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E3EEBD" w14:textId="77777777" w:rsidR="00F8666A" w:rsidRPr="00D12CA7" w:rsidRDefault="00F8666A" w:rsidP="00F8666A">
      <w:pPr>
        <w:jc w:val="center"/>
        <w:rPr>
          <w:rFonts w:ascii="Arial" w:hAnsi="Arial" w:cs="Arial"/>
          <w:b/>
          <w:bCs/>
          <w:iCs/>
          <w:sz w:val="48"/>
          <w:szCs w:val="48"/>
        </w:rPr>
      </w:pPr>
    </w:p>
    <w:p w14:paraId="50E3EEBE" w14:textId="77777777" w:rsidR="00F8666A" w:rsidRPr="00D12CA7" w:rsidRDefault="00F8666A" w:rsidP="00AA0BB4">
      <w:pPr>
        <w:jc w:val="center"/>
        <w:rPr>
          <w:rFonts w:ascii="Arial" w:hAnsi="Arial" w:cs="Arial"/>
          <w:sz w:val="48"/>
          <w:szCs w:val="48"/>
        </w:rPr>
      </w:pPr>
    </w:p>
    <w:p w14:paraId="5FFEFD53" w14:textId="77777777" w:rsidR="000B3C9B" w:rsidRDefault="00454C13" w:rsidP="00454C13">
      <w:pPr>
        <w:jc w:val="center"/>
        <w:rPr>
          <w:rFonts w:ascii="Arial" w:hAnsi="Arial" w:cs="Arial"/>
          <w:sz w:val="48"/>
          <w:szCs w:val="48"/>
        </w:rPr>
      </w:pPr>
      <w:r w:rsidRPr="00D12CA7">
        <w:rPr>
          <w:rFonts w:ascii="Arial" w:hAnsi="Arial" w:cs="Arial"/>
          <w:sz w:val="48"/>
          <w:szCs w:val="48"/>
        </w:rPr>
        <w:t>MWD Procesy</w:t>
      </w:r>
    </w:p>
    <w:p w14:paraId="50E3EEC0" w14:textId="77438C36" w:rsidR="00454C13" w:rsidRDefault="00925BCA" w:rsidP="000B3C9B">
      <w:pPr>
        <w:jc w:val="center"/>
        <w:rPr>
          <w:rFonts w:ascii="Arial" w:hAnsi="Arial" w:cs="Arial"/>
          <w:sz w:val="48"/>
          <w:szCs w:val="48"/>
        </w:rPr>
      </w:pPr>
      <w:r>
        <w:rPr>
          <w:rFonts w:ascii="Arial" w:hAnsi="Arial" w:cs="Arial"/>
          <w:sz w:val="48"/>
          <w:szCs w:val="48"/>
        </w:rPr>
        <w:t xml:space="preserve">Oferta </w:t>
      </w:r>
      <w:r w:rsidR="00502403">
        <w:rPr>
          <w:rFonts w:ascii="Arial" w:hAnsi="Arial" w:cs="Arial"/>
          <w:sz w:val="48"/>
          <w:szCs w:val="48"/>
        </w:rPr>
        <w:t>3</w:t>
      </w:r>
      <w:r w:rsidR="00794CCA">
        <w:rPr>
          <w:rFonts w:ascii="Arial" w:hAnsi="Arial" w:cs="Arial"/>
          <w:sz w:val="48"/>
          <w:szCs w:val="48"/>
        </w:rPr>
        <w:t>a</w:t>
      </w:r>
      <w:r w:rsidR="00502403">
        <w:rPr>
          <w:rFonts w:ascii="Arial" w:hAnsi="Arial" w:cs="Arial"/>
          <w:sz w:val="48"/>
          <w:szCs w:val="48"/>
        </w:rPr>
        <w:t xml:space="preserve"> </w:t>
      </w:r>
      <w:r w:rsidR="002D3E94">
        <w:rPr>
          <w:rFonts w:ascii="Arial" w:hAnsi="Arial" w:cs="Arial"/>
          <w:sz w:val="48"/>
          <w:szCs w:val="48"/>
        </w:rPr>
        <w:t xml:space="preserve">i </w:t>
      </w:r>
      <w:r w:rsidR="00502403">
        <w:rPr>
          <w:rFonts w:ascii="Arial" w:hAnsi="Arial" w:cs="Arial"/>
          <w:sz w:val="48"/>
          <w:szCs w:val="48"/>
        </w:rPr>
        <w:t>3</w:t>
      </w:r>
      <w:r w:rsidR="00794CCA">
        <w:rPr>
          <w:rFonts w:ascii="Arial" w:hAnsi="Arial" w:cs="Arial"/>
          <w:sz w:val="48"/>
          <w:szCs w:val="48"/>
        </w:rPr>
        <w:t>b</w:t>
      </w:r>
    </w:p>
    <w:p w14:paraId="25269F5B" w14:textId="179A3095" w:rsidR="006D44DC" w:rsidRDefault="006D44DC" w:rsidP="000B3C9B">
      <w:pPr>
        <w:jc w:val="center"/>
        <w:rPr>
          <w:rFonts w:ascii="Arial" w:hAnsi="Arial" w:cs="Arial"/>
          <w:sz w:val="48"/>
          <w:szCs w:val="48"/>
        </w:rPr>
      </w:pPr>
      <w:r>
        <w:rPr>
          <w:rFonts w:ascii="Arial" w:hAnsi="Arial" w:cs="Arial"/>
          <w:sz w:val="48"/>
          <w:szCs w:val="48"/>
        </w:rPr>
        <w:t>(FTTH)</w:t>
      </w:r>
    </w:p>
    <w:p w14:paraId="50E3EEC1" w14:textId="77777777" w:rsidR="00454C13" w:rsidRPr="00D12CA7" w:rsidRDefault="00454C13" w:rsidP="00454C13">
      <w:pPr>
        <w:jc w:val="center"/>
        <w:rPr>
          <w:rFonts w:ascii="Arial" w:hAnsi="Arial" w:cs="Arial"/>
          <w:b/>
          <w:bCs/>
          <w:iCs/>
          <w:sz w:val="48"/>
          <w:szCs w:val="48"/>
        </w:rPr>
      </w:pPr>
    </w:p>
    <w:p w14:paraId="50E3EEC2" w14:textId="35428993" w:rsidR="00454C13" w:rsidRPr="00D12CA7" w:rsidRDefault="00454C13" w:rsidP="00454C13">
      <w:pPr>
        <w:jc w:val="center"/>
        <w:rPr>
          <w:rFonts w:ascii="Arial" w:hAnsi="Arial" w:cs="Arial"/>
          <w:b/>
          <w:bCs/>
          <w:iCs/>
          <w:sz w:val="32"/>
          <w:szCs w:val="32"/>
        </w:rPr>
      </w:pPr>
      <w:r w:rsidRPr="00D12CA7">
        <w:rPr>
          <w:rFonts w:ascii="Arial" w:hAnsi="Arial" w:cs="Arial"/>
          <w:b/>
          <w:bCs/>
          <w:iCs/>
          <w:sz w:val="32"/>
          <w:szCs w:val="32"/>
        </w:rPr>
        <w:t xml:space="preserve">(wersja </w:t>
      </w:r>
      <w:r w:rsidR="006B10A4">
        <w:rPr>
          <w:rFonts w:ascii="Arial" w:hAnsi="Arial" w:cs="Arial"/>
          <w:b/>
          <w:bCs/>
          <w:iCs/>
          <w:sz w:val="32"/>
          <w:szCs w:val="32"/>
        </w:rPr>
        <w:t>1.</w:t>
      </w:r>
      <w:r w:rsidR="00C60346">
        <w:rPr>
          <w:rFonts w:ascii="Arial" w:hAnsi="Arial" w:cs="Arial"/>
          <w:b/>
          <w:bCs/>
          <w:iCs/>
          <w:sz w:val="32"/>
          <w:szCs w:val="32"/>
        </w:rPr>
        <w:t>0</w:t>
      </w:r>
      <w:r w:rsidRPr="00D12CA7">
        <w:rPr>
          <w:rFonts w:ascii="Arial" w:hAnsi="Arial" w:cs="Arial"/>
          <w:b/>
          <w:bCs/>
          <w:iCs/>
          <w:sz w:val="32"/>
          <w:szCs w:val="32"/>
        </w:rPr>
        <w:t>)</w:t>
      </w:r>
    </w:p>
    <w:p w14:paraId="50E3EEC3" w14:textId="77777777" w:rsidR="00454C13" w:rsidRPr="00D12CA7" w:rsidRDefault="00454C13" w:rsidP="00454C13">
      <w:pPr>
        <w:shd w:val="clear" w:color="auto" w:fill="FFFFFF"/>
        <w:spacing w:line="240" w:lineRule="auto"/>
        <w:ind w:left="5"/>
        <w:rPr>
          <w:rFonts w:ascii="Arial" w:hAnsi="Arial" w:cs="Arial"/>
        </w:rPr>
      </w:pPr>
    </w:p>
    <w:p w14:paraId="50E3EEC4" w14:textId="77777777" w:rsidR="00454C13" w:rsidRPr="00D12CA7" w:rsidRDefault="00454C13" w:rsidP="00454C13">
      <w:pPr>
        <w:shd w:val="clear" w:color="auto" w:fill="FFFFFF"/>
        <w:spacing w:line="240" w:lineRule="auto"/>
        <w:ind w:left="5"/>
        <w:rPr>
          <w:rFonts w:ascii="Arial" w:hAnsi="Arial" w:cs="Arial"/>
        </w:rPr>
      </w:pPr>
    </w:p>
    <w:p w14:paraId="50E3EEC5" w14:textId="77777777" w:rsidR="00454C13" w:rsidRPr="00D12CA7" w:rsidRDefault="00454C13" w:rsidP="00454C13">
      <w:pPr>
        <w:shd w:val="clear" w:color="auto" w:fill="FFFFFF"/>
        <w:spacing w:line="240" w:lineRule="auto"/>
        <w:ind w:left="5"/>
        <w:rPr>
          <w:rFonts w:ascii="Arial" w:hAnsi="Arial" w:cs="Arial"/>
        </w:rPr>
      </w:pPr>
    </w:p>
    <w:p w14:paraId="50E3EEC6" w14:textId="77777777" w:rsidR="00454C13" w:rsidRPr="00D12CA7" w:rsidRDefault="00454C13" w:rsidP="00454C13">
      <w:pPr>
        <w:shd w:val="clear" w:color="auto" w:fill="FFFFFF"/>
        <w:spacing w:line="240" w:lineRule="auto"/>
        <w:ind w:left="5"/>
        <w:rPr>
          <w:rFonts w:ascii="Arial" w:hAnsi="Arial" w:cs="Arial"/>
        </w:rPr>
      </w:pPr>
    </w:p>
    <w:p w14:paraId="50E3EEC7" w14:textId="77777777" w:rsidR="00454C13" w:rsidRPr="00D12CA7" w:rsidRDefault="00454C13" w:rsidP="00454C13">
      <w:pPr>
        <w:shd w:val="clear" w:color="auto" w:fill="FFFFFF"/>
        <w:spacing w:line="240" w:lineRule="auto"/>
        <w:ind w:left="5"/>
        <w:rPr>
          <w:rFonts w:ascii="Arial" w:hAnsi="Arial" w:cs="Arial"/>
        </w:rPr>
      </w:pPr>
    </w:p>
    <w:p w14:paraId="50E3EEC8" w14:textId="77777777" w:rsidR="00454C13" w:rsidRPr="00D12CA7" w:rsidRDefault="00454C13" w:rsidP="00454C13">
      <w:pPr>
        <w:shd w:val="clear" w:color="auto" w:fill="FFFFFF"/>
        <w:spacing w:line="240" w:lineRule="auto"/>
        <w:ind w:left="5"/>
        <w:rPr>
          <w:rFonts w:ascii="Arial" w:hAnsi="Arial" w:cs="Arial"/>
        </w:rPr>
      </w:pPr>
    </w:p>
    <w:p w14:paraId="50E3EEC9" w14:textId="77777777" w:rsidR="00454C13" w:rsidRPr="00D12CA7" w:rsidRDefault="00454C13" w:rsidP="00454C13">
      <w:pPr>
        <w:shd w:val="clear" w:color="auto" w:fill="FFFFFF"/>
        <w:spacing w:line="240" w:lineRule="auto"/>
        <w:ind w:left="5"/>
        <w:rPr>
          <w:rFonts w:ascii="Arial" w:hAnsi="Arial" w:cs="Arial"/>
        </w:rPr>
      </w:pPr>
    </w:p>
    <w:p w14:paraId="50E3EECA" w14:textId="77777777" w:rsidR="00454C13" w:rsidRPr="00D12CA7" w:rsidRDefault="00454C13" w:rsidP="00454C13">
      <w:pPr>
        <w:shd w:val="clear" w:color="auto" w:fill="FFFFFF"/>
        <w:spacing w:line="240" w:lineRule="auto"/>
        <w:ind w:left="5"/>
        <w:rPr>
          <w:rFonts w:ascii="Arial" w:hAnsi="Arial" w:cs="Arial"/>
        </w:rPr>
      </w:pPr>
    </w:p>
    <w:p w14:paraId="50E3EECB" w14:textId="77777777" w:rsidR="00454C13" w:rsidRPr="00D12CA7" w:rsidRDefault="00454C13" w:rsidP="00EB1E06">
      <w:pPr>
        <w:shd w:val="clear" w:color="auto" w:fill="FFFFFF"/>
        <w:spacing w:line="240" w:lineRule="auto"/>
        <w:ind w:left="5"/>
        <w:jc w:val="center"/>
        <w:rPr>
          <w:rFonts w:ascii="Arial" w:hAnsi="Arial" w:cs="Arial"/>
        </w:rPr>
      </w:pPr>
    </w:p>
    <w:p w14:paraId="50E3EECC" w14:textId="77777777" w:rsidR="00454C13" w:rsidRPr="00D12CA7" w:rsidRDefault="00454C13" w:rsidP="00454C13">
      <w:pPr>
        <w:shd w:val="clear" w:color="auto" w:fill="FFFFFF"/>
        <w:spacing w:line="240" w:lineRule="auto"/>
        <w:ind w:left="5"/>
        <w:rPr>
          <w:rFonts w:ascii="Arial" w:hAnsi="Arial" w:cs="Arial"/>
        </w:rPr>
      </w:pPr>
    </w:p>
    <w:p w14:paraId="50E3EECD" w14:textId="77777777" w:rsidR="00454C13" w:rsidRPr="00D12CA7" w:rsidRDefault="00454C13" w:rsidP="00454C13">
      <w:pPr>
        <w:shd w:val="clear" w:color="auto" w:fill="FFFFFF"/>
        <w:spacing w:line="240" w:lineRule="auto"/>
        <w:ind w:left="5"/>
        <w:rPr>
          <w:rFonts w:ascii="Arial" w:hAnsi="Arial" w:cs="Arial"/>
        </w:rPr>
      </w:pPr>
    </w:p>
    <w:p w14:paraId="50E3EECE" w14:textId="77777777" w:rsidR="00454C13" w:rsidRPr="00D12CA7" w:rsidRDefault="00454C13" w:rsidP="00454C13">
      <w:pPr>
        <w:shd w:val="clear" w:color="auto" w:fill="FFFFFF"/>
        <w:spacing w:line="240" w:lineRule="auto"/>
        <w:ind w:left="5"/>
        <w:rPr>
          <w:rFonts w:ascii="Arial" w:hAnsi="Arial" w:cs="Arial"/>
        </w:rPr>
      </w:pPr>
    </w:p>
    <w:p w14:paraId="50E3EECF" w14:textId="77777777" w:rsidR="00454C13" w:rsidRPr="00D12CA7" w:rsidRDefault="00454C13" w:rsidP="00454C13">
      <w:pPr>
        <w:shd w:val="clear" w:color="auto" w:fill="FFFFFF"/>
        <w:spacing w:line="240" w:lineRule="auto"/>
        <w:ind w:left="5"/>
        <w:rPr>
          <w:rFonts w:ascii="Arial" w:hAnsi="Arial" w:cs="Arial"/>
        </w:rPr>
      </w:pPr>
    </w:p>
    <w:p w14:paraId="50E3EED0" w14:textId="77777777" w:rsidR="00454C13" w:rsidRPr="00D12CA7" w:rsidRDefault="00454C13" w:rsidP="00454C13">
      <w:pPr>
        <w:shd w:val="clear" w:color="auto" w:fill="FFFFFF"/>
        <w:spacing w:line="240" w:lineRule="auto"/>
        <w:ind w:left="5"/>
        <w:rPr>
          <w:rFonts w:ascii="Arial" w:hAnsi="Arial" w:cs="Arial"/>
        </w:rPr>
      </w:pPr>
    </w:p>
    <w:p w14:paraId="50E3EED1" w14:textId="77777777" w:rsidR="00454C13" w:rsidRPr="00D12CA7" w:rsidRDefault="00454C13" w:rsidP="00454C13">
      <w:pPr>
        <w:shd w:val="clear" w:color="auto" w:fill="FFFFFF"/>
        <w:spacing w:line="240" w:lineRule="auto"/>
        <w:ind w:left="5"/>
        <w:rPr>
          <w:rFonts w:ascii="Arial" w:hAnsi="Arial" w:cs="Arial"/>
        </w:rPr>
      </w:pPr>
    </w:p>
    <w:p w14:paraId="50E3EED2" w14:textId="77777777" w:rsidR="00454C13" w:rsidRPr="00D12CA7" w:rsidRDefault="00454C13" w:rsidP="00454C13">
      <w:pPr>
        <w:shd w:val="clear" w:color="auto" w:fill="FFFFFF"/>
        <w:spacing w:line="240" w:lineRule="auto"/>
        <w:ind w:left="5"/>
        <w:rPr>
          <w:rFonts w:ascii="Arial" w:hAnsi="Arial" w:cs="Arial"/>
        </w:rPr>
      </w:pPr>
    </w:p>
    <w:p w14:paraId="50E3EED3" w14:textId="387897D9" w:rsidR="00454C13" w:rsidRPr="00D12CA7" w:rsidRDefault="00C60346" w:rsidP="00454C13">
      <w:pPr>
        <w:jc w:val="center"/>
        <w:rPr>
          <w:rFonts w:ascii="Arial" w:hAnsi="Arial" w:cs="Arial"/>
          <w:sz w:val="48"/>
          <w:szCs w:val="48"/>
        </w:rPr>
      </w:pPr>
      <w:r>
        <w:rPr>
          <w:rFonts w:ascii="Arial" w:hAnsi="Arial" w:cs="Arial"/>
          <w:sz w:val="48"/>
          <w:szCs w:val="48"/>
        </w:rPr>
        <w:t>Orange Polska S.A.</w:t>
      </w:r>
    </w:p>
    <w:p w14:paraId="50E3EED4" w14:textId="58678907" w:rsidR="00D15804" w:rsidRPr="00D12CA7" w:rsidRDefault="00454C13" w:rsidP="00AA0BB4">
      <w:pPr>
        <w:jc w:val="center"/>
        <w:rPr>
          <w:rFonts w:ascii="Arial" w:hAnsi="Arial" w:cs="Arial"/>
          <w:iCs/>
          <w:sz w:val="36"/>
          <w:szCs w:val="36"/>
        </w:rPr>
      </w:pPr>
      <w:r w:rsidRPr="00D12CA7">
        <w:rPr>
          <w:rFonts w:ascii="Arial" w:hAnsi="Arial" w:cs="Arial"/>
          <w:sz w:val="36"/>
          <w:szCs w:val="36"/>
        </w:rPr>
        <w:t xml:space="preserve">Warszawa, </w:t>
      </w:r>
      <w:r w:rsidR="00794CCA">
        <w:rPr>
          <w:rFonts w:ascii="Arial" w:hAnsi="Arial" w:cs="Arial"/>
          <w:sz w:val="36"/>
          <w:szCs w:val="36"/>
        </w:rPr>
        <w:t>sierpień</w:t>
      </w:r>
      <w:r w:rsidR="00D4006C">
        <w:rPr>
          <w:rFonts w:ascii="Arial" w:hAnsi="Arial" w:cs="Arial"/>
          <w:sz w:val="36"/>
          <w:szCs w:val="36"/>
        </w:rPr>
        <w:t xml:space="preserve"> </w:t>
      </w:r>
      <w:r w:rsidR="00754A09">
        <w:rPr>
          <w:rFonts w:ascii="Arial" w:hAnsi="Arial" w:cs="Arial"/>
          <w:sz w:val="36"/>
          <w:szCs w:val="36"/>
        </w:rPr>
        <w:t>202</w:t>
      </w:r>
      <w:r w:rsidR="00C60346">
        <w:rPr>
          <w:rFonts w:ascii="Arial" w:hAnsi="Arial" w:cs="Arial"/>
          <w:sz w:val="36"/>
          <w:szCs w:val="36"/>
        </w:rPr>
        <w:t>2</w:t>
      </w:r>
    </w:p>
    <w:p w14:paraId="50E3EED5" w14:textId="77777777" w:rsidR="00D15804" w:rsidRPr="00D12CA7" w:rsidRDefault="00D15804" w:rsidP="00D15804">
      <w:pPr>
        <w:shd w:val="clear" w:color="auto" w:fill="FFFFFF"/>
        <w:spacing w:line="240" w:lineRule="auto"/>
        <w:rPr>
          <w:rFonts w:ascii="Arial" w:hAnsi="Arial" w:cs="Arial"/>
        </w:rPr>
      </w:pPr>
    </w:p>
    <w:p w14:paraId="50E3EED6" w14:textId="77777777" w:rsidR="006975F3" w:rsidRPr="00D12CA7" w:rsidRDefault="006975F3" w:rsidP="00963068">
      <w:pPr>
        <w:shd w:val="clear" w:color="auto" w:fill="FFFFFF"/>
        <w:spacing w:line="240" w:lineRule="auto"/>
        <w:ind w:left="5"/>
        <w:rPr>
          <w:rFonts w:ascii="Arial" w:hAnsi="Arial" w:cs="Arial"/>
        </w:rPr>
      </w:pPr>
    </w:p>
    <w:p w14:paraId="50E3EED7" w14:textId="77777777" w:rsidR="006975F3" w:rsidRPr="00D12CA7" w:rsidRDefault="006975F3" w:rsidP="008B1999">
      <w:pPr>
        <w:shd w:val="clear" w:color="auto" w:fill="FFFFFF"/>
        <w:spacing w:line="240" w:lineRule="auto"/>
        <w:rPr>
          <w:rFonts w:ascii="Arial" w:hAnsi="Arial" w:cs="Arial"/>
        </w:rPr>
        <w:sectPr w:rsidR="006975F3" w:rsidRPr="00D12CA7" w:rsidSect="0013001C">
          <w:footerReference w:type="even" r:id="rId11"/>
          <w:footerReference w:type="default" r:id="rId12"/>
          <w:type w:val="continuous"/>
          <w:pgSz w:w="11909" w:h="16834"/>
          <w:pgMar w:top="1418" w:right="1418" w:bottom="1418" w:left="1843" w:header="709" w:footer="709" w:gutter="0"/>
          <w:cols w:space="60"/>
          <w:noEndnote/>
        </w:sectPr>
      </w:pPr>
    </w:p>
    <w:p w14:paraId="42EA9718" w14:textId="76887550" w:rsidR="001555FD" w:rsidRDefault="005011D8">
      <w:pPr>
        <w:pStyle w:val="Spistreci1"/>
        <w:rPr>
          <w:rFonts w:asciiTheme="minorHAnsi" w:eastAsiaTheme="minorEastAsia" w:hAnsiTheme="minorHAnsi" w:cstheme="minorBidi"/>
          <w:b w:val="0"/>
          <w:bCs w:val="0"/>
          <w:kern w:val="0"/>
          <w:sz w:val="22"/>
          <w:szCs w:val="22"/>
        </w:rPr>
      </w:pPr>
      <w:r w:rsidRPr="00D12CA7">
        <w:rPr>
          <w:rFonts w:ascii="Arial" w:hAnsi="Arial" w:cs="Arial"/>
          <w:spacing w:val="-10"/>
          <w:sz w:val="18"/>
          <w:szCs w:val="18"/>
        </w:rPr>
        <w:lastRenderedPageBreak/>
        <w:fldChar w:fldCharType="begin"/>
      </w:r>
      <w:r w:rsidRPr="00D12CA7">
        <w:rPr>
          <w:rFonts w:ascii="Arial" w:hAnsi="Arial" w:cs="Arial"/>
          <w:spacing w:val="-10"/>
          <w:sz w:val="18"/>
          <w:szCs w:val="18"/>
        </w:rPr>
        <w:instrText xml:space="preserve"> TOC \o "1-3" \h \z \u </w:instrText>
      </w:r>
      <w:r w:rsidRPr="00D12CA7">
        <w:rPr>
          <w:rFonts w:ascii="Arial" w:hAnsi="Arial" w:cs="Arial"/>
          <w:spacing w:val="-10"/>
          <w:sz w:val="18"/>
          <w:szCs w:val="18"/>
        </w:rPr>
        <w:fldChar w:fldCharType="separate"/>
      </w:r>
      <w:hyperlink w:anchor="_Toc114741794" w:history="1">
        <w:r w:rsidR="001555FD" w:rsidRPr="00427267">
          <w:rPr>
            <w:rStyle w:val="Hipercze"/>
          </w:rPr>
          <w:t>1.</w:t>
        </w:r>
        <w:r w:rsidR="001555FD">
          <w:rPr>
            <w:rFonts w:asciiTheme="minorHAnsi" w:eastAsiaTheme="minorEastAsia" w:hAnsiTheme="minorHAnsi" w:cstheme="minorBidi"/>
            <w:b w:val="0"/>
            <w:bCs w:val="0"/>
            <w:kern w:val="0"/>
            <w:sz w:val="22"/>
            <w:szCs w:val="22"/>
          </w:rPr>
          <w:tab/>
        </w:r>
        <w:r w:rsidR="001555FD" w:rsidRPr="00427267">
          <w:rPr>
            <w:rStyle w:val="Hipercze"/>
          </w:rPr>
          <w:t>WSTĘP</w:t>
        </w:r>
        <w:r w:rsidR="001555FD">
          <w:rPr>
            <w:webHidden/>
          </w:rPr>
          <w:tab/>
        </w:r>
        <w:r w:rsidR="001555FD">
          <w:rPr>
            <w:webHidden/>
          </w:rPr>
          <w:fldChar w:fldCharType="begin"/>
        </w:r>
        <w:r w:rsidR="001555FD">
          <w:rPr>
            <w:webHidden/>
          </w:rPr>
          <w:instrText xml:space="preserve"> PAGEREF _Toc114741794 \h </w:instrText>
        </w:r>
        <w:r w:rsidR="001555FD">
          <w:rPr>
            <w:webHidden/>
          </w:rPr>
        </w:r>
        <w:r w:rsidR="001555FD">
          <w:rPr>
            <w:webHidden/>
          </w:rPr>
          <w:fldChar w:fldCharType="separate"/>
        </w:r>
        <w:r w:rsidR="001555FD">
          <w:rPr>
            <w:webHidden/>
          </w:rPr>
          <w:t>6</w:t>
        </w:r>
        <w:r w:rsidR="001555FD">
          <w:rPr>
            <w:webHidden/>
          </w:rPr>
          <w:fldChar w:fldCharType="end"/>
        </w:r>
      </w:hyperlink>
    </w:p>
    <w:p w14:paraId="3CB34A43" w14:textId="6F36290B" w:rsidR="001555FD" w:rsidRDefault="00F40735">
      <w:pPr>
        <w:pStyle w:val="Spistreci1"/>
        <w:rPr>
          <w:rFonts w:asciiTheme="minorHAnsi" w:eastAsiaTheme="minorEastAsia" w:hAnsiTheme="minorHAnsi" w:cstheme="minorBidi"/>
          <w:b w:val="0"/>
          <w:bCs w:val="0"/>
          <w:kern w:val="0"/>
          <w:sz w:val="22"/>
          <w:szCs w:val="22"/>
        </w:rPr>
      </w:pPr>
      <w:hyperlink w:anchor="_Toc114741795" w:history="1">
        <w:r w:rsidR="001555FD" w:rsidRPr="00427267">
          <w:rPr>
            <w:rStyle w:val="Hipercze"/>
          </w:rPr>
          <w:t>2.</w:t>
        </w:r>
        <w:r w:rsidR="001555FD">
          <w:rPr>
            <w:rFonts w:asciiTheme="minorHAnsi" w:eastAsiaTheme="minorEastAsia" w:hAnsiTheme="minorHAnsi" w:cstheme="minorBidi"/>
            <w:b w:val="0"/>
            <w:bCs w:val="0"/>
            <w:kern w:val="0"/>
            <w:sz w:val="22"/>
            <w:szCs w:val="22"/>
          </w:rPr>
          <w:tab/>
        </w:r>
        <w:r w:rsidR="001555FD" w:rsidRPr="00427267">
          <w:rPr>
            <w:rStyle w:val="Hipercze"/>
          </w:rPr>
          <w:t>DEFINICJE i SKRÓTY</w:t>
        </w:r>
        <w:r w:rsidR="001555FD">
          <w:rPr>
            <w:webHidden/>
          </w:rPr>
          <w:tab/>
        </w:r>
        <w:r w:rsidR="001555FD">
          <w:rPr>
            <w:webHidden/>
          </w:rPr>
          <w:fldChar w:fldCharType="begin"/>
        </w:r>
        <w:r w:rsidR="001555FD">
          <w:rPr>
            <w:webHidden/>
          </w:rPr>
          <w:instrText xml:space="preserve"> PAGEREF _Toc114741795 \h </w:instrText>
        </w:r>
        <w:r w:rsidR="001555FD">
          <w:rPr>
            <w:webHidden/>
          </w:rPr>
        </w:r>
        <w:r w:rsidR="001555FD">
          <w:rPr>
            <w:webHidden/>
          </w:rPr>
          <w:fldChar w:fldCharType="separate"/>
        </w:r>
        <w:r w:rsidR="001555FD">
          <w:rPr>
            <w:webHidden/>
          </w:rPr>
          <w:t>6</w:t>
        </w:r>
        <w:r w:rsidR="001555FD">
          <w:rPr>
            <w:webHidden/>
          </w:rPr>
          <w:fldChar w:fldCharType="end"/>
        </w:r>
      </w:hyperlink>
    </w:p>
    <w:p w14:paraId="4534BE50" w14:textId="0767E7B4" w:rsidR="001555FD" w:rsidRDefault="00F40735">
      <w:pPr>
        <w:pStyle w:val="Spistreci1"/>
        <w:rPr>
          <w:rFonts w:asciiTheme="minorHAnsi" w:eastAsiaTheme="minorEastAsia" w:hAnsiTheme="minorHAnsi" w:cstheme="minorBidi"/>
          <w:b w:val="0"/>
          <w:bCs w:val="0"/>
          <w:kern w:val="0"/>
          <w:sz w:val="22"/>
          <w:szCs w:val="22"/>
        </w:rPr>
      </w:pPr>
      <w:hyperlink w:anchor="_Toc114741796" w:history="1">
        <w:r w:rsidR="001555FD" w:rsidRPr="00427267">
          <w:rPr>
            <w:rStyle w:val="Hipercze"/>
          </w:rPr>
          <w:t>3.</w:t>
        </w:r>
        <w:r w:rsidR="001555FD">
          <w:rPr>
            <w:rFonts w:asciiTheme="minorHAnsi" w:eastAsiaTheme="minorEastAsia" w:hAnsiTheme="minorHAnsi" w:cstheme="minorBidi"/>
            <w:b w:val="0"/>
            <w:bCs w:val="0"/>
            <w:kern w:val="0"/>
            <w:sz w:val="22"/>
            <w:szCs w:val="22"/>
          </w:rPr>
          <w:tab/>
        </w:r>
        <w:r w:rsidR="001555FD" w:rsidRPr="00427267">
          <w:rPr>
            <w:rStyle w:val="Hipercze"/>
          </w:rPr>
          <w:t>PROCESY USŁUG MASOWYCH REALIZOWANE POPRZEZ API</w:t>
        </w:r>
        <w:r w:rsidR="001555FD">
          <w:rPr>
            <w:webHidden/>
          </w:rPr>
          <w:tab/>
        </w:r>
        <w:r w:rsidR="001555FD">
          <w:rPr>
            <w:webHidden/>
          </w:rPr>
          <w:fldChar w:fldCharType="begin"/>
        </w:r>
        <w:r w:rsidR="001555FD">
          <w:rPr>
            <w:webHidden/>
          </w:rPr>
          <w:instrText xml:space="preserve"> PAGEREF _Toc114741796 \h </w:instrText>
        </w:r>
        <w:r w:rsidR="001555FD">
          <w:rPr>
            <w:webHidden/>
          </w:rPr>
        </w:r>
        <w:r w:rsidR="001555FD">
          <w:rPr>
            <w:webHidden/>
          </w:rPr>
          <w:fldChar w:fldCharType="separate"/>
        </w:r>
        <w:r w:rsidR="001555FD">
          <w:rPr>
            <w:webHidden/>
          </w:rPr>
          <w:t>12</w:t>
        </w:r>
        <w:r w:rsidR="001555FD">
          <w:rPr>
            <w:webHidden/>
          </w:rPr>
          <w:fldChar w:fldCharType="end"/>
        </w:r>
      </w:hyperlink>
    </w:p>
    <w:p w14:paraId="1375D1F7" w14:textId="22E33680" w:rsidR="001555FD" w:rsidRDefault="00F40735">
      <w:pPr>
        <w:pStyle w:val="Spistreci1"/>
        <w:rPr>
          <w:rFonts w:asciiTheme="minorHAnsi" w:eastAsiaTheme="minorEastAsia" w:hAnsiTheme="minorHAnsi" w:cstheme="minorBidi"/>
          <w:b w:val="0"/>
          <w:bCs w:val="0"/>
          <w:kern w:val="0"/>
          <w:sz w:val="22"/>
          <w:szCs w:val="22"/>
        </w:rPr>
      </w:pPr>
      <w:hyperlink w:anchor="_Toc114741797" w:history="1">
        <w:r w:rsidR="001555FD" w:rsidRPr="00427267">
          <w:rPr>
            <w:rStyle w:val="Hipercze"/>
          </w:rPr>
          <w:t>3.1</w:t>
        </w:r>
        <w:r w:rsidR="001555FD">
          <w:rPr>
            <w:rFonts w:asciiTheme="minorHAnsi" w:eastAsiaTheme="minorEastAsia" w:hAnsiTheme="minorHAnsi" w:cstheme="minorBidi"/>
            <w:b w:val="0"/>
            <w:bCs w:val="0"/>
            <w:kern w:val="0"/>
            <w:sz w:val="22"/>
            <w:szCs w:val="22"/>
          </w:rPr>
          <w:tab/>
        </w:r>
        <w:r w:rsidR="001555FD" w:rsidRPr="00427267">
          <w:rPr>
            <w:rStyle w:val="Hipercze"/>
          </w:rPr>
          <w:t>ZAMÓWIENIE USŁUGI BSA, LLU NA ŁĄCZU ABONENCKIM NIEAKTYWNYM</w:t>
        </w:r>
        <w:r w:rsidR="001555FD">
          <w:rPr>
            <w:webHidden/>
          </w:rPr>
          <w:tab/>
        </w:r>
        <w:r w:rsidR="001555FD">
          <w:rPr>
            <w:webHidden/>
          </w:rPr>
          <w:fldChar w:fldCharType="begin"/>
        </w:r>
        <w:r w:rsidR="001555FD">
          <w:rPr>
            <w:webHidden/>
          </w:rPr>
          <w:instrText xml:space="preserve"> PAGEREF _Toc114741797 \h </w:instrText>
        </w:r>
        <w:r w:rsidR="001555FD">
          <w:rPr>
            <w:webHidden/>
          </w:rPr>
        </w:r>
        <w:r w:rsidR="001555FD">
          <w:rPr>
            <w:webHidden/>
          </w:rPr>
          <w:fldChar w:fldCharType="separate"/>
        </w:r>
        <w:r w:rsidR="001555FD">
          <w:rPr>
            <w:webHidden/>
          </w:rPr>
          <w:t>12</w:t>
        </w:r>
        <w:r w:rsidR="001555FD">
          <w:rPr>
            <w:webHidden/>
          </w:rPr>
          <w:fldChar w:fldCharType="end"/>
        </w:r>
      </w:hyperlink>
    </w:p>
    <w:p w14:paraId="2A04AE79" w14:textId="4D54A4BB" w:rsidR="001555FD" w:rsidRDefault="00F40735">
      <w:pPr>
        <w:pStyle w:val="Spistreci1"/>
        <w:rPr>
          <w:rFonts w:asciiTheme="minorHAnsi" w:eastAsiaTheme="minorEastAsia" w:hAnsiTheme="minorHAnsi" w:cstheme="minorBidi"/>
          <w:b w:val="0"/>
          <w:bCs w:val="0"/>
          <w:kern w:val="0"/>
          <w:sz w:val="22"/>
          <w:szCs w:val="22"/>
        </w:rPr>
      </w:pPr>
      <w:hyperlink w:anchor="_Toc114741798" w:history="1">
        <w:r w:rsidR="001555FD" w:rsidRPr="00427267">
          <w:rPr>
            <w:rStyle w:val="Hipercze"/>
          </w:rPr>
          <w:t>3.1.1</w:t>
        </w:r>
        <w:r w:rsidR="001555FD">
          <w:rPr>
            <w:rFonts w:asciiTheme="minorHAnsi" w:eastAsiaTheme="minorEastAsia" w:hAnsiTheme="minorHAnsi" w:cstheme="minorBidi"/>
            <w:b w:val="0"/>
            <w:bCs w:val="0"/>
            <w:kern w:val="0"/>
            <w:sz w:val="22"/>
            <w:szCs w:val="22"/>
          </w:rPr>
          <w:tab/>
        </w:r>
        <w:r w:rsidR="001555FD" w:rsidRPr="00427267">
          <w:rPr>
            <w:rStyle w:val="Hipercze"/>
          </w:rPr>
          <w:t>Weryfikacja możliwości realizacji Zamówienia</w:t>
        </w:r>
        <w:r w:rsidR="001555FD">
          <w:rPr>
            <w:webHidden/>
          </w:rPr>
          <w:tab/>
        </w:r>
        <w:r w:rsidR="001555FD">
          <w:rPr>
            <w:webHidden/>
          </w:rPr>
          <w:fldChar w:fldCharType="begin"/>
        </w:r>
        <w:r w:rsidR="001555FD">
          <w:rPr>
            <w:webHidden/>
          </w:rPr>
          <w:instrText xml:space="preserve"> PAGEREF _Toc114741798 \h </w:instrText>
        </w:r>
        <w:r w:rsidR="001555FD">
          <w:rPr>
            <w:webHidden/>
          </w:rPr>
        </w:r>
        <w:r w:rsidR="001555FD">
          <w:rPr>
            <w:webHidden/>
          </w:rPr>
          <w:fldChar w:fldCharType="separate"/>
        </w:r>
        <w:r w:rsidR="001555FD">
          <w:rPr>
            <w:webHidden/>
          </w:rPr>
          <w:t>12</w:t>
        </w:r>
        <w:r w:rsidR="001555FD">
          <w:rPr>
            <w:webHidden/>
          </w:rPr>
          <w:fldChar w:fldCharType="end"/>
        </w:r>
      </w:hyperlink>
    </w:p>
    <w:p w14:paraId="10A62536" w14:textId="1AB09E7F" w:rsidR="001555FD" w:rsidRDefault="00F40735">
      <w:pPr>
        <w:pStyle w:val="Spistreci1"/>
        <w:rPr>
          <w:rFonts w:asciiTheme="minorHAnsi" w:eastAsiaTheme="minorEastAsia" w:hAnsiTheme="minorHAnsi" w:cstheme="minorBidi"/>
          <w:b w:val="0"/>
          <w:bCs w:val="0"/>
          <w:kern w:val="0"/>
          <w:sz w:val="22"/>
          <w:szCs w:val="22"/>
        </w:rPr>
      </w:pPr>
      <w:hyperlink w:anchor="_Toc114741799" w:history="1">
        <w:r w:rsidR="001555FD" w:rsidRPr="00427267">
          <w:rPr>
            <w:rStyle w:val="Hipercze"/>
          </w:rPr>
          <w:t>3.1.2</w:t>
        </w:r>
        <w:r w:rsidR="001555FD">
          <w:rPr>
            <w:rFonts w:asciiTheme="minorHAnsi" w:eastAsiaTheme="minorEastAsia" w:hAnsiTheme="minorHAnsi" w:cstheme="minorBidi"/>
            <w:b w:val="0"/>
            <w:bCs w:val="0"/>
            <w:kern w:val="0"/>
            <w:sz w:val="22"/>
            <w:szCs w:val="22"/>
          </w:rPr>
          <w:tab/>
        </w:r>
        <w:r w:rsidR="001555FD" w:rsidRPr="00427267">
          <w:rPr>
            <w:rStyle w:val="Hipercze"/>
          </w:rPr>
          <w:t>Złożenie Zamówienia na Usługę BSA, LLU na Łączu Abonenckim Nieaktywnym</w:t>
        </w:r>
        <w:r w:rsidR="001555FD">
          <w:rPr>
            <w:webHidden/>
          </w:rPr>
          <w:tab/>
        </w:r>
        <w:r w:rsidR="001555FD">
          <w:rPr>
            <w:webHidden/>
          </w:rPr>
          <w:fldChar w:fldCharType="begin"/>
        </w:r>
        <w:r w:rsidR="001555FD">
          <w:rPr>
            <w:webHidden/>
          </w:rPr>
          <w:instrText xml:space="preserve"> PAGEREF _Toc114741799 \h </w:instrText>
        </w:r>
        <w:r w:rsidR="001555FD">
          <w:rPr>
            <w:webHidden/>
          </w:rPr>
        </w:r>
        <w:r w:rsidR="001555FD">
          <w:rPr>
            <w:webHidden/>
          </w:rPr>
          <w:fldChar w:fldCharType="separate"/>
        </w:r>
        <w:r w:rsidR="001555FD">
          <w:rPr>
            <w:webHidden/>
          </w:rPr>
          <w:t>13</w:t>
        </w:r>
        <w:r w:rsidR="001555FD">
          <w:rPr>
            <w:webHidden/>
          </w:rPr>
          <w:fldChar w:fldCharType="end"/>
        </w:r>
      </w:hyperlink>
    </w:p>
    <w:p w14:paraId="50EE4682" w14:textId="02499DDA" w:rsidR="001555FD" w:rsidRDefault="00F40735">
      <w:pPr>
        <w:pStyle w:val="Spistreci1"/>
        <w:rPr>
          <w:rFonts w:asciiTheme="minorHAnsi" w:eastAsiaTheme="minorEastAsia" w:hAnsiTheme="minorHAnsi" w:cstheme="minorBidi"/>
          <w:b w:val="0"/>
          <w:bCs w:val="0"/>
          <w:kern w:val="0"/>
          <w:sz w:val="22"/>
          <w:szCs w:val="22"/>
        </w:rPr>
      </w:pPr>
      <w:hyperlink w:anchor="_Toc114741800" w:history="1">
        <w:r w:rsidR="001555FD" w:rsidRPr="00427267">
          <w:rPr>
            <w:rStyle w:val="Hipercze"/>
          </w:rPr>
          <w:t>3.1.3</w:t>
        </w:r>
        <w:r w:rsidR="001555FD">
          <w:rPr>
            <w:rFonts w:asciiTheme="minorHAnsi" w:eastAsiaTheme="minorEastAsia" w:hAnsiTheme="minorHAnsi" w:cstheme="minorBidi"/>
            <w:b w:val="0"/>
            <w:bCs w:val="0"/>
            <w:kern w:val="0"/>
            <w:sz w:val="22"/>
            <w:szCs w:val="22"/>
          </w:rPr>
          <w:tab/>
        </w:r>
        <w:r w:rsidR="001555FD" w:rsidRPr="00427267">
          <w:rPr>
            <w:rStyle w:val="Hipercze"/>
          </w:rPr>
          <w:t>Weryfikacja informatyczna i formalna Zamówienia na Usługę BSA, LLU  na Łączu Abonenckim Nieaktywnym</w:t>
        </w:r>
        <w:r w:rsidR="001555FD">
          <w:rPr>
            <w:webHidden/>
          </w:rPr>
          <w:tab/>
        </w:r>
        <w:r w:rsidR="001555FD">
          <w:rPr>
            <w:webHidden/>
          </w:rPr>
          <w:fldChar w:fldCharType="begin"/>
        </w:r>
        <w:r w:rsidR="001555FD">
          <w:rPr>
            <w:webHidden/>
          </w:rPr>
          <w:instrText xml:space="preserve"> PAGEREF _Toc114741800 \h </w:instrText>
        </w:r>
        <w:r w:rsidR="001555FD">
          <w:rPr>
            <w:webHidden/>
          </w:rPr>
        </w:r>
        <w:r w:rsidR="001555FD">
          <w:rPr>
            <w:webHidden/>
          </w:rPr>
          <w:fldChar w:fldCharType="separate"/>
        </w:r>
        <w:r w:rsidR="001555FD">
          <w:rPr>
            <w:webHidden/>
          </w:rPr>
          <w:t>14</w:t>
        </w:r>
        <w:r w:rsidR="001555FD">
          <w:rPr>
            <w:webHidden/>
          </w:rPr>
          <w:fldChar w:fldCharType="end"/>
        </w:r>
      </w:hyperlink>
    </w:p>
    <w:p w14:paraId="6013C46A" w14:textId="16DE9083" w:rsidR="001555FD" w:rsidRDefault="00F40735">
      <w:pPr>
        <w:pStyle w:val="Spistreci1"/>
        <w:rPr>
          <w:rFonts w:asciiTheme="minorHAnsi" w:eastAsiaTheme="minorEastAsia" w:hAnsiTheme="minorHAnsi" w:cstheme="minorBidi"/>
          <w:b w:val="0"/>
          <w:bCs w:val="0"/>
          <w:kern w:val="0"/>
          <w:sz w:val="22"/>
          <w:szCs w:val="22"/>
        </w:rPr>
      </w:pPr>
      <w:hyperlink w:anchor="_Toc114741801" w:history="1">
        <w:r w:rsidR="001555FD" w:rsidRPr="00427267">
          <w:rPr>
            <w:rStyle w:val="Hipercze"/>
          </w:rPr>
          <w:t>3.1.4 Realizacja Zamówienia na Usługę BSA, LLU na Łączu Abonenckim Nieaktywnym</w:t>
        </w:r>
        <w:r w:rsidR="001555FD">
          <w:rPr>
            <w:webHidden/>
          </w:rPr>
          <w:tab/>
        </w:r>
        <w:r w:rsidR="001555FD">
          <w:rPr>
            <w:webHidden/>
          </w:rPr>
          <w:fldChar w:fldCharType="begin"/>
        </w:r>
        <w:r w:rsidR="001555FD">
          <w:rPr>
            <w:webHidden/>
          </w:rPr>
          <w:instrText xml:space="preserve"> PAGEREF _Toc114741801 \h </w:instrText>
        </w:r>
        <w:r w:rsidR="001555FD">
          <w:rPr>
            <w:webHidden/>
          </w:rPr>
        </w:r>
        <w:r w:rsidR="001555FD">
          <w:rPr>
            <w:webHidden/>
          </w:rPr>
          <w:fldChar w:fldCharType="separate"/>
        </w:r>
        <w:r w:rsidR="001555FD">
          <w:rPr>
            <w:webHidden/>
          </w:rPr>
          <w:t>14</w:t>
        </w:r>
        <w:r w:rsidR="001555FD">
          <w:rPr>
            <w:webHidden/>
          </w:rPr>
          <w:fldChar w:fldCharType="end"/>
        </w:r>
      </w:hyperlink>
    </w:p>
    <w:p w14:paraId="7162F284" w14:textId="3E7BF238" w:rsidR="001555FD" w:rsidRDefault="00F40735">
      <w:pPr>
        <w:pStyle w:val="Spistreci1"/>
        <w:rPr>
          <w:rFonts w:asciiTheme="minorHAnsi" w:eastAsiaTheme="minorEastAsia" w:hAnsiTheme="minorHAnsi" w:cstheme="minorBidi"/>
          <w:b w:val="0"/>
          <w:bCs w:val="0"/>
          <w:kern w:val="0"/>
          <w:sz w:val="22"/>
          <w:szCs w:val="22"/>
        </w:rPr>
      </w:pPr>
      <w:hyperlink w:anchor="_Toc114741802" w:history="1">
        <w:r w:rsidR="001555FD" w:rsidRPr="00427267">
          <w:rPr>
            <w:rStyle w:val="Hipercze"/>
          </w:rPr>
          <w:t>3.2</w:t>
        </w:r>
        <w:r w:rsidR="001555FD">
          <w:rPr>
            <w:rFonts w:asciiTheme="minorHAnsi" w:eastAsiaTheme="minorEastAsia" w:hAnsiTheme="minorHAnsi" w:cstheme="minorBidi"/>
            <w:b w:val="0"/>
            <w:bCs w:val="0"/>
            <w:kern w:val="0"/>
            <w:sz w:val="22"/>
            <w:szCs w:val="22"/>
          </w:rPr>
          <w:tab/>
        </w:r>
        <w:r w:rsidR="001555FD" w:rsidRPr="00427267">
          <w:rPr>
            <w:rStyle w:val="Hipercze"/>
          </w:rPr>
          <w:t>ZAMÓWIENIE NA MIGRACJĘ USŁUGI BSA, LLU</w:t>
        </w:r>
        <w:r w:rsidR="001555FD">
          <w:rPr>
            <w:webHidden/>
          </w:rPr>
          <w:tab/>
        </w:r>
        <w:r w:rsidR="001555FD">
          <w:rPr>
            <w:webHidden/>
          </w:rPr>
          <w:fldChar w:fldCharType="begin"/>
        </w:r>
        <w:r w:rsidR="001555FD">
          <w:rPr>
            <w:webHidden/>
          </w:rPr>
          <w:instrText xml:space="preserve"> PAGEREF _Toc114741802 \h </w:instrText>
        </w:r>
        <w:r w:rsidR="001555FD">
          <w:rPr>
            <w:webHidden/>
          </w:rPr>
        </w:r>
        <w:r w:rsidR="001555FD">
          <w:rPr>
            <w:webHidden/>
          </w:rPr>
          <w:fldChar w:fldCharType="separate"/>
        </w:r>
        <w:r w:rsidR="001555FD">
          <w:rPr>
            <w:webHidden/>
          </w:rPr>
          <w:t>16</w:t>
        </w:r>
        <w:r w:rsidR="001555FD">
          <w:rPr>
            <w:webHidden/>
          </w:rPr>
          <w:fldChar w:fldCharType="end"/>
        </w:r>
      </w:hyperlink>
    </w:p>
    <w:p w14:paraId="7BFEB440" w14:textId="2791FE96" w:rsidR="001555FD" w:rsidRDefault="00F40735">
      <w:pPr>
        <w:pStyle w:val="Spistreci1"/>
        <w:rPr>
          <w:rFonts w:asciiTheme="minorHAnsi" w:eastAsiaTheme="minorEastAsia" w:hAnsiTheme="minorHAnsi" w:cstheme="minorBidi"/>
          <w:b w:val="0"/>
          <w:bCs w:val="0"/>
          <w:kern w:val="0"/>
          <w:sz w:val="22"/>
          <w:szCs w:val="22"/>
        </w:rPr>
      </w:pPr>
      <w:hyperlink w:anchor="_Toc114741803" w:history="1">
        <w:r w:rsidR="001555FD" w:rsidRPr="00427267">
          <w:rPr>
            <w:rStyle w:val="Hipercze"/>
          </w:rPr>
          <w:t>3.2.1</w:t>
        </w:r>
        <w:r w:rsidR="001555FD">
          <w:rPr>
            <w:rFonts w:asciiTheme="minorHAnsi" w:eastAsiaTheme="minorEastAsia" w:hAnsiTheme="minorHAnsi" w:cstheme="minorBidi"/>
            <w:b w:val="0"/>
            <w:bCs w:val="0"/>
            <w:kern w:val="0"/>
            <w:sz w:val="22"/>
            <w:szCs w:val="22"/>
          </w:rPr>
          <w:tab/>
        </w:r>
        <w:r w:rsidR="001555FD" w:rsidRPr="00427267">
          <w:rPr>
            <w:rStyle w:val="Hipercze"/>
          </w:rPr>
          <w:t>Złożenie Zamówienia na migrację Usługi BSA, LLU</w:t>
        </w:r>
        <w:r w:rsidR="001555FD">
          <w:rPr>
            <w:webHidden/>
          </w:rPr>
          <w:tab/>
        </w:r>
        <w:r w:rsidR="001555FD">
          <w:rPr>
            <w:webHidden/>
          </w:rPr>
          <w:fldChar w:fldCharType="begin"/>
        </w:r>
        <w:r w:rsidR="001555FD">
          <w:rPr>
            <w:webHidden/>
          </w:rPr>
          <w:instrText xml:space="preserve"> PAGEREF _Toc114741803 \h </w:instrText>
        </w:r>
        <w:r w:rsidR="001555FD">
          <w:rPr>
            <w:webHidden/>
          </w:rPr>
        </w:r>
        <w:r w:rsidR="001555FD">
          <w:rPr>
            <w:webHidden/>
          </w:rPr>
          <w:fldChar w:fldCharType="separate"/>
        </w:r>
        <w:r w:rsidR="001555FD">
          <w:rPr>
            <w:webHidden/>
          </w:rPr>
          <w:t>17</w:t>
        </w:r>
        <w:r w:rsidR="001555FD">
          <w:rPr>
            <w:webHidden/>
          </w:rPr>
          <w:fldChar w:fldCharType="end"/>
        </w:r>
      </w:hyperlink>
    </w:p>
    <w:p w14:paraId="7555F6A7" w14:textId="3B09D998" w:rsidR="001555FD" w:rsidRDefault="00F40735">
      <w:pPr>
        <w:pStyle w:val="Spistreci1"/>
        <w:rPr>
          <w:rFonts w:asciiTheme="minorHAnsi" w:eastAsiaTheme="minorEastAsia" w:hAnsiTheme="minorHAnsi" w:cstheme="minorBidi"/>
          <w:b w:val="0"/>
          <w:bCs w:val="0"/>
          <w:kern w:val="0"/>
          <w:sz w:val="22"/>
          <w:szCs w:val="22"/>
        </w:rPr>
      </w:pPr>
      <w:hyperlink w:anchor="_Toc114741804" w:history="1">
        <w:r w:rsidR="001555FD" w:rsidRPr="00427267">
          <w:rPr>
            <w:rStyle w:val="Hipercze"/>
          </w:rPr>
          <w:t>3.2.2</w:t>
        </w:r>
        <w:r w:rsidR="001555FD">
          <w:rPr>
            <w:rFonts w:asciiTheme="minorHAnsi" w:eastAsiaTheme="minorEastAsia" w:hAnsiTheme="minorHAnsi" w:cstheme="minorBidi"/>
            <w:b w:val="0"/>
            <w:bCs w:val="0"/>
            <w:kern w:val="0"/>
            <w:sz w:val="22"/>
            <w:szCs w:val="22"/>
          </w:rPr>
          <w:tab/>
        </w:r>
        <w:r w:rsidR="001555FD" w:rsidRPr="00427267">
          <w:rPr>
            <w:rStyle w:val="Hipercze"/>
          </w:rPr>
          <w:t>Weryfikacja informatyczna i formalna Zamówienia Migracji Usługi BSA, LLU</w:t>
        </w:r>
        <w:r w:rsidR="001555FD">
          <w:rPr>
            <w:webHidden/>
          </w:rPr>
          <w:tab/>
        </w:r>
        <w:r w:rsidR="001555FD">
          <w:rPr>
            <w:webHidden/>
          </w:rPr>
          <w:fldChar w:fldCharType="begin"/>
        </w:r>
        <w:r w:rsidR="001555FD">
          <w:rPr>
            <w:webHidden/>
          </w:rPr>
          <w:instrText xml:space="preserve"> PAGEREF _Toc114741804 \h </w:instrText>
        </w:r>
        <w:r w:rsidR="001555FD">
          <w:rPr>
            <w:webHidden/>
          </w:rPr>
        </w:r>
        <w:r w:rsidR="001555FD">
          <w:rPr>
            <w:webHidden/>
          </w:rPr>
          <w:fldChar w:fldCharType="separate"/>
        </w:r>
        <w:r w:rsidR="001555FD">
          <w:rPr>
            <w:webHidden/>
          </w:rPr>
          <w:t>18</w:t>
        </w:r>
        <w:r w:rsidR="001555FD">
          <w:rPr>
            <w:webHidden/>
          </w:rPr>
          <w:fldChar w:fldCharType="end"/>
        </w:r>
      </w:hyperlink>
    </w:p>
    <w:p w14:paraId="7DE46B29" w14:textId="40353F76" w:rsidR="001555FD" w:rsidRDefault="00F40735">
      <w:pPr>
        <w:pStyle w:val="Spistreci1"/>
        <w:rPr>
          <w:rFonts w:asciiTheme="minorHAnsi" w:eastAsiaTheme="minorEastAsia" w:hAnsiTheme="minorHAnsi" w:cstheme="minorBidi"/>
          <w:b w:val="0"/>
          <w:bCs w:val="0"/>
          <w:kern w:val="0"/>
          <w:sz w:val="22"/>
          <w:szCs w:val="22"/>
        </w:rPr>
      </w:pPr>
      <w:hyperlink w:anchor="_Toc114741805" w:history="1">
        <w:r w:rsidR="001555FD" w:rsidRPr="00427267">
          <w:rPr>
            <w:rStyle w:val="Hipercze"/>
          </w:rPr>
          <w:t>3.2.3</w:t>
        </w:r>
        <w:r w:rsidR="001555FD">
          <w:rPr>
            <w:rFonts w:asciiTheme="minorHAnsi" w:eastAsiaTheme="minorEastAsia" w:hAnsiTheme="minorHAnsi" w:cstheme="minorBidi"/>
            <w:b w:val="0"/>
            <w:bCs w:val="0"/>
            <w:kern w:val="0"/>
            <w:sz w:val="22"/>
            <w:szCs w:val="22"/>
          </w:rPr>
          <w:tab/>
        </w:r>
        <w:r w:rsidR="001555FD" w:rsidRPr="00427267">
          <w:rPr>
            <w:rStyle w:val="Hipercze"/>
          </w:rPr>
          <w:t>Realizacja Zamówienia na migrację Usługi BSA, LLU</w:t>
        </w:r>
        <w:r w:rsidR="001555FD">
          <w:rPr>
            <w:webHidden/>
          </w:rPr>
          <w:tab/>
        </w:r>
        <w:r w:rsidR="001555FD">
          <w:rPr>
            <w:webHidden/>
          </w:rPr>
          <w:fldChar w:fldCharType="begin"/>
        </w:r>
        <w:r w:rsidR="001555FD">
          <w:rPr>
            <w:webHidden/>
          </w:rPr>
          <w:instrText xml:space="preserve"> PAGEREF _Toc114741805 \h </w:instrText>
        </w:r>
        <w:r w:rsidR="001555FD">
          <w:rPr>
            <w:webHidden/>
          </w:rPr>
        </w:r>
        <w:r w:rsidR="001555FD">
          <w:rPr>
            <w:webHidden/>
          </w:rPr>
          <w:fldChar w:fldCharType="separate"/>
        </w:r>
        <w:r w:rsidR="001555FD">
          <w:rPr>
            <w:webHidden/>
          </w:rPr>
          <w:t>18</w:t>
        </w:r>
        <w:r w:rsidR="001555FD">
          <w:rPr>
            <w:webHidden/>
          </w:rPr>
          <w:fldChar w:fldCharType="end"/>
        </w:r>
      </w:hyperlink>
    </w:p>
    <w:p w14:paraId="3EF005E5" w14:textId="0F28D764" w:rsidR="001555FD" w:rsidRDefault="00F40735">
      <w:pPr>
        <w:pStyle w:val="Spistreci1"/>
        <w:rPr>
          <w:rFonts w:asciiTheme="minorHAnsi" w:eastAsiaTheme="minorEastAsia" w:hAnsiTheme="minorHAnsi" w:cstheme="minorBidi"/>
          <w:b w:val="0"/>
          <w:bCs w:val="0"/>
          <w:kern w:val="0"/>
          <w:sz w:val="22"/>
          <w:szCs w:val="22"/>
        </w:rPr>
      </w:pPr>
      <w:hyperlink w:anchor="_Toc114741806" w:history="1">
        <w:r w:rsidR="001555FD" w:rsidRPr="00427267">
          <w:rPr>
            <w:rStyle w:val="Hipercze"/>
          </w:rPr>
          <w:t>3.3</w:t>
        </w:r>
        <w:r w:rsidR="001555FD">
          <w:rPr>
            <w:rFonts w:asciiTheme="minorHAnsi" w:eastAsiaTheme="minorEastAsia" w:hAnsiTheme="minorHAnsi" w:cstheme="minorBidi"/>
            <w:b w:val="0"/>
            <w:bCs w:val="0"/>
            <w:kern w:val="0"/>
            <w:sz w:val="22"/>
            <w:szCs w:val="22"/>
          </w:rPr>
          <w:tab/>
        </w:r>
        <w:r w:rsidR="001555FD" w:rsidRPr="00427267">
          <w:rPr>
            <w:rStyle w:val="Hipercze"/>
          </w:rPr>
          <w:t>ZAMÓWIENIE NA MODYFIKACJĘ USŁUGI BSA; ZAMÓWIENIE ZMIANY MIEJSCA INSTALACJI USŁUGI BSA, LLU</w:t>
        </w:r>
        <w:r w:rsidR="001555FD">
          <w:rPr>
            <w:webHidden/>
          </w:rPr>
          <w:tab/>
        </w:r>
        <w:r w:rsidR="001555FD">
          <w:rPr>
            <w:webHidden/>
          </w:rPr>
          <w:fldChar w:fldCharType="begin"/>
        </w:r>
        <w:r w:rsidR="001555FD">
          <w:rPr>
            <w:webHidden/>
          </w:rPr>
          <w:instrText xml:space="preserve"> PAGEREF _Toc114741806 \h </w:instrText>
        </w:r>
        <w:r w:rsidR="001555FD">
          <w:rPr>
            <w:webHidden/>
          </w:rPr>
        </w:r>
        <w:r w:rsidR="001555FD">
          <w:rPr>
            <w:webHidden/>
          </w:rPr>
          <w:fldChar w:fldCharType="separate"/>
        </w:r>
        <w:r w:rsidR="001555FD">
          <w:rPr>
            <w:webHidden/>
          </w:rPr>
          <w:t>20</w:t>
        </w:r>
        <w:r w:rsidR="001555FD">
          <w:rPr>
            <w:webHidden/>
          </w:rPr>
          <w:fldChar w:fldCharType="end"/>
        </w:r>
      </w:hyperlink>
    </w:p>
    <w:p w14:paraId="191F01BA" w14:textId="3A8CEF80" w:rsidR="001555FD" w:rsidRDefault="00F40735">
      <w:pPr>
        <w:pStyle w:val="Spistreci1"/>
        <w:rPr>
          <w:rFonts w:asciiTheme="minorHAnsi" w:eastAsiaTheme="minorEastAsia" w:hAnsiTheme="minorHAnsi" w:cstheme="minorBidi"/>
          <w:b w:val="0"/>
          <w:bCs w:val="0"/>
          <w:kern w:val="0"/>
          <w:sz w:val="22"/>
          <w:szCs w:val="22"/>
        </w:rPr>
      </w:pPr>
      <w:hyperlink w:anchor="_Toc114741807" w:history="1">
        <w:r w:rsidR="001555FD" w:rsidRPr="00427267">
          <w:rPr>
            <w:rStyle w:val="Hipercze"/>
          </w:rPr>
          <w:t>3.3.1</w:t>
        </w:r>
        <w:r w:rsidR="001555FD">
          <w:rPr>
            <w:rFonts w:asciiTheme="minorHAnsi" w:eastAsiaTheme="minorEastAsia" w:hAnsiTheme="minorHAnsi" w:cstheme="minorBidi"/>
            <w:b w:val="0"/>
            <w:bCs w:val="0"/>
            <w:kern w:val="0"/>
            <w:sz w:val="22"/>
            <w:szCs w:val="22"/>
          </w:rPr>
          <w:tab/>
        </w:r>
        <w:r w:rsidR="001555FD" w:rsidRPr="00427267">
          <w:rPr>
            <w:rStyle w:val="Hipercze"/>
          </w:rPr>
          <w:t>Złożenie Zamówienia na modyfikację Usługi</w:t>
        </w:r>
        <w:r w:rsidR="001555FD">
          <w:rPr>
            <w:webHidden/>
          </w:rPr>
          <w:tab/>
        </w:r>
        <w:r w:rsidR="001555FD">
          <w:rPr>
            <w:webHidden/>
          </w:rPr>
          <w:fldChar w:fldCharType="begin"/>
        </w:r>
        <w:r w:rsidR="001555FD">
          <w:rPr>
            <w:webHidden/>
          </w:rPr>
          <w:instrText xml:space="preserve"> PAGEREF _Toc114741807 \h </w:instrText>
        </w:r>
        <w:r w:rsidR="001555FD">
          <w:rPr>
            <w:webHidden/>
          </w:rPr>
        </w:r>
        <w:r w:rsidR="001555FD">
          <w:rPr>
            <w:webHidden/>
          </w:rPr>
          <w:fldChar w:fldCharType="separate"/>
        </w:r>
        <w:r w:rsidR="001555FD">
          <w:rPr>
            <w:webHidden/>
          </w:rPr>
          <w:t>20</w:t>
        </w:r>
        <w:r w:rsidR="001555FD">
          <w:rPr>
            <w:webHidden/>
          </w:rPr>
          <w:fldChar w:fldCharType="end"/>
        </w:r>
      </w:hyperlink>
    </w:p>
    <w:p w14:paraId="559206C0" w14:textId="7EA9891E" w:rsidR="001555FD" w:rsidRDefault="00F40735">
      <w:pPr>
        <w:pStyle w:val="Spistreci1"/>
        <w:rPr>
          <w:rFonts w:asciiTheme="minorHAnsi" w:eastAsiaTheme="minorEastAsia" w:hAnsiTheme="minorHAnsi" w:cstheme="minorBidi"/>
          <w:b w:val="0"/>
          <w:bCs w:val="0"/>
          <w:kern w:val="0"/>
          <w:sz w:val="22"/>
          <w:szCs w:val="22"/>
        </w:rPr>
      </w:pPr>
      <w:hyperlink w:anchor="_Toc114741808" w:history="1">
        <w:r w:rsidR="001555FD" w:rsidRPr="00427267">
          <w:rPr>
            <w:rStyle w:val="Hipercze"/>
          </w:rPr>
          <w:t>3.3.2</w:t>
        </w:r>
        <w:r w:rsidR="001555FD">
          <w:rPr>
            <w:rFonts w:asciiTheme="minorHAnsi" w:eastAsiaTheme="minorEastAsia" w:hAnsiTheme="minorHAnsi" w:cstheme="minorBidi"/>
            <w:b w:val="0"/>
            <w:bCs w:val="0"/>
            <w:kern w:val="0"/>
            <w:sz w:val="22"/>
            <w:szCs w:val="22"/>
          </w:rPr>
          <w:tab/>
        </w:r>
        <w:r w:rsidR="001555FD" w:rsidRPr="00427267">
          <w:rPr>
            <w:rStyle w:val="Hipercze"/>
          </w:rPr>
          <w:t>Weryfikacja Zamówienia na modyfikację Usługi BSA</w:t>
        </w:r>
        <w:r w:rsidR="001555FD">
          <w:rPr>
            <w:webHidden/>
          </w:rPr>
          <w:tab/>
        </w:r>
        <w:r w:rsidR="001555FD">
          <w:rPr>
            <w:webHidden/>
          </w:rPr>
          <w:fldChar w:fldCharType="begin"/>
        </w:r>
        <w:r w:rsidR="001555FD">
          <w:rPr>
            <w:webHidden/>
          </w:rPr>
          <w:instrText xml:space="preserve"> PAGEREF _Toc114741808 \h </w:instrText>
        </w:r>
        <w:r w:rsidR="001555FD">
          <w:rPr>
            <w:webHidden/>
          </w:rPr>
        </w:r>
        <w:r w:rsidR="001555FD">
          <w:rPr>
            <w:webHidden/>
          </w:rPr>
          <w:fldChar w:fldCharType="separate"/>
        </w:r>
        <w:r w:rsidR="001555FD">
          <w:rPr>
            <w:webHidden/>
          </w:rPr>
          <w:t>21</w:t>
        </w:r>
        <w:r w:rsidR="001555FD">
          <w:rPr>
            <w:webHidden/>
          </w:rPr>
          <w:fldChar w:fldCharType="end"/>
        </w:r>
      </w:hyperlink>
    </w:p>
    <w:p w14:paraId="5E19C6D8" w14:textId="63A65055" w:rsidR="001555FD" w:rsidRDefault="00F40735">
      <w:pPr>
        <w:pStyle w:val="Spistreci1"/>
        <w:rPr>
          <w:rFonts w:asciiTheme="minorHAnsi" w:eastAsiaTheme="minorEastAsia" w:hAnsiTheme="minorHAnsi" w:cstheme="minorBidi"/>
          <w:b w:val="0"/>
          <w:bCs w:val="0"/>
          <w:kern w:val="0"/>
          <w:sz w:val="22"/>
          <w:szCs w:val="22"/>
        </w:rPr>
      </w:pPr>
      <w:hyperlink w:anchor="_Toc114741809" w:history="1">
        <w:r w:rsidR="001555FD" w:rsidRPr="00427267">
          <w:rPr>
            <w:rStyle w:val="Hipercze"/>
          </w:rPr>
          <w:t>3.3.3</w:t>
        </w:r>
        <w:r w:rsidR="001555FD">
          <w:rPr>
            <w:rFonts w:asciiTheme="minorHAnsi" w:eastAsiaTheme="minorEastAsia" w:hAnsiTheme="minorHAnsi" w:cstheme="minorBidi"/>
            <w:b w:val="0"/>
            <w:bCs w:val="0"/>
            <w:kern w:val="0"/>
            <w:sz w:val="22"/>
            <w:szCs w:val="22"/>
          </w:rPr>
          <w:tab/>
        </w:r>
        <w:r w:rsidR="001555FD" w:rsidRPr="00427267">
          <w:rPr>
            <w:rStyle w:val="Hipercze"/>
          </w:rPr>
          <w:t>Realizacja Zamówienia na modyfikację Usługi BSA</w:t>
        </w:r>
        <w:r w:rsidR="001555FD">
          <w:rPr>
            <w:webHidden/>
          </w:rPr>
          <w:tab/>
        </w:r>
        <w:r w:rsidR="001555FD">
          <w:rPr>
            <w:webHidden/>
          </w:rPr>
          <w:fldChar w:fldCharType="begin"/>
        </w:r>
        <w:r w:rsidR="001555FD">
          <w:rPr>
            <w:webHidden/>
          </w:rPr>
          <w:instrText xml:space="preserve"> PAGEREF _Toc114741809 \h </w:instrText>
        </w:r>
        <w:r w:rsidR="001555FD">
          <w:rPr>
            <w:webHidden/>
          </w:rPr>
        </w:r>
        <w:r w:rsidR="001555FD">
          <w:rPr>
            <w:webHidden/>
          </w:rPr>
          <w:fldChar w:fldCharType="separate"/>
        </w:r>
        <w:r w:rsidR="001555FD">
          <w:rPr>
            <w:webHidden/>
          </w:rPr>
          <w:t>21</w:t>
        </w:r>
        <w:r w:rsidR="001555FD">
          <w:rPr>
            <w:webHidden/>
          </w:rPr>
          <w:fldChar w:fldCharType="end"/>
        </w:r>
      </w:hyperlink>
    </w:p>
    <w:p w14:paraId="1DEE372B" w14:textId="542AE185" w:rsidR="001555FD" w:rsidRDefault="00F40735">
      <w:pPr>
        <w:pStyle w:val="Spistreci1"/>
        <w:rPr>
          <w:rFonts w:asciiTheme="minorHAnsi" w:eastAsiaTheme="minorEastAsia" w:hAnsiTheme="minorHAnsi" w:cstheme="minorBidi"/>
          <w:b w:val="0"/>
          <w:bCs w:val="0"/>
          <w:kern w:val="0"/>
          <w:sz w:val="22"/>
          <w:szCs w:val="22"/>
        </w:rPr>
      </w:pPr>
      <w:hyperlink w:anchor="_Toc114741810" w:history="1">
        <w:r w:rsidR="001555FD" w:rsidRPr="00427267">
          <w:rPr>
            <w:rStyle w:val="Hipercze"/>
          </w:rPr>
          <w:t>3.4</w:t>
        </w:r>
        <w:r w:rsidR="001555FD">
          <w:rPr>
            <w:rFonts w:asciiTheme="minorHAnsi" w:eastAsiaTheme="minorEastAsia" w:hAnsiTheme="minorHAnsi" w:cstheme="minorBidi"/>
            <w:b w:val="0"/>
            <w:bCs w:val="0"/>
            <w:kern w:val="0"/>
            <w:sz w:val="22"/>
            <w:szCs w:val="22"/>
          </w:rPr>
          <w:tab/>
        </w:r>
        <w:r w:rsidR="001555FD" w:rsidRPr="00427267">
          <w:rPr>
            <w:rStyle w:val="Hipercze"/>
          </w:rPr>
          <w:t>ZAMÓWIENIE NA CESJĘ ABONENCKĄ USŁUGI BSA, LLU</w:t>
        </w:r>
        <w:r w:rsidR="001555FD">
          <w:rPr>
            <w:webHidden/>
          </w:rPr>
          <w:tab/>
        </w:r>
        <w:r w:rsidR="001555FD">
          <w:rPr>
            <w:webHidden/>
          </w:rPr>
          <w:fldChar w:fldCharType="begin"/>
        </w:r>
        <w:r w:rsidR="001555FD">
          <w:rPr>
            <w:webHidden/>
          </w:rPr>
          <w:instrText xml:space="preserve"> PAGEREF _Toc114741810 \h </w:instrText>
        </w:r>
        <w:r w:rsidR="001555FD">
          <w:rPr>
            <w:webHidden/>
          </w:rPr>
        </w:r>
        <w:r w:rsidR="001555FD">
          <w:rPr>
            <w:webHidden/>
          </w:rPr>
          <w:fldChar w:fldCharType="separate"/>
        </w:r>
        <w:r w:rsidR="001555FD">
          <w:rPr>
            <w:webHidden/>
          </w:rPr>
          <w:t>23</w:t>
        </w:r>
        <w:r w:rsidR="001555FD">
          <w:rPr>
            <w:webHidden/>
          </w:rPr>
          <w:fldChar w:fldCharType="end"/>
        </w:r>
      </w:hyperlink>
    </w:p>
    <w:p w14:paraId="56C73946" w14:textId="043E5A33" w:rsidR="001555FD" w:rsidRDefault="00F40735">
      <w:pPr>
        <w:pStyle w:val="Spistreci1"/>
        <w:rPr>
          <w:rFonts w:asciiTheme="minorHAnsi" w:eastAsiaTheme="minorEastAsia" w:hAnsiTheme="minorHAnsi" w:cstheme="minorBidi"/>
          <w:b w:val="0"/>
          <w:bCs w:val="0"/>
          <w:kern w:val="0"/>
          <w:sz w:val="22"/>
          <w:szCs w:val="22"/>
        </w:rPr>
      </w:pPr>
      <w:hyperlink w:anchor="_Toc114741811" w:history="1">
        <w:r w:rsidR="001555FD" w:rsidRPr="00427267">
          <w:rPr>
            <w:rStyle w:val="Hipercze"/>
          </w:rPr>
          <w:t>3.4.1</w:t>
        </w:r>
        <w:r w:rsidR="001555FD">
          <w:rPr>
            <w:rFonts w:asciiTheme="minorHAnsi" w:eastAsiaTheme="minorEastAsia" w:hAnsiTheme="minorHAnsi" w:cstheme="minorBidi"/>
            <w:b w:val="0"/>
            <w:bCs w:val="0"/>
            <w:kern w:val="0"/>
            <w:sz w:val="22"/>
            <w:szCs w:val="22"/>
          </w:rPr>
          <w:tab/>
        </w:r>
        <w:r w:rsidR="001555FD" w:rsidRPr="00427267">
          <w:rPr>
            <w:rStyle w:val="Hipercze"/>
          </w:rPr>
          <w:t>Złożenie Zamówienia na cesję abonencką</w:t>
        </w:r>
        <w:r w:rsidR="001555FD">
          <w:rPr>
            <w:webHidden/>
          </w:rPr>
          <w:tab/>
        </w:r>
        <w:r w:rsidR="001555FD">
          <w:rPr>
            <w:webHidden/>
          </w:rPr>
          <w:fldChar w:fldCharType="begin"/>
        </w:r>
        <w:r w:rsidR="001555FD">
          <w:rPr>
            <w:webHidden/>
          </w:rPr>
          <w:instrText xml:space="preserve"> PAGEREF _Toc114741811 \h </w:instrText>
        </w:r>
        <w:r w:rsidR="001555FD">
          <w:rPr>
            <w:webHidden/>
          </w:rPr>
        </w:r>
        <w:r w:rsidR="001555FD">
          <w:rPr>
            <w:webHidden/>
          </w:rPr>
          <w:fldChar w:fldCharType="separate"/>
        </w:r>
        <w:r w:rsidR="001555FD">
          <w:rPr>
            <w:webHidden/>
          </w:rPr>
          <w:t>23</w:t>
        </w:r>
        <w:r w:rsidR="001555FD">
          <w:rPr>
            <w:webHidden/>
          </w:rPr>
          <w:fldChar w:fldCharType="end"/>
        </w:r>
      </w:hyperlink>
    </w:p>
    <w:p w14:paraId="33ED054D" w14:textId="058E8F0A" w:rsidR="001555FD" w:rsidRDefault="00F40735">
      <w:pPr>
        <w:pStyle w:val="Spistreci1"/>
        <w:rPr>
          <w:rFonts w:asciiTheme="minorHAnsi" w:eastAsiaTheme="minorEastAsia" w:hAnsiTheme="minorHAnsi" w:cstheme="minorBidi"/>
          <w:b w:val="0"/>
          <w:bCs w:val="0"/>
          <w:kern w:val="0"/>
          <w:sz w:val="22"/>
          <w:szCs w:val="22"/>
        </w:rPr>
      </w:pPr>
      <w:hyperlink w:anchor="_Toc114741812" w:history="1">
        <w:r w:rsidR="001555FD" w:rsidRPr="00427267">
          <w:rPr>
            <w:rStyle w:val="Hipercze"/>
          </w:rPr>
          <w:t>3.4.2</w:t>
        </w:r>
        <w:r w:rsidR="001555FD">
          <w:rPr>
            <w:rFonts w:asciiTheme="minorHAnsi" w:eastAsiaTheme="minorEastAsia" w:hAnsiTheme="minorHAnsi" w:cstheme="minorBidi"/>
            <w:b w:val="0"/>
            <w:bCs w:val="0"/>
            <w:kern w:val="0"/>
            <w:sz w:val="22"/>
            <w:szCs w:val="22"/>
          </w:rPr>
          <w:tab/>
        </w:r>
        <w:r w:rsidR="001555FD" w:rsidRPr="00427267">
          <w:rPr>
            <w:rStyle w:val="Hipercze"/>
          </w:rPr>
          <w:t>Weryfikacja Zamówienia na cesję abonencką</w:t>
        </w:r>
        <w:r w:rsidR="001555FD">
          <w:rPr>
            <w:webHidden/>
          </w:rPr>
          <w:tab/>
        </w:r>
        <w:r w:rsidR="001555FD">
          <w:rPr>
            <w:webHidden/>
          </w:rPr>
          <w:fldChar w:fldCharType="begin"/>
        </w:r>
        <w:r w:rsidR="001555FD">
          <w:rPr>
            <w:webHidden/>
          </w:rPr>
          <w:instrText xml:space="preserve"> PAGEREF _Toc114741812 \h </w:instrText>
        </w:r>
        <w:r w:rsidR="001555FD">
          <w:rPr>
            <w:webHidden/>
          </w:rPr>
        </w:r>
        <w:r w:rsidR="001555FD">
          <w:rPr>
            <w:webHidden/>
          </w:rPr>
          <w:fldChar w:fldCharType="separate"/>
        </w:r>
        <w:r w:rsidR="001555FD">
          <w:rPr>
            <w:webHidden/>
          </w:rPr>
          <w:t>24</w:t>
        </w:r>
        <w:r w:rsidR="001555FD">
          <w:rPr>
            <w:webHidden/>
          </w:rPr>
          <w:fldChar w:fldCharType="end"/>
        </w:r>
      </w:hyperlink>
    </w:p>
    <w:p w14:paraId="26F130C4" w14:textId="5264C002" w:rsidR="001555FD" w:rsidRDefault="00F40735">
      <w:pPr>
        <w:pStyle w:val="Spistreci1"/>
        <w:rPr>
          <w:rFonts w:asciiTheme="minorHAnsi" w:eastAsiaTheme="minorEastAsia" w:hAnsiTheme="minorHAnsi" w:cstheme="minorBidi"/>
          <w:b w:val="0"/>
          <w:bCs w:val="0"/>
          <w:kern w:val="0"/>
          <w:sz w:val="22"/>
          <w:szCs w:val="22"/>
        </w:rPr>
      </w:pPr>
      <w:hyperlink w:anchor="_Toc114741813" w:history="1">
        <w:r w:rsidR="001555FD" w:rsidRPr="00427267">
          <w:rPr>
            <w:rStyle w:val="Hipercze"/>
          </w:rPr>
          <w:t>3.4.3</w:t>
        </w:r>
        <w:r w:rsidR="001555FD">
          <w:rPr>
            <w:rFonts w:asciiTheme="minorHAnsi" w:eastAsiaTheme="minorEastAsia" w:hAnsiTheme="minorHAnsi" w:cstheme="minorBidi"/>
            <w:b w:val="0"/>
            <w:bCs w:val="0"/>
            <w:kern w:val="0"/>
            <w:sz w:val="22"/>
            <w:szCs w:val="22"/>
          </w:rPr>
          <w:tab/>
        </w:r>
        <w:r w:rsidR="001555FD" w:rsidRPr="00427267">
          <w:rPr>
            <w:rStyle w:val="Hipercze"/>
          </w:rPr>
          <w:t>Realizacja Zamówienia na cesję abonencką</w:t>
        </w:r>
        <w:r w:rsidR="001555FD">
          <w:rPr>
            <w:webHidden/>
          </w:rPr>
          <w:tab/>
        </w:r>
        <w:r w:rsidR="001555FD">
          <w:rPr>
            <w:webHidden/>
          </w:rPr>
          <w:fldChar w:fldCharType="begin"/>
        </w:r>
        <w:r w:rsidR="001555FD">
          <w:rPr>
            <w:webHidden/>
          </w:rPr>
          <w:instrText xml:space="preserve"> PAGEREF _Toc114741813 \h </w:instrText>
        </w:r>
        <w:r w:rsidR="001555FD">
          <w:rPr>
            <w:webHidden/>
          </w:rPr>
        </w:r>
        <w:r w:rsidR="001555FD">
          <w:rPr>
            <w:webHidden/>
          </w:rPr>
          <w:fldChar w:fldCharType="separate"/>
        </w:r>
        <w:r w:rsidR="001555FD">
          <w:rPr>
            <w:webHidden/>
          </w:rPr>
          <w:t>25</w:t>
        </w:r>
        <w:r w:rsidR="001555FD">
          <w:rPr>
            <w:webHidden/>
          </w:rPr>
          <w:fldChar w:fldCharType="end"/>
        </w:r>
      </w:hyperlink>
    </w:p>
    <w:p w14:paraId="0DE8A839" w14:textId="0603EA03" w:rsidR="001555FD" w:rsidRDefault="00F40735">
      <w:pPr>
        <w:pStyle w:val="Spistreci1"/>
        <w:rPr>
          <w:rFonts w:asciiTheme="minorHAnsi" w:eastAsiaTheme="minorEastAsia" w:hAnsiTheme="minorHAnsi" w:cstheme="minorBidi"/>
          <w:b w:val="0"/>
          <w:bCs w:val="0"/>
          <w:kern w:val="0"/>
          <w:sz w:val="22"/>
          <w:szCs w:val="22"/>
        </w:rPr>
      </w:pPr>
      <w:hyperlink w:anchor="_Toc114741814" w:history="1">
        <w:r w:rsidR="001555FD" w:rsidRPr="00427267">
          <w:rPr>
            <w:rStyle w:val="Hipercze"/>
          </w:rPr>
          <w:t>3.5</w:t>
        </w:r>
        <w:r w:rsidR="001555FD">
          <w:rPr>
            <w:rFonts w:asciiTheme="minorHAnsi" w:eastAsiaTheme="minorEastAsia" w:hAnsiTheme="minorHAnsi" w:cstheme="minorBidi"/>
            <w:b w:val="0"/>
            <w:bCs w:val="0"/>
            <w:kern w:val="0"/>
            <w:sz w:val="22"/>
            <w:szCs w:val="22"/>
          </w:rPr>
          <w:tab/>
        </w:r>
        <w:r w:rsidR="001555FD" w:rsidRPr="00427267">
          <w:rPr>
            <w:rStyle w:val="Hipercze"/>
          </w:rPr>
          <w:t>ZAMÓWIENIE NA CESJĘ OPERATORSKĄ</w:t>
        </w:r>
        <w:r w:rsidR="001555FD">
          <w:rPr>
            <w:webHidden/>
          </w:rPr>
          <w:tab/>
        </w:r>
        <w:r w:rsidR="001555FD">
          <w:rPr>
            <w:webHidden/>
          </w:rPr>
          <w:fldChar w:fldCharType="begin"/>
        </w:r>
        <w:r w:rsidR="001555FD">
          <w:rPr>
            <w:webHidden/>
          </w:rPr>
          <w:instrText xml:space="preserve"> PAGEREF _Toc114741814 \h </w:instrText>
        </w:r>
        <w:r w:rsidR="001555FD">
          <w:rPr>
            <w:webHidden/>
          </w:rPr>
        </w:r>
        <w:r w:rsidR="001555FD">
          <w:rPr>
            <w:webHidden/>
          </w:rPr>
          <w:fldChar w:fldCharType="separate"/>
        </w:r>
        <w:r w:rsidR="001555FD">
          <w:rPr>
            <w:webHidden/>
          </w:rPr>
          <w:t>25</w:t>
        </w:r>
        <w:r w:rsidR="001555FD">
          <w:rPr>
            <w:webHidden/>
          </w:rPr>
          <w:fldChar w:fldCharType="end"/>
        </w:r>
      </w:hyperlink>
    </w:p>
    <w:p w14:paraId="318A3E17" w14:textId="3CC005B4" w:rsidR="001555FD" w:rsidRDefault="00F40735">
      <w:pPr>
        <w:pStyle w:val="Spistreci1"/>
        <w:rPr>
          <w:rFonts w:asciiTheme="minorHAnsi" w:eastAsiaTheme="minorEastAsia" w:hAnsiTheme="minorHAnsi" w:cstheme="minorBidi"/>
          <w:b w:val="0"/>
          <w:bCs w:val="0"/>
          <w:kern w:val="0"/>
          <w:sz w:val="22"/>
          <w:szCs w:val="22"/>
        </w:rPr>
      </w:pPr>
      <w:hyperlink w:anchor="_Toc114741815" w:history="1">
        <w:r w:rsidR="001555FD" w:rsidRPr="00427267">
          <w:rPr>
            <w:rStyle w:val="Hipercze"/>
          </w:rPr>
          <w:t>3.6</w:t>
        </w:r>
        <w:r w:rsidR="001555FD">
          <w:rPr>
            <w:rFonts w:asciiTheme="minorHAnsi" w:eastAsiaTheme="minorEastAsia" w:hAnsiTheme="minorHAnsi" w:cstheme="minorBidi"/>
            <w:b w:val="0"/>
            <w:bCs w:val="0"/>
            <w:kern w:val="0"/>
            <w:sz w:val="22"/>
            <w:szCs w:val="22"/>
          </w:rPr>
          <w:tab/>
        </w:r>
        <w:r w:rsidR="001555FD" w:rsidRPr="00427267">
          <w:rPr>
            <w:rStyle w:val="Hipercze"/>
          </w:rPr>
          <w:t>ZAMÓWIENIE NA REZYGNACJĘ Z USŁUGI BSA, LLU</w:t>
        </w:r>
        <w:r w:rsidR="001555FD">
          <w:rPr>
            <w:webHidden/>
          </w:rPr>
          <w:tab/>
        </w:r>
        <w:r w:rsidR="001555FD">
          <w:rPr>
            <w:webHidden/>
          </w:rPr>
          <w:fldChar w:fldCharType="begin"/>
        </w:r>
        <w:r w:rsidR="001555FD">
          <w:rPr>
            <w:webHidden/>
          </w:rPr>
          <w:instrText xml:space="preserve"> PAGEREF _Toc114741815 \h </w:instrText>
        </w:r>
        <w:r w:rsidR="001555FD">
          <w:rPr>
            <w:webHidden/>
          </w:rPr>
        </w:r>
        <w:r w:rsidR="001555FD">
          <w:rPr>
            <w:webHidden/>
          </w:rPr>
          <w:fldChar w:fldCharType="separate"/>
        </w:r>
        <w:r w:rsidR="001555FD">
          <w:rPr>
            <w:webHidden/>
          </w:rPr>
          <w:t>26</w:t>
        </w:r>
        <w:r w:rsidR="001555FD">
          <w:rPr>
            <w:webHidden/>
          </w:rPr>
          <w:fldChar w:fldCharType="end"/>
        </w:r>
      </w:hyperlink>
    </w:p>
    <w:p w14:paraId="1F7CD8B7" w14:textId="282AEB84" w:rsidR="001555FD" w:rsidRDefault="00F40735">
      <w:pPr>
        <w:pStyle w:val="Spistreci1"/>
        <w:rPr>
          <w:rFonts w:asciiTheme="minorHAnsi" w:eastAsiaTheme="minorEastAsia" w:hAnsiTheme="minorHAnsi" w:cstheme="minorBidi"/>
          <w:b w:val="0"/>
          <w:bCs w:val="0"/>
          <w:kern w:val="0"/>
          <w:sz w:val="22"/>
          <w:szCs w:val="22"/>
        </w:rPr>
      </w:pPr>
      <w:hyperlink w:anchor="_Toc114741816" w:history="1">
        <w:r w:rsidR="001555FD" w:rsidRPr="00427267">
          <w:rPr>
            <w:rStyle w:val="Hipercze"/>
          </w:rPr>
          <w:t>3.6.1</w:t>
        </w:r>
        <w:r w:rsidR="001555FD">
          <w:rPr>
            <w:rFonts w:asciiTheme="minorHAnsi" w:eastAsiaTheme="minorEastAsia" w:hAnsiTheme="minorHAnsi" w:cstheme="minorBidi"/>
            <w:b w:val="0"/>
            <w:bCs w:val="0"/>
            <w:kern w:val="0"/>
            <w:sz w:val="22"/>
            <w:szCs w:val="22"/>
          </w:rPr>
          <w:tab/>
        </w:r>
        <w:r w:rsidR="001555FD" w:rsidRPr="00427267">
          <w:rPr>
            <w:rStyle w:val="Hipercze"/>
          </w:rPr>
          <w:t>Złożenie Zamówienia na Rezygnację z Usługi BSA, LLU</w:t>
        </w:r>
        <w:r w:rsidR="001555FD">
          <w:rPr>
            <w:webHidden/>
          </w:rPr>
          <w:tab/>
        </w:r>
        <w:r w:rsidR="001555FD">
          <w:rPr>
            <w:webHidden/>
          </w:rPr>
          <w:fldChar w:fldCharType="begin"/>
        </w:r>
        <w:r w:rsidR="001555FD">
          <w:rPr>
            <w:webHidden/>
          </w:rPr>
          <w:instrText xml:space="preserve"> PAGEREF _Toc114741816 \h </w:instrText>
        </w:r>
        <w:r w:rsidR="001555FD">
          <w:rPr>
            <w:webHidden/>
          </w:rPr>
        </w:r>
        <w:r w:rsidR="001555FD">
          <w:rPr>
            <w:webHidden/>
          </w:rPr>
          <w:fldChar w:fldCharType="separate"/>
        </w:r>
        <w:r w:rsidR="001555FD">
          <w:rPr>
            <w:webHidden/>
          </w:rPr>
          <w:t>26</w:t>
        </w:r>
        <w:r w:rsidR="001555FD">
          <w:rPr>
            <w:webHidden/>
          </w:rPr>
          <w:fldChar w:fldCharType="end"/>
        </w:r>
      </w:hyperlink>
    </w:p>
    <w:p w14:paraId="1392AE96" w14:textId="53293302" w:rsidR="001555FD" w:rsidRDefault="00F40735">
      <w:pPr>
        <w:pStyle w:val="Spistreci1"/>
        <w:rPr>
          <w:rFonts w:asciiTheme="minorHAnsi" w:eastAsiaTheme="minorEastAsia" w:hAnsiTheme="minorHAnsi" w:cstheme="minorBidi"/>
          <w:b w:val="0"/>
          <w:bCs w:val="0"/>
          <w:kern w:val="0"/>
          <w:sz w:val="22"/>
          <w:szCs w:val="22"/>
        </w:rPr>
      </w:pPr>
      <w:hyperlink w:anchor="_Toc114741817" w:history="1">
        <w:r w:rsidR="001555FD" w:rsidRPr="00427267">
          <w:rPr>
            <w:rStyle w:val="Hipercze"/>
          </w:rPr>
          <w:t>3.6.2</w:t>
        </w:r>
        <w:r w:rsidR="001555FD">
          <w:rPr>
            <w:rFonts w:asciiTheme="minorHAnsi" w:eastAsiaTheme="minorEastAsia" w:hAnsiTheme="minorHAnsi" w:cstheme="minorBidi"/>
            <w:b w:val="0"/>
            <w:bCs w:val="0"/>
            <w:kern w:val="0"/>
            <w:sz w:val="22"/>
            <w:szCs w:val="22"/>
          </w:rPr>
          <w:tab/>
        </w:r>
        <w:r w:rsidR="001555FD" w:rsidRPr="00427267">
          <w:rPr>
            <w:rStyle w:val="Hipercze"/>
          </w:rPr>
          <w:t>Weryfikacja Zamówienia na Rezygnację z Usługi BSA, LLU</w:t>
        </w:r>
        <w:r w:rsidR="001555FD">
          <w:rPr>
            <w:webHidden/>
          </w:rPr>
          <w:tab/>
        </w:r>
        <w:r w:rsidR="001555FD">
          <w:rPr>
            <w:webHidden/>
          </w:rPr>
          <w:fldChar w:fldCharType="begin"/>
        </w:r>
        <w:r w:rsidR="001555FD">
          <w:rPr>
            <w:webHidden/>
          </w:rPr>
          <w:instrText xml:space="preserve"> PAGEREF _Toc114741817 \h </w:instrText>
        </w:r>
        <w:r w:rsidR="001555FD">
          <w:rPr>
            <w:webHidden/>
          </w:rPr>
        </w:r>
        <w:r w:rsidR="001555FD">
          <w:rPr>
            <w:webHidden/>
          </w:rPr>
          <w:fldChar w:fldCharType="separate"/>
        </w:r>
        <w:r w:rsidR="001555FD">
          <w:rPr>
            <w:webHidden/>
          </w:rPr>
          <w:t>27</w:t>
        </w:r>
        <w:r w:rsidR="001555FD">
          <w:rPr>
            <w:webHidden/>
          </w:rPr>
          <w:fldChar w:fldCharType="end"/>
        </w:r>
      </w:hyperlink>
    </w:p>
    <w:p w14:paraId="7D407C9E" w14:textId="427CE41D" w:rsidR="001555FD" w:rsidRDefault="00F40735">
      <w:pPr>
        <w:pStyle w:val="Spistreci1"/>
        <w:rPr>
          <w:rFonts w:asciiTheme="minorHAnsi" w:eastAsiaTheme="minorEastAsia" w:hAnsiTheme="minorHAnsi" w:cstheme="minorBidi"/>
          <w:b w:val="0"/>
          <w:bCs w:val="0"/>
          <w:kern w:val="0"/>
          <w:sz w:val="22"/>
          <w:szCs w:val="22"/>
        </w:rPr>
      </w:pPr>
      <w:hyperlink w:anchor="_Toc114741818" w:history="1">
        <w:r w:rsidR="001555FD" w:rsidRPr="00427267">
          <w:rPr>
            <w:rStyle w:val="Hipercze"/>
          </w:rPr>
          <w:t>3.6.3</w:t>
        </w:r>
        <w:r w:rsidR="001555FD">
          <w:rPr>
            <w:rFonts w:asciiTheme="minorHAnsi" w:eastAsiaTheme="minorEastAsia" w:hAnsiTheme="minorHAnsi" w:cstheme="minorBidi"/>
            <w:b w:val="0"/>
            <w:bCs w:val="0"/>
            <w:kern w:val="0"/>
            <w:sz w:val="22"/>
            <w:szCs w:val="22"/>
          </w:rPr>
          <w:tab/>
        </w:r>
        <w:r w:rsidR="001555FD" w:rsidRPr="00427267">
          <w:rPr>
            <w:rStyle w:val="Hipercze"/>
          </w:rPr>
          <w:t>Realizacja Zamówienia na Rezygnację z Usługi BSA, LLU</w:t>
        </w:r>
        <w:r w:rsidR="001555FD">
          <w:rPr>
            <w:webHidden/>
          </w:rPr>
          <w:tab/>
        </w:r>
        <w:r w:rsidR="001555FD">
          <w:rPr>
            <w:webHidden/>
          </w:rPr>
          <w:fldChar w:fldCharType="begin"/>
        </w:r>
        <w:r w:rsidR="001555FD">
          <w:rPr>
            <w:webHidden/>
          </w:rPr>
          <w:instrText xml:space="preserve"> PAGEREF _Toc114741818 \h </w:instrText>
        </w:r>
        <w:r w:rsidR="001555FD">
          <w:rPr>
            <w:webHidden/>
          </w:rPr>
        </w:r>
        <w:r w:rsidR="001555FD">
          <w:rPr>
            <w:webHidden/>
          </w:rPr>
          <w:fldChar w:fldCharType="separate"/>
        </w:r>
        <w:r w:rsidR="001555FD">
          <w:rPr>
            <w:webHidden/>
          </w:rPr>
          <w:t>27</w:t>
        </w:r>
        <w:r w:rsidR="001555FD">
          <w:rPr>
            <w:webHidden/>
          </w:rPr>
          <w:fldChar w:fldCharType="end"/>
        </w:r>
      </w:hyperlink>
    </w:p>
    <w:p w14:paraId="2DF9A838" w14:textId="2FBD21E4" w:rsidR="001555FD" w:rsidRDefault="00F40735">
      <w:pPr>
        <w:pStyle w:val="Spistreci1"/>
        <w:rPr>
          <w:rFonts w:asciiTheme="minorHAnsi" w:eastAsiaTheme="minorEastAsia" w:hAnsiTheme="minorHAnsi" w:cstheme="minorBidi"/>
          <w:b w:val="0"/>
          <w:bCs w:val="0"/>
          <w:kern w:val="0"/>
          <w:sz w:val="22"/>
          <w:szCs w:val="22"/>
        </w:rPr>
      </w:pPr>
      <w:hyperlink w:anchor="_Toc114741819" w:history="1">
        <w:r w:rsidR="001555FD" w:rsidRPr="00427267">
          <w:rPr>
            <w:rStyle w:val="Hipercze"/>
          </w:rPr>
          <w:t>3.6.4</w:t>
        </w:r>
        <w:r w:rsidR="001555FD">
          <w:rPr>
            <w:rFonts w:asciiTheme="minorHAnsi" w:eastAsiaTheme="minorEastAsia" w:hAnsiTheme="minorHAnsi" w:cstheme="minorBidi"/>
            <w:b w:val="0"/>
            <w:bCs w:val="0"/>
            <w:kern w:val="0"/>
            <w:sz w:val="22"/>
            <w:szCs w:val="22"/>
          </w:rPr>
          <w:tab/>
        </w:r>
        <w:r w:rsidR="001555FD" w:rsidRPr="00427267">
          <w:rPr>
            <w:rStyle w:val="Hipercze"/>
          </w:rPr>
          <w:t>Zwrot zakończenia abonenckiego ONT będącego własnością OPL– BSA</w:t>
        </w:r>
        <w:r w:rsidR="001555FD">
          <w:rPr>
            <w:webHidden/>
          </w:rPr>
          <w:tab/>
        </w:r>
        <w:r w:rsidR="001555FD">
          <w:rPr>
            <w:webHidden/>
          </w:rPr>
          <w:fldChar w:fldCharType="begin"/>
        </w:r>
        <w:r w:rsidR="001555FD">
          <w:rPr>
            <w:webHidden/>
          </w:rPr>
          <w:instrText xml:space="preserve"> PAGEREF _Toc114741819 \h </w:instrText>
        </w:r>
        <w:r w:rsidR="001555FD">
          <w:rPr>
            <w:webHidden/>
          </w:rPr>
        </w:r>
        <w:r w:rsidR="001555FD">
          <w:rPr>
            <w:webHidden/>
          </w:rPr>
          <w:fldChar w:fldCharType="separate"/>
        </w:r>
        <w:r w:rsidR="001555FD">
          <w:rPr>
            <w:webHidden/>
          </w:rPr>
          <w:t>27</w:t>
        </w:r>
        <w:r w:rsidR="001555FD">
          <w:rPr>
            <w:webHidden/>
          </w:rPr>
          <w:fldChar w:fldCharType="end"/>
        </w:r>
      </w:hyperlink>
    </w:p>
    <w:p w14:paraId="5DB738B2" w14:textId="4CC20A5F" w:rsidR="001555FD" w:rsidRDefault="00F40735">
      <w:pPr>
        <w:pStyle w:val="Spistreci1"/>
        <w:rPr>
          <w:rFonts w:asciiTheme="minorHAnsi" w:eastAsiaTheme="minorEastAsia" w:hAnsiTheme="minorHAnsi" w:cstheme="minorBidi"/>
          <w:b w:val="0"/>
          <w:bCs w:val="0"/>
          <w:kern w:val="0"/>
          <w:sz w:val="22"/>
          <w:szCs w:val="22"/>
        </w:rPr>
      </w:pPr>
      <w:hyperlink w:anchor="_Toc114741820" w:history="1">
        <w:r w:rsidR="001555FD" w:rsidRPr="00427267">
          <w:rPr>
            <w:rStyle w:val="Hipercze"/>
          </w:rPr>
          <w:t>3.7</w:t>
        </w:r>
        <w:r w:rsidR="001555FD">
          <w:rPr>
            <w:rFonts w:asciiTheme="minorHAnsi" w:eastAsiaTheme="minorEastAsia" w:hAnsiTheme="minorHAnsi" w:cstheme="minorBidi"/>
            <w:b w:val="0"/>
            <w:bCs w:val="0"/>
            <w:kern w:val="0"/>
            <w:sz w:val="22"/>
            <w:szCs w:val="22"/>
          </w:rPr>
          <w:tab/>
        </w:r>
        <w:r w:rsidR="001555FD" w:rsidRPr="00427267">
          <w:rPr>
            <w:rStyle w:val="Hipercze"/>
          </w:rPr>
          <w:t>ODPYTANIE PRZEZ OPERATORA O AKTYWNE USŁUGI BSA, LLU ŚWIADCZONE NA ŁĄCZU ABONENCKIM</w:t>
        </w:r>
        <w:r w:rsidR="001555FD">
          <w:rPr>
            <w:webHidden/>
          </w:rPr>
          <w:tab/>
        </w:r>
        <w:r w:rsidR="001555FD">
          <w:rPr>
            <w:webHidden/>
          </w:rPr>
          <w:fldChar w:fldCharType="begin"/>
        </w:r>
        <w:r w:rsidR="001555FD">
          <w:rPr>
            <w:webHidden/>
          </w:rPr>
          <w:instrText xml:space="preserve"> PAGEREF _Toc114741820 \h </w:instrText>
        </w:r>
        <w:r w:rsidR="001555FD">
          <w:rPr>
            <w:webHidden/>
          </w:rPr>
        </w:r>
        <w:r w:rsidR="001555FD">
          <w:rPr>
            <w:webHidden/>
          </w:rPr>
          <w:fldChar w:fldCharType="separate"/>
        </w:r>
        <w:r w:rsidR="001555FD">
          <w:rPr>
            <w:webHidden/>
          </w:rPr>
          <w:t>28</w:t>
        </w:r>
        <w:r w:rsidR="001555FD">
          <w:rPr>
            <w:webHidden/>
          </w:rPr>
          <w:fldChar w:fldCharType="end"/>
        </w:r>
      </w:hyperlink>
    </w:p>
    <w:p w14:paraId="5906E206" w14:textId="451CD2D7" w:rsidR="001555FD" w:rsidRDefault="00F40735">
      <w:pPr>
        <w:pStyle w:val="Spistreci1"/>
        <w:rPr>
          <w:rFonts w:asciiTheme="minorHAnsi" w:eastAsiaTheme="minorEastAsia" w:hAnsiTheme="minorHAnsi" w:cstheme="minorBidi"/>
          <w:b w:val="0"/>
          <w:bCs w:val="0"/>
          <w:kern w:val="0"/>
          <w:sz w:val="22"/>
          <w:szCs w:val="22"/>
        </w:rPr>
      </w:pPr>
      <w:hyperlink w:anchor="_Toc114741821" w:history="1">
        <w:r w:rsidR="001555FD" w:rsidRPr="00427267">
          <w:rPr>
            <w:rStyle w:val="Hipercze"/>
          </w:rPr>
          <w:t>3.7.1</w:t>
        </w:r>
        <w:r w:rsidR="001555FD">
          <w:rPr>
            <w:rFonts w:asciiTheme="minorHAnsi" w:eastAsiaTheme="minorEastAsia" w:hAnsiTheme="minorHAnsi" w:cstheme="minorBidi"/>
            <w:b w:val="0"/>
            <w:bCs w:val="0"/>
            <w:kern w:val="0"/>
            <w:sz w:val="22"/>
            <w:szCs w:val="22"/>
          </w:rPr>
          <w:tab/>
        </w:r>
        <w:r w:rsidR="001555FD" w:rsidRPr="00427267">
          <w:rPr>
            <w:rStyle w:val="Hipercze"/>
          </w:rPr>
          <w:t>Złożenie Odpytania o aktywne usługi</w:t>
        </w:r>
        <w:r w:rsidR="001555FD">
          <w:rPr>
            <w:webHidden/>
          </w:rPr>
          <w:tab/>
        </w:r>
        <w:r w:rsidR="001555FD">
          <w:rPr>
            <w:webHidden/>
          </w:rPr>
          <w:fldChar w:fldCharType="begin"/>
        </w:r>
        <w:r w:rsidR="001555FD">
          <w:rPr>
            <w:webHidden/>
          </w:rPr>
          <w:instrText xml:space="preserve"> PAGEREF _Toc114741821 \h </w:instrText>
        </w:r>
        <w:r w:rsidR="001555FD">
          <w:rPr>
            <w:webHidden/>
          </w:rPr>
        </w:r>
        <w:r w:rsidR="001555FD">
          <w:rPr>
            <w:webHidden/>
          </w:rPr>
          <w:fldChar w:fldCharType="separate"/>
        </w:r>
        <w:r w:rsidR="001555FD">
          <w:rPr>
            <w:webHidden/>
          </w:rPr>
          <w:t>28</w:t>
        </w:r>
        <w:r w:rsidR="001555FD">
          <w:rPr>
            <w:webHidden/>
          </w:rPr>
          <w:fldChar w:fldCharType="end"/>
        </w:r>
      </w:hyperlink>
    </w:p>
    <w:p w14:paraId="7819E674" w14:textId="7D883392" w:rsidR="001555FD" w:rsidRDefault="00F40735">
      <w:pPr>
        <w:pStyle w:val="Spistreci1"/>
        <w:rPr>
          <w:rFonts w:asciiTheme="minorHAnsi" w:eastAsiaTheme="minorEastAsia" w:hAnsiTheme="minorHAnsi" w:cstheme="minorBidi"/>
          <w:b w:val="0"/>
          <w:bCs w:val="0"/>
          <w:kern w:val="0"/>
          <w:sz w:val="22"/>
          <w:szCs w:val="22"/>
        </w:rPr>
      </w:pPr>
      <w:hyperlink w:anchor="_Toc114741822" w:history="1">
        <w:r w:rsidR="001555FD" w:rsidRPr="00427267">
          <w:rPr>
            <w:rStyle w:val="Hipercze"/>
          </w:rPr>
          <w:t>3.7.2</w:t>
        </w:r>
        <w:r w:rsidR="001555FD">
          <w:rPr>
            <w:rFonts w:asciiTheme="minorHAnsi" w:eastAsiaTheme="minorEastAsia" w:hAnsiTheme="minorHAnsi" w:cstheme="minorBidi"/>
            <w:b w:val="0"/>
            <w:bCs w:val="0"/>
            <w:kern w:val="0"/>
            <w:sz w:val="22"/>
            <w:szCs w:val="22"/>
          </w:rPr>
          <w:tab/>
        </w:r>
        <w:r w:rsidR="001555FD" w:rsidRPr="00427267">
          <w:rPr>
            <w:rStyle w:val="Hipercze"/>
          </w:rPr>
          <w:t>Weryfikacja informatyczna Odpytania o aktywne usługi</w:t>
        </w:r>
        <w:r w:rsidR="001555FD">
          <w:rPr>
            <w:webHidden/>
          </w:rPr>
          <w:tab/>
        </w:r>
        <w:r w:rsidR="001555FD">
          <w:rPr>
            <w:webHidden/>
          </w:rPr>
          <w:fldChar w:fldCharType="begin"/>
        </w:r>
        <w:r w:rsidR="001555FD">
          <w:rPr>
            <w:webHidden/>
          </w:rPr>
          <w:instrText xml:space="preserve"> PAGEREF _Toc114741822 \h </w:instrText>
        </w:r>
        <w:r w:rsidR="001555FD">
          <w:rPr>
            <w:webHidden/>
          </w:rPr>
        </w:r>
        <w:r w:rsidR="001555FD">
          <w:rPr>
            <w:webHidden/>
          </w:rPr>
          <w:fldChar w:fldCharType="separate"/>
        </w:r>
        <w:r w:rsidR="001555FD">
          <w:rPr>
            <w:webHidden/>
          </w:rPr>
          <w:t>29</w:t>
        </w:r>
        <w:r w:rsidR="001555FD">
          <w:rPr>
            <w:webHidden/>
          </w:rPr>
          <w:fldChar w:fldCharType="end"/>
        </w:r>
      </w:hyperlink>
    </w:p>
    <w:p w14:paraId="14AAEE06" w14:textId="35B9A33F" w:rsidR="001555FD" w:rsidRDefault="00F40735">
      <w:pPr>
        <w:pStyle w:val="Spistreci1"/>
        <w:rPr>
          <w:rFonts w:asciiTheme="minorHAnsi" w:eastAsiaTheme="minorEastAsia" w:hAnsiTheme="minorHAnsi" w:cstheme="minorBidi"/>
          <w:b w:val="0"/>
          <w:bCs w:val="0"/>
          <w:kern w:val="0"/>
          <w:sz w:val="22"/>
          <w:szCs w:val="22"/>
        </w:rPr>
      </w:pPr>
      <w:hyperlink w:anchor="_Toc114741823" w:history="1">
        <w:r w:rsidR="001555FD" w:rsidRPr="00427267">
          <w:rPr>
            <w:rStyle w:val="Hipercze"/>
          </w:rPr>
          <w:t>3.7.3</w:t>
        </w:r>
        <w:r w:rsidR="001555FD">
          <w:rPr>
            <w:rFonts w:asciiTheme="minorHAnsi" w:eastAsiaTheme="minorEastAsia" w:hAnsiTheme="minorHAnsi" w:cstheme="minorBidi"/>
            <w:b w:val="0"/>
            <w:bCs w:val="0"/>
            <w:kern w:val="0"/>
            <w:sz w:val="22"/>
            <w:szCs w:val="22"/>
          </w:rPr>
          <w:tab/>
        </w:r>
        <w:r w:rsidR="001555FD" w:rsidRPr="00427267">
          <w:rPr>
            <w:rStyle w:val="Hipercze"/>
          </w:rPr>
          <w:t>Realizacja Odpytania o aktywne usługi</w:t>
        </w:r>
        <w:r w:rsidR="001555FD">
          <w:rPr>
            <w:webHidden/>
          </w:rPr>
          <w:tab/>
        </w:r>
        <w:r w:rsidR="001555FD">
          <w:rPr>
            <w:webHidden/>
          </w:rPr>
          <w:fldChar w:fldCharType="begin"/>
        </w:r>
        <w:r w:rsidR="001555FD">
          <w:rPr>
            <w:webHidden/>
          </w:rPr>
          <w:instrText xml:space="preserve"> PAGEREF _Toc114741823 \h </w:instrText>
        </w:r>
        <w:r w:rsidR="001555FD">
          <w:rPr>
            <w:webHidden/>
          </w:rPr>
        </w:r>
        <w:r w:rsidR="001555FD">
          <w:rPr>
            <w:webHidden/>
          </w:rPr>
          <w:fldChar w:fldCharType="separate"/>
        </w:r>
        <w:r w:rsidR="001555FD">
          <w:rPr>
            <w:webHidden/>
          </w:rPr>
          <w:t>29</w:t>
        </w:r>
        <w:r w:rsidR="001555FD">
          <w:rPr>
            <w:webHidden/>
          </w:rPr>
          <w:fldChar w:fldCharType="end"/>
        </w:r>
      </w:hyperlink>
    </w:p>
    <w:p w14:paraId="7C7A15A5" w14:textId="4B3C2E73" w:rsidR="001555FD" w:rsidRDefault="00F40735">
      <w:pPr>
        <w:pStyle w:val="Spistreci1"/>
        <w:rPr>
          <w:rFonts w:asciiTheme="minorHAnsi" w:eastAsiaTheme="minorEastAsia" w:hAnsiTheme="minorHAnsi" w:cstheme="minorBidi"/>
          <w:b w:val="0"/>
          <w:bCs w:val="0"/>
          <w:kern w:val="0"/>
          <w:sz w:val="22"/>
          <w:szCs w:val="22"/>
        </w:rPr>
      </w:pPr>
      <w:hyperlink w:anchor="_Toc114741824" w:history="1">
        <w:r w:rsidR="001555FD" w:rsidRPr="00427267">
          <w:rPr>
            <w:rStyle w:val="Hipercze"/>
          </w:rPr>
          <w:t>3.8</w:t>
        </w:r>
        <w:r w:rsidR="001555FD">
          <w:rPr>
            <w:rFonts w:asciiTheme="minorHAnsi" w:eastAsiaTheme="minorEastAsia" w:hAnsiTheme="minorHAnsi" w:cstheme="minorBidi"/>
            <w:b w:val="0"/>
            <w:bCs w:val="0"/>
            <w:kern w:val="0"/>
            <w:sz w:val="22"/>
            <w:szCs w:val="22"/>
          </w:rPr>
          <w:tab/>
        </w:r>
        <w:r w:rsidR="001555FD" w:rsidRPr="00427267">
          <w:rPr>
            <w:rStyle w:val="Hipercze"/>
          </w:rPr>
          <w:t>ANULOWANIE ZAMÓWIENIA NA AKTYWACJĘ / MIGRACJĘ/ MODYFIKACJĘ/ DEAKTYWACJĘ /USZKODZENIE USŁUGI BSA, LLU</w:t>
        </w:r>
        <w:r w:rsidR="001555FD">
          <w:rPr>
            <w:webHidden/>
          </w:rPr>
          <w:tab/>
        </w:r>
        <w:r w:rsidR="001555FD">
          <w:rPr>
            <w:webHidden/>
          </w:rPr>
          <w:fldChar w:fldCharType="begin"/>
        </w:r>
        <w:r w:rsidR="001555FD">
          <w:rPr>
            <w:webHidden/>
          </w:rPr>
          <w:instrText xml:space="preserve"> PAGEREF _Toc114741824 \h </w:instrText>
        </w:r>
        <w:r w:rsidR="001555FD">
          <w:rPr>
            <w:webHidden/>
          </w:rPr>
        </w:r>
        <w:r w:rsidR="001555FD">
          <w:rPr>
            <w:webHidden/>
          </w:rPr>
          <w:fldChar w:fldCharType="separate"/>
        </w:r>
        <w:r w:rsidR="001555FD">
          <w:rPr>
            <w:webHidden/>
          </w:rPr>
          <w:t>30</w:t>
        </w:r>
        <w:r w:rsidR="001555FD">
          <w:rPr>
            <w:webHidden/>
          </w:rPr>
          <w:fldChar w:fldCharType="end"/>
        </w:r>
      </w:hyperlink>
    </w:p>
    <w:p w14:paraId="729D675B" w14:textId="5895FC0A" w:rsidR="001555FD" w:rsidRDefault="00F40735">
      <w:pPr>
        <w:pStyle w:val="Spistreci1"/>
        <w:rPr>
          <w:rFonts w:asciiTheme="minorHAnsi" w:eastAsiaTheme="minorEastAsia" w:hAnsiTheme="minorHAnsi" w:cstheme="minorBidi"/>
          <w:b w:val="0"/>
          <w:bCs w:val="0"/>
          <w:kern w:val="0"/>
          <w:sz w:val="22"/>
          <w:szCs w:val="22"/>
        </w:rPr>
      </w:pPr>
      <w:hyperlink w:anchor="_Toc114741825" w:history="1">
        <w:r w:rsidR="001555FD" w:rsidRPr="00427267">
          <w:rPr>
            <w:rStyle w:val="Hipercze"/>
          </w:rPr>
          <w:t>3.8.1</w:t>
        </w:r>
        <w:r w:rsidR="001555FD">
          <w:rPr>
            <w:rFonts w:asciiTheme="minorHAnsi" w:eastAsiaTheme="minorEastAsia" w:hAnsiTheme="minorHAnsi" w:cstheme="minorBidi"/>
            <w:b w:val="0"/>
            <w:bCs w:val="0"/>
            <w:kern w:val="0"/>
            <w:sz w:val="22"/>
            <w:szCs w:val="22"/>
          </w:rPr>
          <w:tab/>
        </w:r>
        <w:r w:rsidR="001555FD" w:rsidRPr="00427267">
          <w:rPr>
            <w:rStyle w:val="Hipercze"/>
          </w:rPr>
          <w:t>Obsługa zlecenia anulowania</w:t>
        </w:r>
        <w:r w:rsidR="001555FD">
          <w:rPr>
            <w:webHidden/>
          </w:rPr>
          <w:tab/>
        </w:r>
        <w:r w:rsidR="001555FD">
          <w:rPr>
            <w:webHidden/>
          </w:rPr>
          <w:fldChar w:fldCharType="begin"/>
        </w:r>
        <w:r w:rsidR="001555FD">
          <w:rPr>
            <w:webHidden/>
          </w:rPr>
          <w:instrText xml:space="preserve"> PAGEREF _Toc114741825 \h </w:instrText>
        </w:r>
        <w:r w:rsidR="001555FD">
          <w:rPr>
            <w:webHidden/>
          </w:rPr>
        </w:r>
        <w:r w:rsidR="001555FD">
          <w:rPr>
            <w:webHidden/>
          </w:rPr>
          <w:fldChar w:fldCharType="separate"/>
        </w:r>
        <w:r w:rsidR="001555FD">
          <w:rPr>
            <w:webHidden/>
          </w:rPr>
          <w:t>30</w:t>
        </w:r>
        <w:r w:rsidR="001555FD">
          <w:rPr>
            <w:webHidden/>
          </w:rPr>
          <w:fldChar w:fldCharType="end"/>
        </w:r>
      </w:hyperlink>
    </w:p>
    <w:p w14:paraId="1B92F72F" w14:textId="48C0FE25" w:rsidR="001555FD" w:rsidRDefault="00F40735">
      <w:pPr>
        <w:pStyle w:val="Spistreci1"/>
        <w:rPr>
          <w:rFonts w:asciiTheme="minorHAnsi" w:eastAsiaTheme="minorEastAsia" w:hAnsiTheme="minorHAnsi" w:cstheme="minorBidi"/>
          <w:b w:val="0"/>
          <w:bCs w:val="0"/>
          <w:kern w:val="0"/>
          <w:sz w:val="22"/>
          <w:szCs w:val="22"/>
        </w:rPr>
      </w:pPr>
      <w:hyperlink w:anchor="_Toc114741826" w:history="1">
        <w:r w:rsidR="001555FD" w:rsidRPr="00427267">
          <w:rPr>
            <w:rStyle w:val="Hipercze"/>
          </w:rPr>
          <w:t>3.9</w:t>
        </w:r>
        <w:r w:rsidR="001555FD">
          <w:rPr>
            <w:rFonts w:asciiTheme="minorHAnsi" w:eastAsiaTheme="minorEastAsia" w:hAnsiTheme="minorHAnsi" w:cstheme="minorBidi"/>
            <w:b w:val="0"/>
            <w:bCs w:val="0"/>
            <w:kern w:val="0"/>
            <w:sz w:val="22"/>
            <w:szCs w:val="22"/>
          </w:rPr>
          <w:tab/>
        </w:r>
        <w:r w:rsidR="001555FD" w:rsidRPr="00427267">
          <w:rPr>
            <w:rStyle w:val="Hipercze"/>
          </w:rPr>
          <w:t>AWARIA USŁUGI BSA, LLU</w:t>
        </w:r>
        <w:r w:rsidR="001555FD">
          <w:rPr>
            <w:webHidden/>
          </w:rPr>
          <w:tab/>
        </w:r>
        <w:r w:rsidR="001555FD">
          <w:rPr>
            <w:webHidden/>
          </w:rPr>
          <w:fldChar w:fldCharType="begin"/>
        </w:r>
        <w:r w:rsidR="001555FD">
          <w:rPr>
            <w:webHidden/>
          </w:rPr>
          <w:instrText xml:space="preserve"> PAGEREF _Toc114741826 \h </w:instrText>
        </w:r>
        <w:r w:rsidR="001555FD">
          <w:rPr>
            <w:webHidden/>
          </w:rPr>
        </w:r>
        <w:r w:rsidR="001555FD">
          <w:rPr>
            <w:webHidden/>
          </w:rPr>
          <w:fldChar w:fldCharType="separate"/>
        </w:r>
        <w:r w:rsidR="001555FD">
          <w:rPr>
            <w:webHidden/>
          </w:rPr>
          <w:t>31</w:t>
        </w:r>
        <w:r w:rsidR="001555FD">
          <w:rPr>
            <w:webHidden/>
          </w:rPr>
          <w:fldChar w:fldCharType="end"/>
        </w:r>
      </w:hyperlink>
    </w:p>
    <w:p w14:paraId="702199EB" w14:textId="35F49E1B" w:rsidR="001555FD" w:rsidRDefault="00F40735">
      <w:pPr>
        <w:pStyle w:val="Spistreci1"/>
        <w:rPr>
          <w:rFonts w:asciiTheme="minorHAnsi" w:eastAsiaTheme="minorEastAsia" w:hAnsiTheme="minorHAnsi" w:cstheme="minorBidi"/>
          <w:b w:val="0"/>
          <w:bCs w:val="0"/>
          <w:kern w:val="0"/>
          <w:sz w:val="22"/>
          <w:szCs w:val="22"/>
        </w:rPr>
      </w:pPr>
      <w:hyperlink w:anchor="_Toc114741827" w:history="1">
        <w:r w:rsidR="001555FD" w:rsidRPr="00427267">
          <w:rPr>
            <w:rStyle w:val="Hipercze"/>
          </w:rPr>
          <w:t>3.9.1</w:t>
        </w:r>
        <w:r w:rsidR="001555FD">
          <w:rPr>
            <w:rFonts w:asciiTheme="minorHAnsi" w:eastAsiaTheme="minorEastAsia" w:hAnsiTheme="minorHAnsi" w:cstheme="minorBidi"/>
            <w:b w:val="0"/>
            <w:bCs w:val="0"/>
            <w:kern w:val="0"/>
            <w:sz w:val="22"/>
            <w:szCs w:val="22"/>
          </w:rPr>
          <w:tab/>
        </w:r>
        <w:r w:rsidR="001555FD" w:rsidRPr="00427267">
          <w:rPr>
            <w:rStyle w:val="Hipercze"/>
          </w:rPr>
          <w:t>Zgłoszenie Bazy podmiotów</w:t>
        </w:r>
        <w:r w:rsidR="001555FD">
          <w:rPr>
            <w:webHidden/>
          </w:rPr>
          <w:tab/>
        </w:r>
        <w:r w:rsidR="001555FD">
          <w:rPr>
            <w:webHidden/>
          </w:rPr>
          <w:fldChar w:fldCharType="begin"/>
        </w:r>
        <w:r w:rsidR="001555FD">
          <w:rPr>
            <w:webHidden/>
          </w:rPr>
          <w:instrText xml:space="preserve"> PAGEREF _Toc114741827 \h </w:instrText>
        </w:r>
        <w:r w:rsidR="001555FD">
          <w:rPr>
            <w:webHidden/>
          </w:rPr>
        </w:r>
        <w:r w:rsidR="001555FD">
          <w:rPr>
            <w:webHidden/>
          </w:rPr>
          <w:fldChar w:fldCharType="separate"/>
        </w:r>
        <w:r w:rsidR="001555FD">
          <w:rPr>
            <w:webHidden/>
          </w:rPr>
          <w:t>33</w:t>
        </w:r>
        <w:r w:rsidR="001555FD">
          <w:rPr>
            <w:webHidden/>
          </w:rPr>
          <w:fldChar w:fldCharType="end"/>
        </w:r>
      </w:hyperlink>
    </w:p>
    <w:p w14:paraId="541AB006" w14:textId="714BA563" w:rsidR="001555FD" w:rsidRDefault="00F40735">
      <w:pPr>
        <w:pStyle w:val="Spistreci1"/>
        <w:rPr>
          <w:rFonts w:asciiTheme="minorHAnsi" w:eastAsiaTheme="minorEastAsia" w:hAnsiTheme="minorHAnsi" w:cstheme="minorBidi"/>
          <w:b w:val="0"/>
          <w:bCs w:val="0"/>
          <w:kern w:val="0"/>
          <w:sz w:val="22"/>
          <w:szCs w:val="22"/>
        </w:rPr>
      </w:pPr>
      <w:hyperlink w:anchor="_Toc114741828" w:history="1">
        <w:r w:rsidR="001555FD" w:rsidRPr="00427267">
          <w:rPr>
            <w:rStyle w:val="Hipercze"/>
          </w:rPr>
          <w:t>3.9.2</w:t>
        </w:r>
        <w:r w:rsidR="001555FD">
          <w:rPr>
            <w:rFonts w:asciiTheme="minorHAnsi" w:eastAsiaTheme="minorEastAsia" w:hAnsiTheme="minorHAnsi" w:cstheme="minorBidi"/>
            <w:b w:val="0"/>
            <w:bCs w:val="0"/>
            <w:kern w:val="0"/>
            <w:sz w:val="22"/>
            <w:szCs w:val="22"/>
          </w:rPr>
          <w:tab/>
        </w:r>
        <w:r w:rsidR="001555FD" w:rsidRPr="00427267">
          <w:rPr>
            <w:rStyle w:val="Hipercze"/>
          </w:rPr>
          <w:t>Zgłoszenie Awarii.</w:t>
        </w:r>
        <w:r w:rsidR="001555FD">
          <w:rPr>
            <w:webHidden/>
          </w:rPr>
          <w:tab/>
        </w:r>
        <w:r w:rsidR="001555FD">
          <w:rPr>
            <w:webHidden/>
          </w:rPr>
          <w:fldChar w:fldCharType="begin"/>
        </w:r>
        <w:r w:rsidR="001555FD">
          <w:rPr>
            <w:webHidden/>
          </w:rPr>
          <w:instrText xml:space="preserve"> PAGEREF _Toc114741828 \h </w:instrText>
        </w:r>
        <w:r w:rsidR="001555FD">
          <w:rPr>
            <w:webHidden/>
          </w:rPr>
        </w:r>
        <w:r w:rsidR="001555FD">
          <w:rPr>
            <w:webHidden/>
          </w:rPr>
          <w:fldChar w:fldCharType="separate"/>
        </w:r>
        <w:r w:rsidR="001555FD">
          <w:rPr>
            <w:webHidden/>
          </w:rPr>
          <w:t>34</w:t>
        </w:r>
        <w:r w:rsidR="001555FD">
          <w:rPr>
            <w:webHidden/>
          </w:rPr>
          <w:fldChar w:fldCharType="end"/>
        </w:r>
      </w:hyperlink>
    </w:p>
    <w:p w14:paraId="1EDFC680" w14:textId="13972884" w:rsidR="001555FD" w:rsidRDefault="00F40735">
      <w:pPr>
        <w:pStyle w:val="Spistreci1"/>
        <w:rPr>
          <w:rFonts w:asciiTheme="minorHAnsi" w:eastAsiaTheme="minorEastAsia" w:hAnsiTheme="minorHAnsi" w:cstheme="minorBidi"/>
          <w:b w:val="0"/>
          <w:bCs w:val="0"/>
          <w:kern w:val="0"/>
          <w:sz w:val="22"/>
          <w:szCs w:val="22"/>
        </w:rPr>
      </w:pPr>
      <w:hyperlink w:anchor="_Toc114741829" w:history="1">
        <w:r w:rsidR="001555FD" w:rsidRPr="00427267">
          <w:rPr>
            <w:rStyle w:val="Hipercze"/>
          </w:rPr>
          <w:t>3.9.3</w:t>
        </w:r>
        <w:r w:rsidR="001555FD">
          <w:rPr>
            <w:rFonts w:asciiTheme="minorHAnsi" w:eastAsiaTheme="minorEastAsia" w:hAnsiTheme="minorHAnsi" w:cstheme="minorBidi"/>
            <w:b w:val="0"/>
            <w:bCs w:val="0"/>
            <w:kern w:val="0"/>
            <w:sz w:val="22"/>
            <w:szCs w:val="22"/>
          </w:rPr>
          <w:tab/>
        </w:r>
        <w:r w:rsidR="001555FD" w:rsidRPr="00427267">
          <w:rPr>
            <w:rStyle w:val="Hipercze"/>
          </w:rPr>
          <w:t>Weryfikacja zgłoszenia Awarii</w:t>
        </w:r>
        <w:r w:rsidR="001555FD">
          <w:rPr>
            <w:webHidden/>
          </w:rPr>
          <w:tab/>
        </w:r>
        <w:r w:rsidR="001555FD">
          <w:rPr>
            <w:webHidden/>
          </w:rPr>
          <w:fldChar w:fldCharType="begin"/>
        </w:r>
        <w:r w:rsidR="001555FD">
          <w:rPr>
            <w:webHidden/>
          </w:rPr>
          <w:instrText xml:space="preserve"> PAGEREF _Toc114741829 \h </w:instrText>
        </w:r>
        <w:r w:rsidR="001555FD">
          <w:rPr>
            <w:webHidden/>
          </w:rPr>
        </w:r>
        <w:r w:rsidR="001555FD">
          <w:rPr>
            <w:webHidden/>
          </w:rPr>
          <w:fldChar w:fldCharType="separate"/>
        </w:r>
        <w:r w:rsidR="001555FD">
          <w:rPr>
            <w:webHidden/>
          </w:rPr>
          <w:t>34</w:t>
        </w:r>
        <w:r w:rsidR="001555FD">
          <w:rPr>
            <w:webHidden/>
          </w:rPr>
          <w:fldChar w:fldCharType="end"/>
        </w:r>
      </w:hyperlink>
    </w:p>
    <w:p w14:paraId="09CEDAB2" w14:textId="3498D8A1" w:rsidR="001555FD" w:rsidRDefault="00F40735">
      <w:pPr>
        <w:pStyle w:val="Spistreci1"/>
        <w:rPr>
          <w:rFonts w:asciiTheme="minorHAnsi" w:eastAsiaTheme="minorEastAsia" w:hAnsiTheme="minorHAnsi" w:cstheme="minorBidi"/>
          <w:b w:val="0"/>
          <w:bCs w:val="0"/>
          <w:kern w:val="0"/>
          <w:sz w:val="22"/>
          <w:szCs w:val="22"/>
        </w:rPr>
      </w:pPr>
      <w:hyperlink w:anchor="_Toc114741830" w:history="1">
        <w:r w:rsidR="001555FD" w:rsidRPr="00427267">
          <w:rPr>
            <w:rStyle w:val="Hipercze"/>
          </w:rPr>
          <w:t>3.9.4</w:t>
        </w:r>
        <w:r w:rsidR="001555FD">
          <w:rPr>
            <w:rFonts w:asciiTheme="minorHAnsi" w:eastAsiaTheme="minorEastAsia" w:hAnsiTheme="minorHAnsi" w:cstheme="minorBidi"/>
            <w:b w:val="0"/>
            <w:bCs w:val="0"/>
            <w:kern w:val="0"/>
            <w:sz w:val="22"/>
            <w:szCs w:val="22"/>
          </w:rPr>
          <w:tab/>
        </w:r>
        <w:r w:rsidR="001555FD" w:rsidRPr="00427267">
          <w:rPr>
            <w:rStyle w:val="Hipercze"/>
          </w:rPr>
          <w:t>Obsługa zgłoszenia Awarii</w:t>
        </w:r>
        <w:r w:rsidR="001555FD">
          <w:rPr>
            <w:webHidden/>
          </w:rPr>
          <w:tab/>
        </w:r>
        <w:r w:rsidR="001555FD">
          <w:rPr>
            <w:webHidden/>
          </w:rPr>
          <w:fldChar w:fldCharType="begin"/>
        </w:r>
        <w:r w:rsidR="001555FD">
          <w:rPr>
            <w:webHidden/>
          </w:rPr>
          <w:instrText xml:space="preserve"> PAGEREF _Toc114741830 \h </w:instrText>
        </w:r>
        <w:r w:rsidR="001555FD">
          <w:rPr>
            <w:webHidden/>
          </w:rPr>
        </w:r>
        <w:r w:rsidR="001555FD">
          <w:rPr>
            <w:webHidden/>
          </w:rPr>
          <w:fldChar w:fldCharType="separate"/>
        </w:r>
        <w:r w:rsidR="001555FD">
          <w:rPr>
            <w:webHidden/>
          </w:rPr>
          <w:t>34</w:t>
        </w:r>
        <w:r w:rsidR="001555FD">
          <w:rPr>
            <w:webHidden/>
          </w:rPr>
          <w:fldChar w:fldCharType="end"/>
        </w:r>
      </w:hyperlink>
    </w:p>
    <w:p w14:paraId="5FA888FF" w14:textId="12F75D16" w:rsidR="001555FD" w:rsidRDefault="00F40735">
      <w:pPr>
        <w:pStyle w:val="Spistreci1"/>
        <w:rPr>
          <w:rFonts w:asciiTheme="minorHAnsi" w:eastAsiaTheme="minorEastAsia" w:hAnsiTheme="minorHAnsi" w:cstheme="minorBidi"/>
          <w:b w:val="0"/>
          <w:bCs w:val="0"/>
          <w:kern w:val="0"/>
          <w:sz w:val="22"/>
          <w:szCs w:val="22"/>
        </w:rPr>
      </w:pPr>
      <w:hyperlink w:anchor="_Toc114741831" w:history="1">
        <w:r w:rsidR="001555FD" w:rsidRPr="00427267">
          <w:rPr>
            <w:rStyle w:val="Hipercze"/>
          </w:rPr>
          <w:t>3.9.5</w:t>
        </w:r>
        <w:r w:rsidR="001555FD">
          <w:rPr>
            <w:rFonts w:asciiTheme="minorHAnsi" w:eastAsiaTheme="minorEastAsia" w:hAnsiTheme="minorHAnsi" w:cstheme="minorBidi"/>
            <w:b w:val="0"/>
            <w:bCs w:val="0"/>
            <w:kern w:val="0"/>
            <w:sz w:val="22"/>
            <w:szCs w:val="22"/>
          </w:rPr>
          <w:tab/>
        </w:r>
        <w:r w:rsidR="001555FD" w:rsidRPr="00427267">
          <w:rPr>
            <w:rStyle w:val="Hipercze"/>
          </w:rPr>
          <w:t>Potwierdzenie usunięcia Awarii przez Biorcę</w:t>
        </w:r>
        <w:r w:rsidR="001555FD">
          <w:rPr>
            <w:webHidden/>
          </w:rPr>
          <w:tab/>
        </w:r>
        <w:r w:rsidR="001555FD">
          <w:rPr>
            <w:webHidden/>
          </w:rPr>
          <w:fldChar w:fldCharType="begin"/>
        </w:r>
        <w:r w:rsidR="001555FD">
          <w:rPr>
            <w:webHidden/>
          </w:rPr>
          <w:instrText xml:space="preserve"> PAGEREF _Toc114741831 \h </w:instrText>
        </w:r>
        <w:r w:rsidR="001555FD">
          <w:rPr>
            <w:webHidden/>
          </w:rPr>
        </w:r>
        <w:r w:rsidR="001555FD">
          <w:rPr>
            <w:webHidden/>
          </w:rPr>
          <w:fldChar w:fldCharType="separate"/>
        </w:r>
        <w:r w:rsidR="001555FD">
          <w:rPr>
            <w:webHidden/>
          </w:rPr>
          <w:t>35</w:t>
        </w:r>
        <w:r w:rsidR="001555FD">
          <w:rPr>
            <w:webHidden/>
          </w:rPr>
          <w:fldChar w:fldCharType="end"/>
        </w:r>
      </w:hyperlink>
    </w:p>
    <w:p w14:paraId="5F9C9087" w14:textId="7B9C96E7" w:rsidR="001555FD" w:rsidRDefault="00F40735">
      <w:pPr>
        <w:pStyle w:val="Spistreci1"/>
        <w:rPr>
          <w:rFonts w:asciiTheme="minorHAnsi" w:eastAsiaTheme="minorEastAsia" w:hAnsiTheme="minorHAnsi" w:cstheme="minorBidi"/>
          <w:b w:val="0"/>
          <w:bCs w:val="0"/>
          <w:kern w:val="0"/>
          <w:sz w:val="22"/>
          <w:szCs w:val="22"/>
        </w:rPr>
      </w:pPr>
      <w:hyperlink w:anchor="_Toc114741832" w:history="1">
        <w:r w:rsidR="001555FD" w:rsidRPr="00427267">
          <w:rPr>
            <w:rStyle w:val="Hipercze"/>
          </w:rPr>
          <w:t>3.10</w:t>
        </w:r>
        <w:r w:rsidR="001555FD">
          <w:rPr>
            <w:rFonts w:asciiTheme="minorHAnsi" w:eastAsiaTheme="minorEastAsia" w:hAnsiTheme="minorHAnsi" w:cstheme="minorBidi"/>
            <w:b w:val="0"/>
            <w:bCs w:val="0"/>
            <w:kern w:val="0"/>
            <w:sz w:val="22"/>
            <w:szCs w:val="22"/>
          </w:rPr>
          <w:tab/>
        </w:r>
        <w:r w:rsidR="001555FD" w:rsidRPr="00427267">
          <w:rPr>
            <w:rStyle w:val="Hipercze"/>
          </w:rPr>
          <w:t>ASYSTA – UMAWIANIE SŁUŻB TECHNICZNYCH</w:t>
        </w:r>
        <w:r w:rsidR="001555FD">
          <w:rPr>
            <w:webHidden/>
          </w:rPr>
          <w:tab/>
        </w:r>
        <w:r w:rsidR="001555FD">
          <w:rPr>
            <w:webHidden/>
          </w:rPr>
          <w:fldChar w:fldCharType="begin"/>
        </w:r>
        <w:r w:rsidR="001555FD">
          <w:rPr>
            <w:webHidden/>
          </w:rPr>
          <w:instrText xml:space="preserve"> PAGEREF _Toc114741832 \h </w:instrText>
        </w:r>
        <w:r w:rsidR="001555FD">
          <w:rPr>
            <w:webHidden/>
          </w:rPr>
        </w:r>
        <w:r w:rsidR="001555FD">
          <w:rPr>
            <w:webHidden/>
          </w:rPr>
          <w:fldChar w:fldCharType="separate"/>
        </w:r>
        <w:r w:rsidR="001555FD">
          <w:rPr>
            <w:webHidden/>
          </w:rPr>
          <w:t>37</w:t>
        </w:r>
        <w:r w:rsidR="001555FD">
          <w:rPr>
            <w:webHidden/>
          </w:rPr>
          <w:fldChar w:fldCharType="end"/>
        </w:r>
      </w:hyperlink>
    </w:p>
    <w:p w14:paraId="1461687B" w14:textId="5C23494A" w:rsidR="001555FD" w:rsidRDefault="00F40735">
      <w:pPr>
        <w:pStyle w:val="Spistreci1"/>
        <w:rPr>
          <w:rFonts w:asciiTheme="minorHAnsi" w:eastAsiaTheme="minorEastAsia" w:hAnsiTheme="minorHAnsi" w:cstheme="minorBidi"/>
          <w:b w:val="0"/>
          <w:bCs w:val="0"/>
          <w:kern w:val="0"/>
          <w:sz w:val="22"/>
          <w:szCs w:val="22"/>
        </w:rPr>
      </w:pPr>
      <w:hyperlink w:anchor="_Toc114741833" w:history="1">
        <w:r w:rsidR="001555FD" w:rsidRPr="00427267">
          <w:rPr>
            <w:rStyle w:val="Hipercze"/>
          </w:rPr>
          <w:t>3.10.1</w:t>
        </w:r>
        <w:r w:rsidR="001555FD">
          <w:rPr>
            <w:rFonts w:asciiTheme="minorHAnsi" w:eastAsiaTheme="minorEastAsia" w:hAnsiTheme="minorHAnsi" w:cstheme="minorBidi"/>
            <w:b w:val="0"/>
            <w:bCs w:val="0"/>
            <w:kern w:val="0"/>
            <w:sz w:val="22"/>
            <w:szCs w:val="22"/>
          </w:rPr>
          <w:tab/>
        </w:r>
        <w:r w:rsidR="001555FD" w:rsidRPr="00427267">
          <w:rPr>
            <w:rStyle w:val="Hipercze"/>
          </w:rPr>
          <w:t>Zgłoszenie Asysty</w:t>
        </w:r>
        <w:r w:rsidR="001555FD">
          <w:rPr>
            <w:webHidden/>
          </w:rPr>
          <w:tab/>
        </w:r>
        <w:r w:rsidR="001555FD">
          <w:rPr>
            <w:webHidden/>
          </w:rPr>
          <w:fldChar w:fldCharType="begin"/>
        </w:r>
        <w:r w:rsidR="001555FD">
          <w:rPr>
            <w:webHidden/>
          </w:rPr>
          <w:instrText xml:space="preserve"> PAGEREF _Toc114741833 \h </w:instrText>
        </w:r>
        <w:r w:rsidR="001555FD">
          <w:rPr>
            <w:webHidden/>
          </w:rPr>
        </w:r>
        <w:r w:rsidR="001555FD">
          <w:rPr>
            <w:webHidden/>
          </w:rPr>
          <w:fldChar w:fldCharType="separate"/>
        </w:r>
        <w:r w:rsidR="001555FD">
          <w:rPr>
            <w:webHidden/>
          </w:rPr>
          <w:t>38</w:t>
        </w:r>
        <w:r w:rsidR="001555FD">
          <w:rPr>
            <w:webHidden/>
          </w:rPr>
          <w:fldChar w:fldCharType="end"/>
        </w:r>
      </w:hyperlink>
    </w:p>
    <w:p w14:paraId="77F1FD90" w14:textId="69330C11" w:rsidR="001555FD" w:rsidRDefault="00F40735">
      <w:pPr>
        <w:pStyle w:val="Spistreci1"/>
        <w:rPr>
          <w:rFonts w:asciiTheme="minorHAnsi" w:eastAsiaTheme="minorEastAsia" w:hAnsiTheme="minorHAnsi" w:cstheme="minorBidi"/>
          <w:b w:val="0"/>
          <w:bCs w:val="0"/>
          <w:kern w:val="0"/>
          <w:sz w:val="22"/>
          <w:szCs w:val="22"/>
        </w:rPr>
      </w:pPr>
      <w:hyperlink w:anchor="_Toc114741834" w:history="1">
        <w:r w:rsidR="001555FD" w:rsidRPr="00427267">
          <w:rPr>
            <w:rStyle w:val="Hipercze"/>
          </w:rPr>
          <w:t>3.10.2</w:t>
        </w:r>
        <w:r w:rsidR="001555FD">
          <w:rPr>
            <w:rFonts w:asciiTheme="minorHAnsi" w:eastAsiaTheme="minorEastAsia" w:hAnsiTheme="minorHAnsi" w:cstheme="minorBidi"/>
            <w:b w:val="0"/>
            <w:bCs w:val="0"/>
            <w:kern w:val="0"/>
            <w:sz w:val="22"/>
            <w:szCs w:val="22"/>
          </w:rPr>
          <w:tab/>
        </w:r>
        <w:r w:rsidR="001555FD" w:rsidRPr="00427267">
          <w:rPr>
            <w:rStyle w:val="Hipercze"/>
          </w:rPr>
          <w:t>Weryfikacja informatyczna</w:t>
        </w:r>
        <w:r w:rsidR="001555FD">
          <w:rPr>
            <w:webHidden/>
          </w:rPr>
          <w:tab/>
        </w:r>
        <w:r w:rsidR="001555FD">
          <w:rPr>
            <w:webHidden/>
          </w:rPr>
          <w:fldChar w:fldCharType="begin"/>
        </w:r>
        <w:r w:rsidR="001555FD">
          <w:rPr>
            <w:webHidden/>
          </w:rPr>
          <w:instrText xml:space="preserve"> PAGEREF _Toc114741834 \h </w:instrText>
        </w:r>
        <w:r w:rsidR="001555FD">
          <w:rPr>
            <w:webHidden/>
          </w:rPr>
        </w:r>
        <w:r w:rsidR="001555FD">
          <w:rPr>
            <w:webHidden/>
          </w:rPr>
          <w:fldChar w:fldCharType="separate"/>
        </w:r>
        <w:r w:rsidR="001555FD">
          <w:rPr>
            <w:webHidden/>
          </w:rPr>
          <w:t>38</w:t>
        </w:r>
        <w:r w:rsidR="001555FD">
          <w:rPr>
            <w:webHidden/>
          </w:rPr>
          <w:fldChar w:fldCharType="end"/>
        </w:r>
      </w:hyperlink>
    </w:p>
    <w:p w14:paraId="19997713" w14:textId="23607EF1" w:rsidR="001555FD" w:rsidRDefault="00F40735">
      <w:pPr>
        <w:pStyle w:val="Spistreci1"/>
        <w:rPr>
          <w:rFonts w:asciiTheme="minorHAnsi" w:eastAsiaTheme="minorEastAsia" w:hAnsiTheme="minorHAnsi" w:cstheme="minorBidi"/>
          <w:b w:val="0"/>
          <w:bCs w:val="0"/>
          <w:kern w:val="0"/>
          <w:sz w:val="22"/>
          <w:szCs w:val="22"/>
        </w:rPr>
      </w:pPr>
      <w:hyperlink w:anchor="_Toc114741835" w:history="1">
        <w:r w:rsidR="001555FD" w:rsidRPr="00427267">
          <w:rPr>
            <w:rStyle w:val="Hipercze"/>
          </w:rPr>
          <w:t>3.10.3</w:t>
        </w:r>
        <w:r w:rsidR="001555FD">
          <w:rPr>
            <w:rFonts w:asciiTheme="minorHAnsi" w:eastAsiaTheme="minorEastAsia" w:hAnsiTheme="minorHAnsi" w:cstheme="minorBidi"/>
            <w:b w:val="0"/>
            <w:bCs w:val="0"/>
            <w:kern w:val="0"/>
            <w:sz w:val="22"/>
            <w:szCs w:val="22"/>
          </w:rPr>
          <w:tab/>
        </w:r>
        <w:r w:rsidR="001555FD" w:rsidRPr="00427267">
          <w:rPr>
            <w:rStyle w:val="Hipercze"/>
          </w:rPr>
          <w:t>Przyjęcie zgłoszenia Asysty</w:t>
        </w:r>
        <w:r w:rsidR="001555FD">
          <w:rPr>
            <w:webHidden/>
          </w:rPr>
          <w:tab/>
        </w:r>
        <w:r w:rsidR="001555FD">
          <w:rPr>
            <w:webHidden/>
          </w:rPr>
          <w:fldChar w:fldCharType="begin"/>
        </w:r>
        <w:r w:rsidR="001555FD">
          <w:rPr>
            <w:webHidden/>
          </w:rPr>
          <w:instrText xml:space="preserve"> PAGEREF _Toc114741835 \h </w:instrText>
        </w:r>
        <w:r w:rsidR="001555FD">
          <w:rPr>
            <w:webHidden/>
          </w:rPr>
        </w:r>
        <w:r w:rsidR="001555FD">
          <w:rPr>
            <w:webHidden/>
          </w:rPr>
          <w:fldChar w:fldCharType="separate"/>
        </w:r>
        <w:r w:rsidR="001555FD">
          <w:rPr>
            <w:webHidden/>
          </w:rPr>
          <w:t>38</w:t>
        </w:r>
        <w:r w:rsidR="001555FD">
          <w:rPr>
            <w:webHidden/>
          </w:rPr>
          <w:fldChar w:fldCharType="end"/>
        </w:r>
      </w:hyperlink>
    </w:p>
    <w:p w14:paraId="2F79CDD3" w14:textId="7B16EF44" w:rsidR="001555FD" w:rsidRDefault="00F40735">
      <w:pPr>
        <w:pStyle w:val="Spistreci1"/>
        <w:rPr>
          <w:rFonts w:asciiTheme="minorHAnsi" w:eastAsiaTheme="minorEastAsia" w:hAnsiTheme="minorHAnsi" w:cstheme="minorBidi"/>
          <w:b w:val="0"/>
          <w:bCs w:val="0"/>
          <w:kern w:val="0"/>
          <w:sz w:val="22"/>
          <w:szCs w:val="22"/>
        </w:rPr>
      </w:pPr>
      <w:hyperlink w:anchor="_Toc114741836" w:history="1">
        <w:r w:rsidR="001555FD" w:rsidRPr="00427267">
          <w:rPr>
            <w:rStyle w:val="Hipercze"/>
          </w:rPr>
          <w:t>3.10.4</w:t>
        </w:r>
        <w:r w:rsidR="001555FD">
          <w:rPr>
            <w:rFonts w:asciiTheme="minorHAnsi" w:eastAsiaTheme="minorEastAsia" w:hAnsiTheme="minorHAnsi" w:cstheme="minorBidi"/>
            <w:b w:val="0"/>
            <w:bCs w:val="0"/>
            <w:kern w:val="0"/>
            <w:sz w:val="22"/>
            <w:szCs w:val="22"/>
          </w:rPr>
          <w:tab/>
        </w:r>
        <w:r w:rsidR="001555FD" w:rsidRPr="00427267">
          <w:rPr>
            <w:rStyle w:val="Hipercze"/>
          </w:rPr>
          <w:t>Zmiana terminu Asysty na wniosek Biorcy</w:t>
        </w:r>
        <w:r w:rsidR="001555FD">
          <w:rPr>
            <w:webHidden/>
          </w:rPr>
          <w:tab/>
        </w:r>
        <w:r w:rsidR="001555FD">
          <w:rPr>
            <w:webHidden/>
          </w:rPr>
          <w:fldChar w:fldCharType="begin"/>
        </w:r>
        <w:r w:rsidR="001555FD">
          <w:rPr>
            <w:webHidden/>
          </w:rPr>
          <w:instrText xml:space="preserve"> PAGEREF _Toc114741836 \h </w:instrText>
        </w:r>
        <w:r w:rsidR="001555FD">
          <w:rPr>
            <w:webHidden/>
          </w:rPr>
        </w:r>
        <w:r w:rsidR="001555FD">
          <w:rPr>
            <w:webHidden/>
          </w:rPr>
          <w:fldChar w:fldCharType="separate"/>
        </w:r>
        <w:r w:rsidR="001555FD">
          <w:rPr>
            <w:webHidden/>
          </w:rPr>
          <w:t>39</w:t>
        </w:r>
        <w:r w:rsidR="001555FD">
          <w:rPr>
            <w:webHidden/>
          </w:rPr>
          <w:fldChar w:fldCharType="end"/>
        </w:r>
      </w:hyperlink>
    </w:p>
    <w:p w14:paraId="6ED9DAC9" w14:textId="3C41139C" w:rsidR="001555FD" w:rsidRDefault="00F40735">
      <w:pPr>
        <w:pStyle w:val="Spistreci1"/>
        <w:rPr>
          <w:rFonts w:asciiTheme="minorHAnsi" w:eastAsiaTheme="minorEastAsia" w:hAnsiTheme="minorHAnsi" w:cstheme="minorBidi"/>
          <w:b w:val="0"/>
          <w:bCs w:val="0"/>
          <w:kern w:val="0"/>
          <w:sz w:val="22"/>
          <w:szCs w:val="22"/>
        </w:rPr>
      </w:pPr>
      <w:hyperlink w:anchor="_Toc114741837" w:history="1">
        <w:r w:rsidR="001555FD" w:rsidRPr="00427267">
          <w:rPr>
            <w:rStyle w:val="Hipercze"/>
          </w:rPr>
          <w:t>3.10.5</w:t>
        </w:r>
        <w:r w:rsidR="001555FD">
          <w:rPr>
            <w:rFonts w:asciiTheme="minorHAnsi" w:eastAsiaTheme="minorEastAsia" w:hAnsiTheme="minorHAnsi" w:cstheme="minorBidi"/>
            <w:b w:val="0"/>
            <w:bCs w:val="0"/>
            <w:kern w:val="0"/>
            <w:sz w:val="22"/>
            <w:szCs w:val="22"/>
          </w:rPr>
          <w:tab/>
        </w:r>
        <w:r w:rsidR="001555FD" w:rsidRPr="00427267">
          <w:rPr>
            <w:rStyle w:val="Hipercze"/>
          </w:rPr>
          <w:t>Zmiana terminu Asysty na wniosek OPL</w:t>
        </w:r>
        <w:r w:rsidR="001555FD">
          <w:rPr>
            <w:webHidden/>
          </w:rPr>
          <w:tab/>
        </w:r>
        <w:r w:rsidR="001555FD">
          <w:rPr>
            <w:webHidden/>
          </w:rPr>
          <w:fldChar w:fldCharType="begin"/>
        </w:r>
        <w:r w:rsidR="001555FD">
          <w:rPr>
            <w:webHidden/>
          </w:rPr>
          <w:instrText xml:space="preserve"> PAGEREF _Toc114741837 \h </w:instrText>
        </w:r>
        <w:r w:rsidR="001555FD">
          <w:rPr>
            <w:webHidden/>
          </w:rPr>
        </w:r>
        <w:r w:rsidR="001555FD">
          <w:rPr>
            <w:webHidden/>
          </w:rPr>
          <w:fldChar w:fldCharType="separate"/>
        </w:r>
        <w:r w:rsidR="001555FD">
          <w:rPr>
            <w:webHidden/>
          </w:rPr>
          <w:t>39</w:t>
        </w:r>
        <w:r w:rsidR="001555FD">
          <w:rPr>
            <w:webHidden/>
          </w:rPr>
          <w:fldChar w:fldCharType="end"/>
        </w:r>
      </w:hyperlink>
    </w:p>
    <w:p w14:paraId="36AB47A2" w14:textId="00BD1606" w:rsidR="001555FD" w:rsidRDefault="00F40735">
      <w:pPr>
        <w:pStyle w:val="Spistreci1"/>
        <w:rPr>
          <w:rFonts w:asciiTheme="minorHAnsi" w:eastAsiaTheme="minorEastAsia" w:hAnsiTheme="minorHAnsi" w:cstheme="minorBidi"/>
          <w:b w:val="0"/>
          <w:bCs w:val="0"/>
          <w:kern w:val="0"/>
          <w:sz w:val="22"/>
          <w:szCs w:val="22"/>
        </w:rPr>
      </w:pPr>
      <w:hyperlink w:anchor="_Toc114741838" w:history="1">
        <w:r w:rsidR="001555FD" w:rsidRPr="00427267">
          <w:rPr>
            <w:rStyle w:val="Hipercze"/>
          </w:rPr>
          <w:t>3.10.6</w:t>
        </w:r>
        <w:r w:rsidR="001555FD">
          <w:rPr>
            <w:rFonts w:asciiTheme="minorHAnsi" w:eastAsiaTheme="minorEastAsia" w:hAnsiTheme="minorHAnsi" w:cstheme="minorBidi"/>
            <w:b w:val="0"/>
            <w:bCs w:val="0"/>
            <w:kern w:val="0"/>
            <w:sz w:val="22"/>
            <w:szCs w:val="22"/>
          </w:rPr>
          <w:tab/>
        </w:r>
        <w:r w:rsidR="001555FD" w:rsidRPr="00427267">
          <w:rPr>
            <w:rStyle w:val="Hipercze"/>
          </w:rPr>
          <w:t>Zakończenie zgłoszenia</w:t>
        </w:r>
        <w:r w:rsidR="001555FD">
          <w:rPr>
            <w:webHidden/>
          </w:rPr>
          <w:tab/>
        </w:r>
        <w:r w:rsidR="001555FD">
          <w:rPr>
            <w:webHidden/>
          </w:rPr>
          <w:fldChar w:fldCharType="begin"/>
        </w:r>
        <w:r w:rsidR="001555FD">
          <w:rPr>
            <w:webHidden/>
          </w:rPr>
          <w:instrText xml:space="preserve"> PAGEREF _Toc114741838 \h </w:instrText>
        </w:r>
        <w:r w:rsidR="001555FD">
          <w:rPr>
            <w:webHidden/>
          </w:rPr>
        </w:r>
        <w:r w:rsidR="001555FD">
          <w:rPr>
            <w:webHidden/>
          </w:rPr>
          <w:fldChar w:fldCharType="separate"/>
        </w:r>
        <w:r w:rsidR="001555FD">
          <w:rPr>
            <w:webHidden/>
          </w:rPr>
          <w:t>39</w:t>
        </w:r>
        <w:r w:rsidR="001555FD">
          <w:rPr>
            <w:webHidden/>
          </w:rPr>
          <w:fldChar w:fldCharType="end"/>
        </w:r>
      </w:hyperlink>
    </w:p>
    <w:p w14:paraId="63E7DA01" w14:textId="6A7EB7A3" w:rsidR="001555FD" w:rsidRDefault="00F40735">
      <w:pPr>
        <w:pStyle w:val="Spistreci1"/>
        <w:rPr>
          <w:rFonts w:asciiTheme="minorHAnsi" w:eastAsiaTheme="minorEastAsia" w:hAnsiTheme="minorHAnsi" w:cstheme="minorBidi"/>
          <w:b w:val="0"/>
          <w:bCs w:val="0"/>
          <w:kern w:val="0"/>
          <w:sz w:val="22"/>
          <w:szCs w:val="22"/>
        </w:rPr>
      </w:pPr>
      <w:hyperlink w:anchor="_Toc114741839" w:history="1">
        <w:r w:rsidR="001555FD" w:rsidRPr="00427267">
          <w:rPr>
            <w:rStyle w:val="Hipercze"/>
          </w:rPr>
          <w:t>3.11</w:t>
        </w:r>
        <w:r w:rsidR="001555FD">
          <w:rPr>
            <w:rFonts w:asciiTheme="minorHAnsi" w:eastAsiaTheme="minorEastAsia" w:hAnsiTheme="minorHAnsi" w:cstheme="minorBidi"/>
            <w:b w:val="0"/>
            <w:bCs w:val="0"/>
            <w:kern w:val="0"/>
            <w:sz w:val="22"/>
            <w:szCs w:val="22"/>
          </w:rPr>
          <w:tab/>
        </w:r>
        <w:r w:rsidR="001555FD" w:rsidRPr="00427267">
          <w:rPr>
            <w:rStyle w:val="Hipercze"/>
          </w:rPr>
          <w:t>REKLAMACJA USŁUGI BSA, LLU</w:t>
        </w:r>
        <w:r w:rsidR="001555FD">
          <w:rPr>
            <w:webHidden/>
          </w:rPr>
          <w:tab/>
        </w:r>
        <w:r w:rsidR="001555FD">
          <w:rPr>
            <w:webHidden/>
          </w:rPr>
          <w:fldChar w:fldCharType="begin"/>
        </w:r>
        <w:r w:rsidR="001555FD">
          <w:rPr>
            <w:webHidden/>
          </w:rPr>
          <w:instrText xml:space="preserve"> PAGEREF _Toc114741839 \h </w:instrText>
        </w:r>
        <w:r w:rsidR="001555FD">
          <w:rPr>
            <w:webHidden/>
          </w:rPr>
        </w:r>
        <w:r w:rsidR="001555FD">
          <w:rPr>
            <w:webHidden/>
          </w:rPr>
          <w:fldChar w:fldCharType="separate"/>
        </w:r>
        <w:r w:rsidR="001555FD">
          <w:rPr>
            <w:webHidden/>
          </w:rPr>
          <w:t>40</w:t>
        </w:r>
        <w:r w:rsidR="001555FD">
          <w:rPr>
            <w:webHidden/>
          </w:rPr>
          <w:fldChar w:fldCharType="end"/>
        </w:r>
      </w:hyperlink>
    </w:p>
    <w:p w14:paraId="50A3557E" w14:textId="0EF2F1EF" w:rsidR="001555FD" w:rsidRDefault="00F40735">
      <w:pPr>
        <w:pStyle w:val="Spistreci1"/>
        <w:rPr>
          <w:rFonts w:asciiTheme="minorHAnsi" w:eastAsiaTheme="minorEastAsia" w:hAnsiTheme="minorHAnsi" w:cstheme="minorBidi"/>
          <w:b w:val="0"/>
          <w:bCs w:val="0"/>
          <w:kern w:val="0"/>
          <w:sz w:val="22"/>
          <w:szCs w:val="22"/>
        </w:rPr>
      </w:pPr>
      <w:hyperlink w:anchor="_Toc114741840" w:history="1">
        <w:r w:rsidR="001555FD" w:rsidRPr="00427267">
          <w:rPr>
            <w:rStyle w:val="Hipercze"/>
          </w:rPr>
          <w:t>3.11.1</w:t>
        </w:r>
        <w:r w:rsidR="001555FD">
          <w:rPr>
            <w:rFonts w:asciiTheme="minorHAnsi" w:eastAsiaTheme="minorEastAsia" w:hAnsiTheme="minorHAnsi" w:cstheme="minorBidi"/>
            <w:b w:val="0"/>
            <w:bCs w:val="0"/>
            <w:kern w:val="0"/>
            <w:sz w:val="22"/>
            <w:szCs w:val="22"/>
          </w:rPr>
          <w:tab/>
        </w:r>
        <w:r w:rsidR="001555FD" w:rsidRPr="00427267">
          <w:rPr>
            <w:rStyle w:val="Hipercze"/>
          </w:rPr>
          <w:t>Zgłoszenie reklamacji</w:t>
        </w:r>
        <w:r w:rsidR="001555FD">
          <w:rPr>
            <w:webHidden/>
          </w:rPr>
          <w:tab/>
        </w:r>
        <w:r w:rsidR="001555FD">
          <w:rPr>
            <w:webHidden/>
          </w:rPr>
          <w:fldChar w:fldCharType="begin"/>
        </w:r>
        <w:r w:rsidR="001555FD">
          <w:rPr>
            <w:webHidden/>
          </w:rPr>
          <w:instrText xml:space="preserve"> PAGEREF _Toc114741840 \h </w:instrText>
        </w:r>
        <w:r w:rsidR="001555FD">
          <w:rPr>
            <w:webHidden/>
          </w:rPr>
        </w:r>
        <w:r w:rsidR="001555FD">
          <w:rPr>
            <w:webHidden/>
          </w:rPr>
          <w:fldChar w:fldCharType="separate"/>
        </w:r>
        <w:r w:rsidR="001555FD">
          <w:rPr>
            <w:webHidden/>
          </w:rPr>
          <w:t>41</w:t>
        </w:r>
        <w:r w:rsidR="001555FD">
          <w:rPr>
            <w:webHidden/>
          </w:rPr>
          <w:fldChar w:fldCharType="end"/>
        </w:r>
      </w:hyperlink>
    </w:p>
    <w:p w14:paraId="2513A9A7" w14:textId="67D2303B" w:rsidR="001555FD" w:rsidRDefault="00F40735">
      <w:pPr>
        <w:pStyle w:val="Spistreci1"/>
        <w:rPr>
          <w:rFonts w:asciiTheme="minorHAnsi" w:eastAsiaTheme="minorEastAsia" w:hAnsiTheme="minorHAnsi" w:cstheme="minorBidi"/>
          <w:b w:val="0"/>
          <w:bCs w:val="0"/>
          <w:kern w:val="0"/>
          <w:sz w:val="22"/>
          <w:szCs w:val="22"/>
        </w:rPr>
      </w:pPr>
      <w:hyperlink w:anchor="_Toc114741841" w:history="1">
        <w:r w:rsidR="001555FD" w:rsidRPr="00427267">
          <w:rPr>
            <w:rStyle w:val="Hipercze"/>
          </w:rPr>
          <w:t>3.11.2</w:t>
        </w:r>
        <w:r w:rsidR="001555FD">
          <w:rPr>
            <w:rFonts w:asciiTheme="minorHAnsi" w:eastAsiaTheme="minorEastAsia" w:hAnsiTheme="minorHAnsi" w:cstheme="minorBidi"/>
            <w:b w:val="0"/>
            <w:bCs w:val="0"/>
            <w:kern w:val="0"/>
            <w:sz w:val="22"/>
            <w:szCs w:val="22"/>
          </w:rPr>
          <w:tab/>
        </w:r>
        <w:r w:rsidR="001555FD" w:rsidRPr="00427267">
          <w:rPr>
            <w:rStyle w:val="Hipercze"/>
          </w:rPr>
          <w:t>Weryfikacja informatyczna / formalna</w:t>
        </w:r>
        <w:r w:rsidR="001555FD">
          <w:rPr>
            <w:webHidden/>
          </w:rPr>
          <w:tab/>
        </w:r>
        <w:r w:rsidR="001555FD">
          <w:rPr>
            <w:webHidden/>
          </w:rPr>
          <w:fldChar w:fldCharType="begin"/>
        </w:r>
        <w:r w:rsidR="001555FD">
          <w:rPr>
            <w:webHidden/>
          </w:rPr>
          <w:instrText xml:space="preserve"> PAGEREF _Toc114741841 \h </w:instrText>
        </w:r>
        <w:r w:rsidR="001555FD">
          <w:rPr>
            <w:webHidden/>
          </w:rPr>
        </w:r>
        <w:r w:rsidR="001555FD">
          <w:rPr>
            <w:webHidden/>
          </w:rPr>
          <w:fldChar w:fldCharType="separate"/>
        </w:r>
        <w:r w:rsidR="001555FD">
          <w:rPr>
            <w:webHidden/>
          </w:rPr>
          <w:t>41</w:t>
        </w:r>
        <w:r w:rsidR="001555FD">
          <w:rPr>
            <w:webHidden/>
          </w:rPr>
          <w:fldChar w:fldCharType="end"/>
        </w:r>
      </w:hyperlink>
    </w:p>
    <w:p w14:paraId="7E602E33" w14:textId="75AA0A06" w:rsidR="001555FD" w:rsidRDefault="00F40735">
      <w:pPr>
        <w:pStyle w:val="Spistreci1"/>
        <w:rPr>
          <w:rFonts w:asciiTheme="minorHAnsi" w:eastAsiaTheme="minorEastAsia" w:hAnsiTheme="minorHAnsi" w:cstheme="minorBidi"/>
          <w:b w:val="0"/>
          <w:bCs w:val="0"/>
          <w:kern w:val="0"/>
          <w:sz w:val="22"/>
          <w:szCs w:val="22"/>
        </w:rPr>
      </w:pPr>
      <w:hyperlink w:anchor="_Toc114741842" w:history="1">
        <w:r w:rsidR="001555FD" w:rsidRPr="00427267">
          <w:rPr>
            <w:rStyle w:val="Hipercze"/>
          </w:rPr>
          <w:t>3.11.3</w:t>
        </w:r>
        <w:r w:rsidR="001555FD">
          <w:rPr>
            <w:rFonts w:asciiTheme="minorHAnsi" w:eastAsiaTheme="minorEastAsia" w:hAnsiTheme="minorHAnsi" w:cstheme="minorBidi"/>
            <w:b w:val="0"/>
            <w:bCs w:val="0"/>
            <w:kern w:val="0"/>
            <w:sz w:val="22"/>
            <w:szCs w:val="22"/>
          </w:rPr>
          <w:tab/>
        </w:r>
        <w:r w:rsidR="001555FD" w:rsidRPr="00427267">
          <w:rPr>
            <w:rStyle w:val="Hipercze"/>
          </w:rPr>
          <w:t>Rozpatrzenie reklamacji</w:t>
        </w:r>
        <w:r w:rsidR="001555FD">
          <w:rPr>
            <w:webHidden/>
          </w:rPr>
          <w:tab/>
        </w:r>
        <w:r w:rsidR="001555FD">
          <w:rPr>
            <w:webHidden/>
          </w:rPr>
          <w:fldChar w:fldCharType="begin"/>
        </w:r>
        <w:r w:rsidR="001555FD">
          <w:rPr>
            <w:webHidden/>
          </w:rPr>
          <w:instrText xml:space="preserve"> PAGEREF _Toc114741842 \h </w:instrText>
        </w:r>
        <w:r w:rsidR="001555FD">
          <w:rPr>
            <w:webHidden/>
          </w:rPr>
        </w:r>
        <w:r w:rsidR="001555FD">
          <w:rPr>
            <w:webHidden/>
          </w:rPr>
          <w:fldChar w:fldCharType="separate"/>
        </w:r>
        <w:r w:rsidR="001555FD">
          <w:rPr>
            <w:webHidden/>
          </w:rPr>
          <w:t>41</w:t>
        </w:r>
        <w:r w:rsidR="001555FD">
          <w:rPr>
            <w:webHidden/>
          </w:rPr>
          <w:fldChar w:fldCharType="end"/>
        </w:r>
      </w:hyperlink>
    </w:p>
    <w:p w14:paraId="4AD9661E" w14:textId="0FFD898E" w:rsidR="001555FD" w:rsidRDefault="00F40735">
      <w:pPr>
        <w:pStyle w:val="Spistreci1"/>
        <w:rPr>
          <w:rFonts w:asciiTheme="minorHAnsi" w:eastAsiaTheme="minorEastAsia" w:hAnsiTheme="minorHAnsi" w:cstheme="minorBidi"/>
          <w:b w:val="0"/>
          <w:bCs w:val="0"/>
          <w:kern w:val="0"/>
          <w:sz w:val="22"/>
          <w:szCs w:val="22"/>
        </w:rPr>
      </w:pPr>
      <w:hyperlink w:anchor="_Toc114741843" w:history="1">
        <w:r w:rsidR="001555FD" w:rsidRPr="00427267">
          <w:rPr>
            <w:rStyle w:val="Hipercze"/>
          </w:rPr>
          <w:t>3.11.4</w:t>
        </w:r>
        <w:r w:rsidR="001555FD">
          <w:rPr>
            <w:rFonts w:asciiTheme="minorHAnsi" w:eastAsiaTheme="minorEastAsia" w:hAnsiTheme="minorHAnsi" w:cstheme="minorBidi"/>
            <w:b w:val="0"/>
            <w:bCs w:val="0"/>
            <w:kern w:val="0"/>
            <w:sz w:val="22"/>
            <w:szCs w:val="22"/>
          </w:rPr>
          <w:tab/>
        </w:r>
        <w:r w:rsidR="001555FD" w:rsidRPr="00427267">
          <w:rPr>
            <w:rStyle w:val="Hipercze"/>
          </w:rPr>
          <w:t>Odpytanie o przedmiot reklamacji</w:t>
        </w:r>
        <w:r w:rsidR="001555FD">
          <w:rPr>
            <w:webHidden/>
          </w:rPr>
          <w:tab/>
        </w:r>
        <w:r w:rsidR="001555FD">
          <w:rPr>
            <w:webHidden/>
          </w:rPr>
          <w:fldChar w:fldCharType="begin"/>
        </w:r>
        <w:r w:rsidR="001555FD">
          <w:rPr>
            <w:webHidden/>
          </w:rPr>
          <w:instrText xml:space="preserve"> PAGEREF _Toc114741843 \h </w:instrText>
        </w:r>
        <w:r w:rsidR="001555FD">
          <w:rPr>
            <w:webHidden/>
          </w:rPr>
        </w:r>
        <w:r w:rsidR="001555FD">
          <w:rPr>
            <w:webHidden/>
          </w:rPr>
          <w:fldChar w:fldCharType="separate"/>
        </w:r>
        <w:r w:rsidR="001555FD">
          <w:rPr>
            <w:webHidden/>
          </w:rPr>
          <w:t>41</w:t>
        </w:r>
        <w:r w:rsidR="001555FD">
          <w:rPr>
            <w:webHidden/>
          </w:rPr>
          <w:fldChar w:fldCharType="end"/>
        </w:r>
      </w:hyperlink>
    </w:p>
    <w:p w14:paraId="112F7607" w14:textId="5E7842D4" w:rsidR="001555FD" w:rsidRDefault="00F40735">
      <w:pPr>
        <w:pStyle w:val="Spistreci1"/>
        <w:rPr>
          <w:rFonts w:asciiTheme="minorHAnsi" w:eastAsiaTheme="minorEastAsia" w:hAnsiTheme="minorHAnsi" w:cstheme="minorBidi"/>
          <w:b w:val="0"/>
          <w:bCs w:val="0"/>
          <w:kern w:val="0"/>
          <w:sz w:val="22"/>
          <w:szCs w:val="22"/>
        </w:rPr>
      </w:pPr>
      <w:hyperlink w:anchor="_Toc114741844" w:history="1">
        <w:r w:rsidR="001555FD" w:rsidRPr="00427267">
          <w:rPr>
            <w:rStyle w:val="Hipercze"/>
          </w:rPr>
          <w:t>3.11.5</w:t>
        </w:r>
        <w:r w:rsidR="001555FD">
          <w:rPr>
            <w:rFonts w:asciiTheme="minorHAnsi" w:eastAsiaTheme="minorEastAsia" w:hAnsiTheme="minorHAnsi" w:cstheme="minorBidi"/>
            <w:b w:val="0"/>
            <w:bCs w:val="0"/>
            <w:kern w:val="0"/>
            <w:sz w:val="22"/>
            <w:szCs w:val="22"/>
          </w:rPr>
          <w:tab/>
        </w:r>
        <w:r w:rsidR="001555FD" w:rsidRPr="00427267">
          <w:rPr>
            <w:rStyle w:val="Hipercze"/>
          </w:rPr>
          <w:t>Odpowiedź na zgłoszenie reklamacji</w:t>
        </w:r>
        <w:r w:rsidR="001555FD">
          <w:rPr>
            <w:webHidden/>
          </w:rPr>
          <w:tab/>
        </w:r>
        <w:r w:rsidR="001555FD">
          <w:rPr>
            <w:webHidden/>
          </w:rPr>
          <w:fldChar w:fldCharType="begin"/>
        </w:r>
        <w:r w:rsidR="001555FD">
          <w:rPr>
            <w:webHidden/>
          </w:rPr>
          <w:instrText xml:space="preserve"> PAGEREF _Toc114741844 \h </w:instrText>
        </w:r>
        <w:r w:rsidR="001555FD">
          <w:rPr>
            <w:webHidden/>
          </w:rPr>
        </w:r>
        <w:r w:rsidR="001555FD">
          <w:rPr>
            <w:webHidden/>
          </w:rPr>
          <w:fldChar w:fldCharType="separate"/>
        </w:r>
        <w:r w:rsidR="001555FD">
          <w:rPr>
            <w:webHidden/>
          </w:rPr>
          <w:t>42</w:t>
        </w:r>
        <w:r w:rsidR="001555FD">
          <w:rPr>
            <w:webHidden/>
          </w:rPr>
          <w:fldChar w:fldCharType="end"/>
        </w:r>
      </w:hyperlink>
    </w:p>
    <w:p w14:paraId="64CF97F3" w14:textId="6B5FF171" w:rsidR="001555FD" w:rsidRDefault="00F40735">
      <w:pPr>
        <w:pStyle w:val="Spistreci1"/>
        <w:rPr>
          <w:rFonts w:asciiTheme="minorHAnsi" w:eastAsiaTheme="minorEastAsia" w:hAnsiTheme="minorHAnsi" w:cstheme="minorBidi"/>
          <w:b w:val="0"/>
          <w:bCs w:val="0"/>
          <w:kern w:val="0"/>
          <w:sz w:val="22"/>
          <w:szCs w:val="22"/>
        </w:rPr>
      </w:pPr>
      <w:hyperlink w:anchor="_Toc114741845" w:history="1">
        <w:r w:rsidR="001555FD" w:rsidRPr="00427267">
          <w:rPr>
            <w:rStyle w:val="Hipercze"/>
          </w:rPr>
          <w:t>3.12</w:t>
        </w:r>
        <w:r w:rsidR="001555FD">
          <w:rPr>
            <w:rFonts w:asciiTheme="minorHAnsi" w:eastAsiaTheme="minorEastAsia" w:hAnsiTheme="minorHAnsi" w:cstheme="minorBidi"/>
            <w:b w:val="0"/>
            <w:bCs w:val="0"/>
            <w:kern w:val="0"/>
            <w:sz w:val="22"/>
            <w:szCs w:val="22"/>
          </w:rPr>
          <w:tab/>
        </w:r>
        <w:r w:rsidR="001555FD" w:rsidRPr="00427267">
          <w:rPr>
            <w:rStyle w:val="Hipercze"/>
          </w:rPr>
          <w:t>TELEDIAGNOSTYKA DLA USŁUGI BSA</w:t>
        </w:r>
        <w:r w:rsidR="001555FD">
          <w:rPr>
            <w:webHidden/>
          </w:rPr>
          <w:tab/>
        </w:r>
        <w:r w:rsidR="001555FD">
          <w:rPr>
            <w:webHidden/>
          </w:rPr>
          <w:fldChar w:fldCharType="begin"/>
        </w:r>
        <w:r w:rsidR="001555FD">
          <w:rPr>
            <w:webHidden/>
          </w:rPr>
          <w:instrText xml:space="preserve"> PAGEREF _Toc114741845 \h </w:instrText>
        </w:r>
        <w:r w:rsidR="001555FD">
          <w:rPr>
            <w:webHidden/>
          </w:rPr>
        </w:r>
        <w:r w:rsidR="001555FD">
          <w:rPr>
            <w:webHidden/>
          </w:rPr>
          <w:fldChar w:fldCharType="separate"/>
        </w:r>
        <w:r w:rsidR="001555FD">
          <w:rPr>
            <w:webHidden/>
          </w:rPr>
          <w:t>43</w:t>
        </w:r>
        <w:r w:rsidR="001555FD">
          <w:rPr>
            <w:webHidden/>
          </w:rPr>
          <w:fldChar w:fldCharType="end"/>
        </w:r>
      </w:hyperlink>
    </w:p>
    <w:p w14:paraId="0B0521F8" w14:textId="675303D1" w:rsidR="001555FD" w:rsidRDefault="00F40735">
      <w:pPr>
        <w:pStyle w:val="Spistreci1"/>
        <w:rPr>
          <w:rFonts w:asciiTheme="minorHAnsi" w:eastAsiaTheme="minorEastAsia" w:hAnsiTheme="minorHAnsi" w:cstheme="minorBidi"/>
          <w:b w:val="0"/>
          <w:bCs w:val="0"/>
          <w:kern w:val="0"/>
          <w:sz w:val="22"/>
          <w:szCs w:val="22"/>
        </w:rPr>
      </w:pPr>
      <w:hyperlink w:anchor="_Toc114741846" w:history="1">
        <w:r w:rsidR="001555FD" w:rsidRPr="00427267">
          <w:rPr>
            <w:rStyle w:val="Hipercze"/>
          </w:rPr>
          <w:t>3.12.1</w:t>
        </w:r>
        <w:r w:rsidR="001555FD">
          <w:rPr>
            <w:rFonts w:asciiTheme="minorHAnsi" w:eastAsiaTheme="minorEastAsia" w:hAnsiTheme="minorHAnsi" w:cstheme="minorBidi"/>
            <w:b w:val="0"/>
            <w:bCs w:val="0"/>
            <w:kern w:val="0"/>
            <w:sz w:val="22"/>
            <w:szCs w:val="22"/>
          </w:rPr>
          <w:tab/>
        </w:r>
        <w:r w:rsidR="001555FD" w:rsidRPr="00427267">
          <w:rPr>
            <w:rStyle w:val="Hipercze"/>
          </w:rPr>
          <w:t>Złożenie Zamówienia na Telediagnostykę</w:t>
        </w:r>
        <w:r w:rsidR="001555FD">
          <w:rPr>
            <w:webHidden/>
          </w:rPr>
          <w:tab/>
        </w:r>
        <w:r w:rsidR="001555FD">
          <w:rPr>
            <w:webHidden/>
          </w:rPr>
          <w:fldChar w:fldCharType="begin"/>
        </w:r>
        <w:r w:rsidR="001555FD">
          <w:rPr>
            <w:webHidden/>
          </w:rPr>
          <w:instrText xml:space="preserve"> PAGEREF _Toc114741846 \h </w:instrText>
        </w:r>
        <w:r w:rsidR="001555FD">
          <w:rPr>
            <w:webHidden/>
          </w:rPr>
        </w:r>
        <w:r w:rsidR="001555FD">
          <w:rPr>
            <w:webHidden/>
          </w:rPr>
          <w:fldChar w:fldCharType="separate"/>
        </w:r>
        <w:r w:rsidR="001555FD">
          <w:rPr>
            <w:webHidden/>
          </w:rPr>
          <w:t>43</w:t>
        </w:r>
        <w:r w:rsidR="001555FD">
          <w:rPr>
            <w:webHidden/>
          </w:rPr>
          <w:fldChar w:fldCharType="end"/>
        </w:r>
      </w:hyperlink>
    </w:p>
    <w:p w14:paraId="5EF4CEA8" w14:textId="70610B93" w:rsidR="001555FD" w:rsidRDefault="00F40735">
      <w:pPr>
        <w:pStyle w:val="Spistreci1"/>
        <w:rPr>
          <w:rFonts w:asciiTheme="minorHAnsi" w:eastAsiaTheme="minorEastAsia" w:hAnsiTheme="minorHAnsi" w:cstheme="minorBidi"/>
          <w:b w:val="0"/>
          <w:bCs w:val="0"/>
          <w:kern w:val="0"/>
          <w:sz w:val="22"/>
          <w:szCs w:val="22"/>
        </w:rPr>
      </w:pPr>
      <w:hyperlink w:anchor="_Toc114741847" w:history="1">
        <w:r w:rsidR="001555FD" w:rsidRPr="00427267">
          <w:rPr>
            <w:rStyle w:val="Hipercze"/>
          </w:rPr>
          <w:t>3.12.2</w:t>
        </w:r>
        <w:r w:rsidR="001555FD">
          <w:rPr>
            <w:rFonts w:asciiTheme="minorHAnsi" w:eastAsiaTheme="minorEastAsia" w:hAnsiTheme="minorHAnsi" w:cstheme="minorBidi"/>
            <w:b w:val="0"/>
            <w:bCs w:val="0"/>
            <w:kern w:val="0"/>
            <w:sz w:val="22"/>
            <w:szCs w:val="22"/>
          </w:rPr>
          <w:tab/>
        </w:r>
        <w:r w:rsidR="001555FD" w:rsidRPr="00427267">
          <w:rPr>
            <w:rStyle w:val="Hipercze"/>
          </w:rPr>
          <w:t>Weryfikacja informatyczna Zamówienia na Telediagnostykę</w:t>
        </w:r>
        <w:r w:rsidR="001555FD">
          <w:rPr>
            <w:webHidden/>
          </w:rPr>
          <w:tab/>
        </w:r>
        <w:r w:rsidR="001555FD">
          <w:rPr>
            <w:webHidden/>
          </w:rPr>
          <w:fldChar w:fldCharType="begin"/>
        </w:r>
        <w:r w:rsidR="001555FD">
          <w:rPr>
            <w:webHidden/>
          </w:rPr>
          <w:instrText xml:space="preserve"> PAGEREF _Toc114741847 \h </w:instrText>
        </w:r>
        <w:r w:rsidR="001555FD">
          <w:rPr>
            <w:webHidden/>
          </w:rPr>
        </w:r>
        <w:r w:rsidR="001555FD">
          <w:rPr>
            <w:webHidden/>
          </w:rPr>
          <w:fldChar w:fldCharType="separate"/>
        </w:r>
        <w:r w:rsidR="001555FD">
          <w:rPr>
            <w:webHidden/>
          </w:rPr>
          <w:t>43</w:t>
        </w:r>
        <w:r w:rsidR="001555FD">
          <w:rPr>
            <w:webHidden/>
          </w:rPr>
          <w:fldChar w:fldCharType="end"/>
        </w:r>
      </w:hyperlink>
    </w:p>
    <w:p w14:paraId="70A8D945" w14:textId="1EBD286D" w:rsidR="001555FD" w:rsidRDefault="00F40735">
      <w:pPr>
        <w:pStyle w:val="Spistreci1"/>
        <w:rPr>
          <w:rFonts w:asciiTheme="minorHAnsi" w:eastAsiaTheme="minorEastAsia" w:hAnsiTheme="minorHAnsi" w:cstheme="minorBidi"/>
          <w:b w:val="0"/>
          <w:bCs w:val="0"/>
          <w:kern w:val="0"/>
          <w:sz w:val="22"/>
          <w:szCs w:val="22"/>
        </w:rPr>
      </w:pPr>
      <w:hyperlink w:anchor="_Toc114741848" w:history="1">
        <w:r w:rsidR="001555FD" w:rsidRPr="00427267">
          <w:rPr>
            <w:rStyle w:val="Hipercze"/>
          </w:rPr>
          <w:t>3.12.3</w:t>
        </w:r>
        <w:r w:rsidR="001555FD">
          <w:rPr>
            <w:rFonts w:asciiTheme="minorHAnsi" w:eastAsiaTheme="minorEastAsia" w:hAnsiTheme="minorHAnsi" w:cstheme="minorBidi"/>
            <w:b w:val="0"/>
            <w:bCs w:val="0"/>
            <w:kern w:val="0"/>
            <w:sz w:val="22"/>
            <w:szCs w:val="22"/>
          </w:rPr>
          <w:tab/>
        </w:r>
        <w:r w:rsidR="001555FD" w:rsidRPr="00427267">
          <w:rPr>
            <w:rStyle w:val="Hipercze"/>
          </w:rPr>
          <w:t>Realizacja Zamówienia na Telediagnostykę</w:t>
        </w:r>
        <w:r w:rsidR="001555FD">
          <w:rPr>
            <w:webHidden/>
          </w:rPr>
          <w:tab/>
        </w:r>
        <w:r w:rsidR="001555FD">
          <w:rPr>
            <w:webHidden/>
          </w:rPr>
          <w:fldChar w:fldCharType="begin"/>
        </w:r>
        <w:r w:rsidR="001555FD">
          <w:rPr>
            <w:webHidden/>
          </w:rPr>
          <w:instrText xml:space="preserve"> PAGEREF _Toc114741848 \h </w:instrText>
        </w:r>
        <w:r w:rsidR="001555FD">
          <w:rPr>
            <w:webHidden/>
          </w:rPr>
        </w:r>
        <w:r w:rsidR="001555FD">
          <w:rPr>
            <w:webHidden/>
          </w:rPr>
          <w:fldChar w:fldCharType="separate"/>
        </w:r>
        <w:r w:rsidR="001555FD">
          <w:rPr>
            <w:webHidden/>
          </w:rPr>
          <w:t>43</w:t>
        </w:r>
        <w:r w:rsidR="001555FD">
          <w:rPr>
            <w:webHidden/>
          </w:rPr>
          <w:fldChar w:fldCharType="end"/>
        </w:r>
      </w:hyperlink>
    </w:p>
    <w:p w14:paraId="18A42EE5" w14:textId="5E1ADA1D" w:rsidR="001555FD" w:rsidRDefault="00F40735">
      <w:pPr>
        <w:pStyle w:val="Spistreci1"/>
        <w:rPr>
          <w:rFonts w:asciiTheme="minorHAnsi" w:eastAsiaTheme="minorEastAsia" w:hAnsiTheme="minorHAnsi" w:cstheme="minorBidi"/>
          <w:b w:val="0"/>
          <w:bCs w:val="0"/>
          <w:kern w:val="0"/>
          <w:sz w:val="22"/>
          <w:szCs w:val="22"/>
        </w:rPr>
      </w:pPr>
      <w:hyperlink w:anchor="_Toc114741850" w:history="1">
        <w:r w:rsidR="001555FD" w:rsidRPr="00427267">
          <w:rPr>
            <w:rStyle w:val="Hipercze"/>
          </w:rPr>
          <w:t>4.</w:t>
        </w:r>
        <w:r w:rsidR="001555FD">
          <w:rPr>
            <w:rFonts w:asciiTheme="minorHAnsi" w:eastAsiaTheme="minorEastAsia" w:hAnsiTheme="minorHAnsi" w:cstheme="minorBidi"/>
            <w:b w:val="0"/>
            <w:bCs w:val="0"/>
            <w:kern w:val="0"/>
            <w:sz w:val="22"/>
            <w:szCs w:val="22"/>
          </w:rPr>
          <w:tab/>
        </w:r>
        <w:r w:rsidR="001555FD" w:rsidRPr="00427267">
          <w:rPr>
            <w:rStyle w:val="Hipercze"/>
          </w:rPr>
          <w:t>PROCESY USŁUG INFRASTRUKTURALNYCH REALIZOWANE POPRZEZ API</w:t>
        </w:r>
        <w:r w:rsidR="001555FD">
          <w:rPr>
            <w:webHidden/>
          </w:rPr>
          <w:tab/>
        </w:r>
        <w:r w:rsidR="001555FD">
          <w:rPr>
            <w:webHidden/>
          </w:rPr>
          <w:fldChar w:fldCharType="begin"/>
        </w:r>
        <w:r w:rsidR="001555FD">
          <w:rPr>
            <w:webHidden/>
          </w:rPr>
          <w:instrText xml:space="preserve"> PAGEREF _Toc114741850 \h </w:instrText>
        </w:r>
        <w:r w:rsidR="001555FD">
          <w:rPr>
            <w:webHidden/>
          </w:rPr>
        </w:r>
        <w:r w:rsidR="001555FD">
          <w:rPr>
            <w:webHidden/>
          </w:rPr>
          <w:fldChar w:fldCharType="separate"/>
        </w:r>
        <w:r w:rsidR="001555FD">
          <w:rPr>
            <w:webHidden/>
          </w:rPr>
          <w:t>44</w:t>
        </w:r>
        <w:r w:rsidR="001555FD">
          <w:rPr>
            <w:webHidden/>
          </w:rPr>
          <w:fldChar w:fldCharType="end"/>
        </w:r>
      </w:hyperlink>
    </w:p>
    <w:p w14:paraId="6DA7C05C" w14:textId="3C0A3A8F" w:rsidR="001555FD" w:rsidRDefault="00F40735">
      <w:pPr>
        <w:pStyle w:val="Spistreci1"/>
        <w:rPr>
          <w:rFonts w:asciiTheme="minorHAnsi" w:eastAsiaTheme="minorEastAsia" w:hAnsiTheme="minorHAnsi" w:cstheme="minorBidi"/>
          <w:b w:val="0"/>
          <w:bCs w:val="0"/>
          <w:kern w:val="0"/>
          <w:sz w:val="22"/>
          <w:szCs w:val="22"/>
        </w:rPr>
      </w:pPr>
      <w:hyperlink w:anchor="_Toc114741851" w:history="1">
        <w:r w:rsidR="001555FD" w:rsidRPr="00427267">
          <w:rPr>
            <w:rStyle w:val="Hipercze"/>
          </w:rPr>
          <w:t>4.1 AWARIE MASOWE</w:t>
        </w:r>
        <w:r w:rsidR="001555FD">
          <w:rPr>
            <w:webHidden/>
          </w:rPr>
          <w:tab/>
        </w:r>
        <w:r w:rsidR="001555FD">
          <w:rPr>
            <w:webHidden/>
          </w:rPr>
          <w:fldChar w:fldCharType="begin"/>
        </w:r>
        <w:r w:rsidR="001555FD">
          <w:rPr>
            <w:webHidden/>
          </w:rPr>
          <w:instrText xml:space="preserve"> PAGEREF _Toc114741851 \h </w:instrText>
        </w:r>
        <w:r w:rsidR="001555FD">
          <w:rPr>
            <w:webHidden/>
          </w:rPr>
        </w:r>
        <w:r w:rsidR="001555FD">
          <w:rPr>
            <w:webHidden/>
          </w:rPr>
          <w:fldChar w:fldCharType="separate"/>
        </w:r>
        <w:r w:rsidR="001555FD">
          <w:rPr>
            <w:webHidden/>
          </w:rPr>
          <w:t>44</w:t>
        </w:r>
        <w:r w:rsidR="001555FD">
          <w:rPr>
            <w:webHidden/>
          </w:rPr>
          <w:fldChar w:fldCharType="end"/>
        </w:r>
      </w:hyperlink>
    </w:p>
    <w:p w14:paraId="578B79F7" w14:textId="160C3902" w:rsidR="001555FD" w:rsidRDefault="00F40735">
      <w:pPr>
        <w:pStyle w:val="Spistreci1"/>
        <w:rPr>
          <w:rFonts w:asciiTheme="minorHAnsi" w:eastAsiaTheme="minorEastAsia" w:hAnsiTheme="minorHAnsi" w:cstheme="minorBidi"/>
          <w:b w:val="0"/>
          <w:bCs w:val="0"/>
          <w:kern w:val="0"/>
          <w:sz w:val="22"/>
          <w:szCs w:val="22"/>
        </w:rPr>
      </w:pPr>
      <w:hyperlink w:anchor="_Toc114741854" w:history="1">
        <w:r w:rsidR="001555FD" w:rsidRPr="00427267">
          <w:rPr>
            <w:rStyle w:val="Hipercze"/>
          </w:rPr>
          <w:t>4.1.1</w:t>
        </w:r>
        <w:r w:rsidR="001555FD">
          <w:rPr>
            <w:rFonts w:asciiTheme="minorHAnsi" w:eastAsiaTheme="minorEastAsia" w:hAnsiTheme="minorHAnsi" w:cstheme="minorBidi"/>
            <w:b w:val="0"/>
            <w:bCs w:val="0"/>
            <w:kern w:val="0"/>
            <w:sz w:val="22"/>
            <w:szCs w:val="22"/>
          </w:rPr>
          <w:tab/>
        </w:r>
        <w:r w:rsidR="001555FD" w:rsidRPr="00427267">
          <w:rPr>
            <w:rStyle w:val="Hipercze"/>
          </w:rPr>
          <w:t>Komunikat o wystąpieniu Awarii Masowej</w:t>
        </w:r>
        <w:r w:rsidR="001555FD">
          <w:rPr>
            <w:webHidden/>
          </w:rPr>
          <w:tab/>
        </w:r>
        <w:r w:rsidR="001555FD">
          <w:rPr>
            <w:webHidden/>
          </w:rPr>
          <w:fldChar w:fldCharType="begin"/>
        </w:r>
        <w:r w:rsidR="001555FD">
          <w:rPr>
            <w:webHidden/>
          </w:rPr>
          <w:instrText xml:space="preserve"> PAGEREF _Toc114741854 \h </w:instrText>
        </w:r>
        <w:r w:rsidR="001555FD">
          <w:rPr>
            <w:webHidden/>
          </w:rPr>
        </w:r>
        <w:r w:rsidR="001555FD">
          <w:rPr>
            <w:webHidden/>
          </w:rPr>
          <w:fldChar w:fldCharType="separate"/>
        </w:r>
        <w:r w:rsidR="001555FD">
          <w:rPr>
            <w:webHidden/>
          </w:rPr>
          <w:t>44</w:t>
        </w:r>
        <w:r w:rsidR="001555FD">
          <w:rPr>
            <w:webHidden/>
          </w:rPr>
          <w:fldChar w:fldCharType="end"/>
        </w:r>
      </w:hyperlink>
    </w:p>
    <w:p w14:paraId="1CD2CBFA" w14:textId="34611668" w:rsidR="001555FD" w:rsidRDefault="00F40735">
      <w:pPr>
        <w:pStyle w:val="Spistreci1"/>
        <w:rPr>
          <w:rFonts w:asciiTheme="minorHAnsi" w:eastAsiaTheme="minorEastAsia" w:hAnsiTheme="minorHAnsi" w:cstheme="minorBidi"/>
          <w:b w:val="0"/>
          <w:bCs w:val="0"/>
          <w:kern w:val="0"/>
          <w:sz w:val="22"/>
          <w:szCs w:val="22"/>
        </w:rPr>
      </w:pPr>
      <w:hyperlink w:anchor="_Toc114741855" w:history="1">
        <w:r w:rsidR="001555FD" w:rsidRPr="00427267">
          <w:rPr>
            <w:rStyle w:val="Hipercze"/>
          </w:rPr>
          <w:t>4.1.2</w:t>
        </w:r>
        <w:r w:rsidR="001555FD">
          <w:rPr>
            <w:rFonts w:asciiTheme="minorHAnsi" w:eastAsiaTheme="minorEastAsia" w:hAnsiTheme="minorHAnsi" w:cstheme="minorBidi"/>
            <w:b w:val="0"/>
            <w:bCs w:val="0"/>
            <w:kern w:val="0"/>
            <w:sz w:val="22"/>
            <w:szCs w:val="22"/>
          </w:rPr>
          <w:tab/>
        </w:r>
        <w:r w:rsidR="001555FD" w:rsidRPr="00427267">
          <w:rPr>
            <w:rStyle w:val="Hipercze"/>
          </w:rPr>
          <w:t>Komunikat o podejrzeniu Awarii Masowej</w:t>
        </w:r>
        <w:r w:rsidR="001555FD">
          <w:rPr>
            <w:webHidden/>
          </w:rPr>
          <w:tab/>
        </w:r>
        <w:r w:rsidR="001555FD">
          <w:rPr>
            <w:webHidden/>
          </w:rPr>
          <w:fldChar w:fldCharType="begin"/>
        </w:r>
        <w:r w:rsidR="001555FD">
          <w:rPr>
            <w:webHidden/>
          </w:rPr>
          <w:instrText xml:space="preserve"> PAGEREF _Toc114741855 \h </w:instrText>
        </w:r>
        <w:r w:rsidR="001555FD">
          <w:rPr>
            <w:webHidden/>
          </w:rPr>
        </w:r>
        <w:r w:rsidR="001555FD">
          <w:rPr>
            <w:webHidden/>
          </w:rPr>
          <w:fldChar w:fldCharType="separate"/>
        </w:r>
        <w:r w:rsidR="001555FD">
          <w:rPr>
            <w:webHidden/>
          </w:rPr>
          <w:t>44</w:t>
        </w:r>
        <w:r w:rsidR="001555FD">
          <w:rPr>
            <w:webHidden/>
          </w:rPr>
          <w:fldChar w:fldCharType="end"/>
        </w:r>
      </w:hyperlink>
    </w:p>
    <w:p w14:paraId="5DE80817" w14:textId="08FB4067" w:rsidR="001555FD" w:rsidRDefault="00F40735">
      <w:pPr>
        <w:pStyle w:val="Spistreci1"/>
        <w:rPr>
          <w:rFonts w:asciiTheme="minorHAnsi" w:eastAsiaTheme="minorEastAsia" w:hAnsiTheme="minorHAnsi" w:cstheme="minorBidi"/>
          <w:b w:val="0"/>
          <w:bCs w:val="0"/>
          <w:kern w:val="0"/>
          <w:sz w:val="22"/>
          <w:szCs w:val="22"/>
        </w:rPr>
      </w:pPr>
      <w:hyperlink w:anchor="_Toc114741856" w:history="1">
        <w:r w:rsidR="001555FD" w:rsidRPr="00427267">
          <w:rPr>
            <w:rStyle w:val="Hipercze"/>
          </w:rPr>
          <w:t>4.1.3</w:t>
        </w:r>
        <w:r w:rsidR="001555FD">
          <w:rPr>
            <w:rFonts w:asciiTheme="minorHAnsi" w:eastAsiaTheme="minorEastAsia" w:hAnsiTheme="minorHAnsi" w:cstheme="minorBidi"/>
            <w:b w:val="0"/>
            <w:bCs w:val="0"/>
            <w:kern w:val="0"/>
            <w:sz w:val="22"/>
            <w:szCs w:val="22"/>
          </w:rPr>
          <w:tab/>
        </w:r>
        <w:r w:rsidR="001555FD" w:rsidRPr="00427267">
          <w:rPr>
            <w:rStyle w:val="Hipercze"/>
          </w:rPr>
          <w:t>Statusowanie Awarii Masowej</w:t>
        </w:r>
        <w:r w:rsidR="001555FD">
          <w:rPr>
            <w:webHidden/>
          </w:rPr>
          <w:tab/>
        </w:r>
        <w:r w:rsidR="001555FD">
          <w:rPr>
            <w:webHidden/>
          </w:rPr>
          <w:fldChar w:fldCharType="begin"/>
        </w:r>
        <w:r w:rsidR="001555FD">
          <w:rPr>
            <w:webHidden/>
          </w:rPr>
          <w:instrText xml:space="preserve"> PAGEREF _Toc114741856 \h </w:instrText>
        </w:r>
        <w:r w:rsidR="001555FD">
          <w:rPr>
            <w:webHidden/>
          </w:rPr>
        </w:r>
        <w:r w:rsidR="001555FD">
          <w:rPr>
            <w:webHidden/>
          </w:rPr>
          <w:fldChar w:fldCharType="separate"/>
        </w:r>
        <w:r w:rsidR="001555FD">
          <w:rPr>
            <w:webHidden/>
          </w:rPr>
          <w:t>45</w:t>
        </w:r>
        <w:r w:rsidR="001555FD">
          <w:rPr>
            <w:webHidden/>
          </w:rPr>
          <w:fldChar w:fldCharType="end"/>
        </w:r>
      </w:hyperlink>
    </w:p>
    <w:p w14:paraId="298B4521" w14:textId="7F7FBDC1" w:rsidR="001555FD" w:rsidRDefault="00F40735">
      <w:pPr>
        <w:pStyle w:val="Spistreci1"/>
        <w:rPr>
          <w:rFonts w:asciiTheme="minorHAnsi" w:eastAsiaTheme="minorEastAsia" w:hAnsiTheme="minorHAnsi" w:cstheme="minorBidi"/>
          <w:b w:val="0"/>
          <w:bCs w:val="0"/>
          <w:kern w:val="0"/>
          <w:sz w:val="22"/>
          <w:szCs w:val="22"/>
        </w:rPr>
      </w:pPr>
      <w:hyperlink w:anchor="_Toc114741858" w:history="1">
        <w:r w:rsidR="001555FD" w:rsidRPr="00427267">
          <w:rPr>
            <w:rStyle w:val="Hipercze"/>
          </w:rPr>
          <w:t>4.1.4  Potwierdzenie usunięcia Awarii Masowej</w:t>
        </w:r>
        <w:r w:rsidR="001555FD">
          <w:rPr>
            <w:webHidden/>
          </w:rPr>
          <w:tab/>
        </w:r>
        <w:r w:rsidR="001555FD">
          <w:rPr>
            <w:webHidden/>
          </w:rPr>
          <w:fldChar w:fldCharType="begin"/>
        </w:r>
        <w:r w:rsidR="001555FD">
          <w:rPr>
            <w:webHidden/>
          </w:rPr>
          <w:instrText xml:space="preserve"> PAGEREF _Toc114741858 \h </w:instrText>
        </w:r>
        <w:r w:rsidR="001555FD">
          <w:rPr>
            <w:webHidden/>
          </w:rPr>
        </w:r>
        <w:r w:rsidR="001555FD">
          <w:rPr>
            <w:webHidden/>
          </w:rPr>
          <w:fldChar w:fldCharType="separate"/>
        </w:r>
        <w:r w:rsidR="001555FD">
          <w:rPr>
            <w:webHidden/>
          </w:rPr>
          <w:t>45</w:t>
        </w:r>
        <w:r w:rsidR="001555FD">
          <w:rPr>
            <w:webHidden/>
          </w:rPr>
          <w:fldChar w:fldCharType="end"/>
        </w:r>
      </w:hyperlink>
    </w:p>
    <w:p w14:paraId="5EE7D69B" w14:textId="613EE3B3" w:rsidR="001555FD" w:rsidRDefault="00F40735">
      <w:pPr>
        <w:pStyle w:val="Spistreci1"/>
        <w:rPr>
          <w:rFonts w:asciiTheme="minorHAnsi" w:eastAsiaTheme="minorEastAsia" w:hAnsiTheme="minorHAnsi" w:cstheme="minorBidi"/>
          <w:b w:val="0"/>
          <w:bCs w:val="0"/>
          <w:kern w:val="0"/>
          <w:sz w:val="22"/>
          <w:szCs w:val="22"/>
        </w:rPr>
      </w:pPr>
      <w:hyperlink w:anchor="_Toc114741860" w:history="1">
        <w:r w:rsidR="001555FD" w:rsidRPr="00427267">
          <w:rPr>
            <w:rStyle w:val="Hipercze"/>
          </w:rPr>
          <w:t>4.2  PRACE PLANOWE NA INFRATRUKTURZE OPL</w:t>
        </w:r>
        <w:r w:rsidR="001555FD">
          <w:rPr>
            <w:webHidden/>
          </w:rPr>
          <w:tab/>
        </w:r>
        <w:r w:rsidR="001555FD">
          <w:rPr>
            <w:webHidden/>
          </w:rPr>
          <w:fldChar w:fldCharType="begin"/>
        </w:r>
        <w:r w:rsidR="001555FD">
          <w:rPr>
            <w:webHidden/>
          </w:rPr>
          <w:instrText xml:space="preserve"> PAGEREF _Toc114741860 \h </w:instrText>
        </w:r>
        <w:r w:rsidR="001555FD">
          <w:rPr>
            <w:webHidden/>
          </w:rPr>
        </w:r>
        <w:r w:rsidR="001555FD">
          <w:rPr>
            <w:webHidden/>
          </w:rPr>
          <w:fldChar w:fldCharType="separate"/>
        </w:r>
        <w:r w:rsidR="001555FD">
          <w:rPr>
            <w:webHidden/>
          </w:rPr>
          <w:t>45</w:t>
        </w:r>
        <w:r w:rsidR="001555FD">
          <w:rPr>
            <w:webHidden/>
          </w:rPr>
          <w:fldChar w:fldCharType="end"/>
        </w:r>
      </w:hyperlink>
    </w:p>
    <w:p w14:paraId="7F20ED6B" w14:textId="6F20C5C7" w:rsidR="001555FD" w:rsidRDefault="00F40735">
      <w:pPr>
        <w:pStyle w:val="Spistreci1"/>
        <w:rPr>
          <w:rFonts w:asciiTheme="minorHAnsi" w:eastAsiaTheme="minorEastAsia" w:hAnsiTheme="minorHAnsi" w:cstheme="minorBidi"/>
          <w:b w:val="0"/>
          <w:bCs w:val="0"/>
          <w:kern w:val="0"/>
          <w:sz w:val="22"/>
          <w:szCs w:val="22"/>
        </w:rPr>
      </w:pPr>
      <w:hyperlink w:anchor="_Toc114741861" w:history="1">
        <w:r w:rsidR="001555FD" w:rsidRPr="00427267">
          <w:rPr>
            <w:rStyle w:val="Hipercze"/>
          </w:rPr>
          <w:t>4.2.1 Powiadomienie Biorcy o Pracy Planowej</w:t>
        </w:r>
        <w:r w:rsidR="001555FD">
          <w:rPr>
            <w:webHidden/>
          </w:rPr>
          <w:tab/>
        </w:r>
        <w:r w:rsidR="001555FD">
          <w:rPr>
            <w:webHidden/>
          </w:rPr>
          <w:fldChar w:fldCharType="begin"/>
        </w:r>
        <w:r w:rsidR="001555FD">
          <w:rPr>
            <w:webHidden/>
          </w:rPr>
          <w:instrText xml:space="preserve"> PAGEREF _Toc114741861 \h </w:instrText>
        </w:r>
        <w:r w:rsidR="001555FD">
          <w:rPr>
            <w:webHidden/>
          </w:rPr>
        </w:r>
        <w:r w:rsidR="001555FD">
          <w:rPr>
            <w:webHidden/>
          </w:rPr>
          <w:fldChar w:fldCharType="separate"/>
        </w:r>
        <w:r w:rsidR="001555FD">
          <w:rPr>
            <w:webHidden/>
          </w:rPr>
          <w:t>46</w:t>
        </w:r>
        <w:r w:rsidR="001555FD">
          <w:rPr>
            <w:webHidden/>
          </w:rPr>
          <w:fldChar w:fldCharType="end"/>
        </w:r>
      </w:hyperlink>
    </w:p>
    <w:p w14:paraId="2D411E67" w14:textId="54745ADE" w:rsidR="001555FD" w:rsidRDefault="00F40735">
      <w:pPr>
        <w:pStyle w:val="Spistreci1"/>
        <w:rPr>
          <w:rFonts w:asciiTheme="minorHAnsi" w:eastAsiaTheme="minorEastAsia" w:hAnsiTheme="minorHAnsi" w:cstheme="minorBidi"/>
          <w:b w:val="0"/>
          <w:bCs w:val="0"/>
          <w:kern w:val="0"/>
          <w:sz w:val="22"/>
          <w:szCs w:val="22"/>
        </w:rPr>
      </w:pPr>
      <w:hyperlink w:anchor="_Toc114741862" w:history="1">
        <w:r w:rsidR="001555FD" w:rsidRPr="00427267">
          <w:rPr>
            <w:rStyle w:val="Hipercze"/>
          </w:rPr>
          <w:t>4.2.2 Powiadomienie Biorcy o anulowaniu Pracy Planowej</w:t>
        </w:r>
        <w:r w:rsidR="001555FD">
          <w:rPr>
            <w:webHidden/>
          </w:rPr>
          <w:tab/>
        </w:r>
        <w:r w:rsidR="001555FD">
          <w:rPr>
            <w:webHidden/>
          </w:rPr>
          <w:fldChar w:fldCharType="begin"/>
        </w:r>
        <w:r w:rsidR="001555FD">
          <w:rPr>
            <w:webHidden/>
          </w:rPr>
          <w:instrText xml:space="preserve"> PAGEREF _Toc114741862 \h </w:instrText>
        </w:r>
        <w:r w:rsidR="001555FD">
          <w:rPr>
            <w:webHidden/>
          </w:rPr>
        </w:r>
        <w:r w:rsidR="001555FD">
          <w:rPr>
            <w:webHidden/>
          </w:rPr>
          <w:fldChar w:fldCharType="separate"/>
        </w:r>
        <w:r w:rsidR="001555FD">
          <w:rPr>
            <w:webHidden/>
          </w:rPr>
          <w:t>46</w:t>
        </w:r>
        <w:r w:rsidR="001555FD">
          <w:rPr>
            <w:webHidden/>
          </w:rPr>
          <w:fldChar w:fldCharType="end"/>
        </w:r>
      </w:hyperlink>
    </w:p>
    <w:p w14:paraId="36382B10" w14:textId="139562F6" w:rsidR="001555FD" w:rsidRDefault="00F40735">
      <w:pPr>
        <w:pStyle w:val="Spistreci1"/>
        <w:rPr>
          <w:rFonts w:asciiTheme="minorHAnsi" w:eastAsiaTheme="minorEastAsia" w:hAnsiTheme="minorHAnsi" w:cstheme="minorBidi"/>
          <w:b w:val="0"/>
          <w:bCs w:val="0"/>
          <w:kern w:val="0"/>
          <w:sz w:val="22"/>
          <w:szCs w:val="22"/>
        </w:rPr>
      </w:pPr>
      <w:hyperlink w:anchor="_Toc114741863" w:history="1">
        <w:r w:rsidR="001555FD" w:rsidRPr="00427267">
          <w:rPr>
            <w:rStyle w:val="Hipercze"/>
          </w:rPr>
          <w:t>4.2.3 Powiadomienie Biorcy o zakończeniu Pracy Planowej</w:t>
        </w:r>
        <w:r w:rsidR="001555FD">
          <w:rPr>
            <w:webHidden/>
          </w:rPr>
          <w:tab/>
        </w:r>
        <w:r w:rsidR="001555FD">
          <w:rPr>
            <w:webHidden/>
          </w:rPr>
          <w:fldChar w:fldCharType="begin"/>
        </w:r>
        <w:r w:rsidR="001555FD">
          <w:rPr>
            <w:webHidden/>
          </w:rPr>
          <w:instrText xml:space="preserve"> PAGEREF _Toc114741863 \h </w:instrText>
        </w:r>
        <w:r w:rsidR="001555FD">
          <w:rPr>
            <w:webHidden/>
          </w:rPr>
        </w:r>
        <w:r w:rsidR="001555FD">
          <w:rPr>
            <w:webHidden/>
          </w:rPr>
          <w:fldChar w:fldCharType="separate"/>
        </w:r>
        <w:r w:rsidR="001555FD">
          <w:rPr>
            <w:webHidden/>
          </w:rPr>
          <w:t>46</w:t>
        </w:r>
        <w:r w:rsidR="001555FD">
          <w:rPr>
            <w:webHidden/>
          </w:rPr>
          <w:fldChar w:fldCharType="end"/>
        </w:r>
      </w:hyperlink>
    </w:p>
    <w:p w14:paraId="23D8CFE5" w14:textId="3070DD06" w:rsidR="001555FD" w:rsidRDefault="00F40735">
      <w:pPr>
        <w:pStyle w:val="Spistreci1"/>
        <w:rPr>
          <w:rFonts w:asciiTheme="minorHAnsi" w:eastAsiaTheme="minorEastAsia" w:hAnsiTheme="minorHAnsi" w:cstheme="minorBidi"/>
          <w:b w:val="0"/>
          <w:bCs w:val="0"/>
          <w:kern w:val="0"/>
          <w:sz w:val="22"/>
          <w:szCs w:val="22"/>
        </w:rPr>
      </w:pPr>
      <w:hyperlink w:anchor="_Toc114741864" w:history="1">
        <w:r w:rsidR="001555FD" w:rsidRPr="00427267">
          <w:rPr>
            <w:rStyle w:val="Hipercze"/>
          </w:rPr>
          <w:t>4.3  PRACE PLANOWE NA INFRATRUKTURZE BIORCY</w:t>
        </w:r>
        <w:r w:rsidR="001555FD">
          <w:rPr>
            <w:webHidden/>
          </w:rPr>
          <w:tab/>
        </w:r>
        <w:r w:rsidR="001555FD">
          <w:rPr>
            <w:webHidden/>
          </w:rPr>
          <w:fldChar w:fldCharType="begin"/>
        </w:r>
        <w:r w:rsidR="001555FD">
          <w:rPr>
            <w:webHidden/>
          </w:rPr>
          <w:instrText xml:space="preserve"> PAGEREF _Toc114741864 \h </w:instrText>
        </w:r>
        <w:r w:rsidR="001555FD">
          <w:rPr>
            <w:webHidden/>
          </w:rPr>
        </w:r>
        <w:r w:rsidR="001555FD">
          <w:rPr>
            <w:webHidden/>
          </w:rPr>
          <w:fldChar w:fldCharType="separate"/>
        </w:r>
        <w:r w:rsidR="001555FD">
          <w:rPr>
            <w:webHidden/>
          </w:rPr>
          <w:t>47</w:t>
        </w:r>
        <w:r w:rsidR="001555FD">
          <w:rPr>
            <w:webHidden/>
          </w:rPr>
          <w:fldChar w:fldCharType="end"/>
        </w:r>
      </w:hyperlink>
    </w:p>
    <w:p w14:paraId="4FAC37D1" w14:textId="59A849C6" w:rsidR="001555FD" w:rsidRDefault="00F40735">
      <w:pPr>
        <w:pStyle w:val="Spistreci1"/>
        <w:rPr>
          <w:rFonts w:asciiTheme="minorHAnsi" w:eastAsiaTheme="minorEastAsia" w:hAnsiTheme="minorHAnsi" w:cstheme="minorBidi"/>
          <w:b w:val="0"/>
          <w:bCs w:val="0"/>
          <w:kern w:val="0"/>
          <w:sz w:val="22"/>
          <w:szCs w:val="22"/>
        </w:rPr>
      </w:pPr>
      <w:hyperlink w:anchor="_Toc114741865" w:history="1">
        <w:r w:rsidR="001555FD" w:rsidRPr="00427267">
          <w:rPr>
            <w:rStyle w:val="Hipercze"/>
          </w:rPr>
          <w:t>4.3.1 Powiadomienie OPL o pracy planowej na infrastrukturze Biorcy</w:t>
        </w:r>
        <w:r w:rsidR="001555FD">
          <w:rPr>
            <w:webHidden/>
          </w:rPr>
          <w:tab/>
        </w:r>
        <w:r w:rsidR="001555FD">
          <w:rPr>
            <w:webHidden/>
          </w:rPr>
          <w:fldChar w:fldCharType="begin"/>
        </w:r>
        <w:r w:rsidR="001555FD">
          <w:rPr>
            <w:webHidden/>
          </w:rPr>
          <w:instrText xml:space="preserve"> PAGEREF _Toc114741865 \h </w:instrText>
        </w:r>
        <w:r w:rsidR="001555FD">
          <w:rPr>
            <w:webHidden/>
          </w:rPr>
        </w:r>
        <w:r w:rsidR="001555FD">
          <w:rPr>
            <w:webHidden/>
          </w:rPr>
          <w:fldChar w:fldCharType="separate"/>
        </w:r>
        <w:r w:rsidR="001555FD">
          <w:rPr>
            <w:webHidden/>
          </w:rPr>
          <w:t>47</w:t>
        </w:r>
        <w:r w:rsidR="001555FD">
          <w:rPr>
            <w:webHidden/>
          </w:rPr>
          <w:fldChar w:fldCharType="end"/>
        </w:r>
      </w:hyperlink>
    </w:p>
    <w:p w14:paraId="1CE62C89" w14:textId="21A2DE7A" w:rsidR="001555FD" w:rsidRDefault="00F40735">
      <w:pPr>
        <w:pStyle w:val="Spistreci1"/>
        <w:rPr>
          <w:rFonts w:asciiTheme="minorHAnsi" w:eastAsiaTheme="minorEastAsia" w:hAnsiTheme="minorHAnsi" w:cstheme="minorBidi"/>
          <w:b w:val="0"/>
          <w:bCs w:val="0"/>
          <w:kern w:val="0"/>
          <w:sz w:val="22"/>
          <w:szCs w:val="22"/>
        </w:rPr>
      </w:pPr>
      <w:hyperlink w:anchor="_Toc114741866" w:history="1">
        <w:r w:rsidR="001555FD" w:rsidRPr="00427267">
          <w:rPr>
            <w:rStyle w:val="Hipercze"/>
          </w:rPr>
          <w:t>4.3.2 Weryfikacja informatyczna zgłoszenia</w:t>
        </w:r>
        <w:r w:rsidR="001555FD">
          <w:rPr>
            <w:webHidden/>
          </w:rPr>
          <w:tab/>
        </w:r>
        <w:r w:rsidR="001555FD">
          <w:rPr>
            <w:webHidden/>
          </w:rPr>
          <w:fldChar w:fldCharType="begin"/>
        </w:r>
        <w:r w:rsidR="001555FD">
          <w:rPr>
            <w:webHidden/>
          </w:rPr>
          <w:instrText xml:space="preserve"> PAGEREF _Toc114741866 \h </w:instrText>
        </w:r>
        <w:r w:rsidR="001555FD">
          <w:rPr>
            <w:webHidden/>
          </w:rPr>
        </w:r>
        <w:r w:rsidR="001555FD">
          <w:rPr>
            <w:webHidden/>
          </w:rPr>
          <w:fldChar w:fldCharType="separate"/>
        </w:r>
        <w:r w:rsidR="001555FD">
          <w:rPr>
            <w:webHidden/>
          </w:rPr>
          <w:t>47</w:t>
        </w:r>
        <w:r w:rsidR="001555FD">
          <w:rPr>
            <w:webHidden/>
          </w:rPr>
          <w:fldChar w:fldCharType="end"/>
        </w:r>
      </w:hyperlink>
    </w:p>
    <w:p w14:paraId="454754EB" w14:textId="0930F974" w:rsidR="001555FD" w:rsidRDefault="00F40735">
      <w:pPr>
        <w:pStyle w:val="Spistreci1"/>
        <w:rPr>
          <w:rFonts w:asciiTheme="minorHAnsi" w:eastAsiaTheme="minorEastAsia" w:hAnsiTheme="minorHAnsi" w:cstheme="minorBidi"/>
          <w:b w:val="0"/>
          <w:bCs w:val="0"/>
          <w:kern w:val="0"/>
          <w:sz w:val="22"/>
          <w:szCs w:val="22"/>
        </w:rPr>
      </w:pPr>
      <w:hyperlink w:anchor="_Toc114741867" w:history="1">
        <w:r w:rsidR="001555FD" w:rsidRPr="00427267">
          <w:rPr>
            <w:rStyle w:val="Hipercze"/>
          </w:rPr>
          <w:t>4.3.3. Powiadomienie OPL o anulowaniu Pracy Planowej</w:t>
        </w:r>
        <w:r w:rsidR="001555FD">
          <w:rPr>
            <w:webHidden/>
          </w:rPr>
          <w:tab/>
        </w:r>
        <w:r w:rsidR="001555FD">
          <w:rPr>
            <w:webHidden/>
          </w:rPr>
          <w:fldChar w:fldCharType="begin"/>
        </w:r>
        <w:r w:rsidR="001555FD">
          <w:rPr>
            <w:webHidden/>
          </w:rPr>
          <w:instrText xml:space="preserve"> PAGEREF _Toc114741867 \h </w:instrText>
        </w:r>
        <w:r w:rsidR="001555FD">
          <w:rPr>
            <w:webHidden/>
          </w:rPr>
        </w:r>
        <w:r w:rsidR="001555FD">
          <w:rPr>
            <w:webHidden/>
          </w:rPr>
          <w:fldChar w:fldCharType="separate"/>
        </w:r>
        <w:r w:rsidR="001555FD">
          <w:rPr>
            <w:webHidden/>
          </w:rPr>
          <w:t>48</w:t>
        </w:r>
        <w:r w:rsidR="001555FD">
          <w:rPr>
            <w:webHidden/>
          </w:rPr>
          <w:fldChar w:fldCharType="end"/>
        </w:r>
      </w:hyperlink>
    </w:p>
    <w:p w14:paraId="5C918A58" w14:textId="58EA8294" w:rsidR="001555FD" w:rsidRDefault="00F40735">
      <w:pPr>
        <w:pStyle w:val="Spistreci1"/>
        <w:rPr>
          <w:rFonts w:asciiTheme="minorHAnsi" w:eastAsiaTheme="minorEastAsia" w:hAnsiTheme="minorHAnsi" w:cstheme="minorBidi"/>
          <w:b w:val="0"/>
          <w:bCs w:val="0"/>
          <w:kern w:val="0"/>
          <w:sz w:val="22"/>
          <w:szCs w:val="22"/>
        </w:rPr>
      </w:pPr>
      <w:hyperlink w:anchor="_Toc114741868" w:history="1">
        <w:r w:rsidR="001555FD" w:rsidRPr="00427267">
          <w:rPr>
            <w:rStyle w:val="Hipercze"/>
          </w:rPr>
          <w:t>4.3.4 Powiadomienie OPL o zakończeniu Pracy Planowej</w:t>
        </w:r>
        <w:r w:rsidR="001555FD">
          <w:rPr>
            <w:webHidden/>
          </w:rPr>
          <w:tab/>
        </w:r>
        <w:r w:rsidR="001555FD">
          <w:rPr>
            <w:webHidden/>
          </w:rPr>
          <w:fldChar w:fldCharType="begin"/>
        </w:r>
        <w:r w:rsidR="001555FD">
          <w:rPr>
            <w:webHidden/>
          </w:rPr>
          <w:instrText xml:space="preserve"> PAGEREF _Toc114741868 \h </w:instrText>
        </w:r>
        <w:r w:rsidR="001555FD">
          <w:rPr>
            <w:webHidden/>
          </w:rPr>
        </w:r>
        <w:r w:rsidR="001555FD">
          <w:rPr>
            <w:webHidden/>
          </w:rPr>
          <w:fldChar w:fldCharType="separate"/>
        </w:r>
        <w:r w:rsidR="001555FD">
          <w:rPr>
            <w:webHidden/>
          </w:rPr>
          <w:t>48</w:t>
        </w:r>
        <w:r w:rsidR="001555FD">
          <w:rPr>
            <w:webHidden/>
          </w:rPr>
          <w:fldChar w:fldCharType="end"/>
        </w:r>
      </w:hyperlink>
    </w:p>
    <w:p w14:paraId="56753D0A" w14:textId="3E79E33C" w:rsidR="001555FD" w:rsidRDefault="00F40735">
      <w:pPr>
        <w:pStyle w:val="Spistreci1"/>
        <w:rPr>
          <w:rFonts w:asciiTheme="minorHAnsi" w:eastAsiaTheme="minorEastAsia" w:hAnsiTheme="minorHAnsi" w:cstheme="minorBidi"/>
          <w:b w:val="0"/>
          <w:bCs w:val="0"/>
          <w:kern w:val="0"/>
          <w:sz w:val="22"/>
          <w:szCs w:val="22"/>
        </w:rPr>
      </w:pPr>
      <w:hyperlink w:anchor="_Toc114741869" w:history="1">
        <w:r w:rsidR="001555FD" w:rsidRPr="00427267">
          <w:rPr>
            <w:rStyle w:val="Hipercze"/>
          </w:rPr>
          <w:t>5. PROCESY USŁUG INFRASTRUKTURALNYCH REALIZOWANE POZA API</w:t>
        </w:r>
        <w:r w:rsidR="001555FD">
          <w:rPr>
            <w:webHidden/>
          </w:rPr>
          <w:tab/>
        </w:r>
        <w:r w:rsidR="001555FD">
          <w:rPr>
            <w:webHidden/>
          </w:rPr>
          <w:fldChar w:fldCharType="begin"/>
        </w:r>
        <w:r w:rsidR="001555FD">
          <w:rPr>
            <w:webHidden/>
          </w:rPr>
          <w:instrText xml:space="preserve"> PAGEREF _Toc114741869 \h </w:instrText>
        </w:r>
        <w:r w:rsidR="001555FD">
          <w:rPr>
            <w:webHidden/>
          </w:rPr>
        </w:r>
        <w:r w:rsidR="001555FD">
          <w:rPr>
            <w:webHidden/>
          </w:rPr>
          <w:fldChar w:fldCharType="separate"/>
        </w:r>
        <w:r w:rsidR="001555FD">
          <w:rPr>
            <w:webHidden/>
          </w:rPr>
          <w:t>48</w:t>
        </w:r>
        <w:r w:rsidR="001555FD">
          <w:rPr>
            <w:webHidden/>
          </w:rPr>
          <w:fldChar w:fldCharType="end"/>
        </w:r>
      </w:hyperlink>
    </w:p>
    <w:p w14:paraId="6AB39820" w14:textId="4107F221" w:rsidR="001555FD" w:rsidRDefault="00F40735">
      <w:pPr>
        <w:pStyle w:val="Spistreci1"/>
        <w:rPr>
          <w:rFonts w:asciiTheme="minorHAnsi" w:eastAsiaTheme="minorEastAsia" w:hAnsiTheme="minorHAnsi" w:cstheme="minorBidi"/>
          <w:b w:val="0"/>
          <w:bCs w:val="0"/>
          <w:kern w:val="0"/>
          <w:sz w:val="22"/>
          <w:szCs w:val="22"/>
        </w:rPr>
      </w:pPr>
      <w:hyperlink w:anchor="_Toc114741870" w:history="1">
        <w:r w:rsidR="001555FD" w:rsidRPr="00427267">
          <w:rPr>
            <w:rStyle w:val="Hipercze"/>
          </w:rPr>
          <w:t>5.1</w:t>
        </w:r>
        <w:r w:rsidR="001555FD">
          <w:rPr>
            <w:rFonts w:asciiTheme="minorHAnsi" w:eastAsiaTheme="minorEastAsia" w:hAnsiTheme="minorHAnsi" w:cstheme="minorBidi"/>
            <w:b w:val="0"/>
            <w:bCs w:val="0"/>
            <w:kern w:val="0"/>
            <w:sz w:val="22"/>
            <w:szCs w:val="22"/>
          </w:rPr>
          <w:tab/>
        </w:r>
        <w:r w:rsidR="001555FD" w:rsidRPr="00427267">
          <w:rPr>
            <w:rStyle w:val="Hipercze"/>
          </w:rPr>
          <w:t>BUDOWA/ROZBUDOWA PDU</w:t>
        </w:r>
        <w:r w:rsidR="001555FD">
          <w:rPr>
            <w:webHidden/>
          </w:rPr>
          <w:tab/>
        </w:r>
        <w:r w:rsidR="001555FD">
          <w:rPr>
            <w:webHidden/>
          </w:rPr>
          <w:fldChar w:fldCharType="begin"/>
        </w:r>
        <w:r w:rsidR="001555FD">
          <w:rPr>
            <w:webHidden/>
          </w:rPr>
          <w:instrText xml:space="preserve"> PAGEREF _Toc114741870 \h </w:instrText>
        </w:r>
        <w:r w:rsidR="001555FD">
          <w:rPr>
            <w:webHidden/>
          </w:rPr>
        </w:r>
        <w:r w:rsidR="001555FD">
          <w:rPr>
            <w:webHidden/>
          </w:rPr>
          <w:fldChar w:fldCharType="separate"/>
        </w:r>
        <w:r w:rsidR="001555FD">
          <w:rPr>
            <w:webHidden/>
          </w:rPr>
          <w:t>48</w:t>
        </w:r>
        <w:r w:rsidR="001555FD">
          <w:rPr>
            <w:webHidden/>
          </w:rPr>
          <w:fldChar w:fldCharType="end"/>
        </w:r>
      </w:hyperlink>
    </w:p>
    <w:p w14:paraId="06DFE842" w14:textId="44B5F93A" w:rsidR="001555FD" w:rsidRDefault="00F40735">
      <w:pPr>
        <w:pStyle w:val="Spistreci1"/>
        <w:rPr>
          <w:rFonts w:asciiTheme="minorHAnsi" w:eastAsiaTheme="minorEastAsia" w:hAnsiTheme="minorHAnsi" w:cstheme="minorBidi"/>
          <w:b w:val="0"/>
          <w:bCs w:val="0"/>
          <w:kern w:val="0"/>
          <w:sz w:val="22"/>
          <w:szCs w:val="22"/>
        </w:rPr>
      </w:pPr>
      <w:hyperlink w:anchor="_Toc114741871" w:history="1">
        <w:r w:rsidR="001555FD" w:rsidRPr="00427267">
          <w:rPr>
            <w:rStyle w:val="Hipercze"/>
          </w:rPr>
          <w:t>5.1.1</w:t>
        </w:r>
        <w:r w:rsidR="001555FD">
          <w:rPr>
            <w:rFonts w:asciiTheme="minorHAnsi" w:eastAsiaTheme="minorEastAsia" w:hAnsiTheme="minorHAnsi" w:cstheme="minorBidi"/>
            <w:b w:val="0"/>
            <w:bCs w:val="0"/>
            <w:kern w:val="0"/>
            <w:sz w:val="22"/>
            <w:szCs w:val="22"/>
          </w:rPr>
          <w:tab/>
        </w:r>
        <w:r w:rsidR="001555FD" w:rsidRPr="00427267">
          <w:rPr>
            <w:rStyle w:val="Hipercze"/>
          </w:rPr>
          <w:t>Przesłanie Zamówienia na budowę/rozbudowę PDU</w:t>
        </w:r>
        <w:r w:rsidR="001555FD">
          <w:rPr>
            <w:webHidden/>
          </w:rPr>
          <w:tab/>
        </w:r>
        <w:r w:rsidR="001555FD">
          <w:rPr>
            <w:webHidden/>
          </w:rPr>
          <w:fldChar w:fldCharType="begin"/>
        </w:r>
        <w:r w:rsidR="001555FD">
          <w:rPr>
            <w:webHidden/>
          </w:rPr>
          <w:instrText xml:space="preserve"> PAGEREF _Toc114741871 \h </w:instrText>
        </w:r>
        <w:r w:rsidR="001555FD">
          <w:rPr>
            <w:webHidden/>
          </w:rPr>
        </w:r>
        <w:r w:rsidR="001555FD">
          <w:rPr>
            <w:webHidden/>
          </w:rPr>
          <w:fldChar w:fldCharType="separate"/>
        </w:r>
        <w:r w:rsidR="001555FD">
          <w:rPr>
            <w:webHidden/>
          </w:rPr>
          <w:t>48</w:t>
        </w:r>
        <w:r w:rsidR="001555FD">
          <w:rPr>
            <w:webHidden/>
          </w:rPr>
          <w:fldChar w:fldCharType="end"/>
        </w:r>
      </w:hyperlink>
    </w:p>
    <w:p w14:paraId="56DDDD47" w14:textId="655DB61E" w:rsidR="001555FD" w:rsidRDefault="00F40735">
      <w:pPr>
        <w:pStyle w:val="Spistreci1"/>
        <w:rPr>
          <w:rFonts w:asciiTheme="minorHAnsi" w:eastAsiaTheme="minorEastAsia" w:hAnsiTheme="minorHAnsi" w:cstheme="minorBidi"/>
          <w:b w:val="0"/>
          <w:bCs w:val="0"/>
          <w:kern w:val="0"/>
          <w:sz w:val="22"/>
          <w:szCs w:val="22"/>
        </w:rPr>
      </w:pPr>
      <w:hyperlink w:anchor="_Toc114741872" w:history="1">
        <w:r w:rsidR="001555FD" w:rsidRPr="00427267">
          <w:rPr>
            <w:rStyle w:val="Hipercze"/>
          </w:rPr>
          <w:t>5.1.2</w:t>
        </w:r>
        <w:r w:rsidR="001555FD">
          <w:rPr>
            <w:rFonts w:asciiTheme="minorHAnsi" w:eastAsiaTheme="minorEastAsia" w:hAnsiTheme="minorHAnsi" w:cstheme="minorBidi"/>
            <w:b w:val="0"/>
            <w:bCs w:val="0"/>
            <w:kern w:val="0"/>
            <w:sz w:val="22"/>
            <w:szCs w:val="22"/>
          </w:rPr>
          <w:tab/>
        </w:r>
        <w:r w:rsidR="001555FD" w:rsidRPr="00427267">
          <w:rPr>
            <w:rStyle w:val="Hipercze"/>
          </w:rPr>
          <w:t>Weryfikacja zamówienia</w:t>
        </w:r>
        <w:r w:rsidR="001555FD">
          <w:rPr>
            <w:webHidden/>
          </w:rPr>
          <w:tab/>
        </w:r>
        <w:r w:rsidR="001555FD">
          <w:rPr>
            <w:webHidden/>
          </w:rPr>
          <w:fldChar w:fldCharType="begin"/>
        </w:r>
        <w:r w:rsidR="001555FD">
          <w:rPr>
            <w:webHidden/>
          </w:rPr>
          <w:instrText xml:space="preserve"> PAGEREF _Toc114741872 \h </w:instrText>
        </w:r>
        <w:r w:rsidR="001555FD">
          <w:rPr>
            <w:webHidden/>
          </w:rPr>
        </w:r>
        <w:r w:rsidR="001555FD">
          <w:rPr>
            <w:webHidden/>
          </w:rPr>
          <w:fldChar w:fldCharType="separate"/>
        </w:r>
        <w:r w:rsidR="001555FD">
          <w:rPr>
            <w:webHidden/>
          </w:rPr>
          <w:t>48</w:t>
        </w:r>
        <w:r w:rsidR="001555FD">
          <w:rPr>
            <w:webHidden/>
          </w:rPr>
          <w:fldChar w:fldCharType="end"/>
        </w:r>
      </w:hyperlink>
    </w:p>
    <w:p w14:paraId="187EDA91" w14:textId="7B1605EF" w:rsidR="001555FD" w:rsidRDefault="00F40735">
      <w:pPr>
        <w:pStyle w:val="Spistreci1"/>
        <w:rPr>
          <w:rFonts w:asciiTheme="minorHAnsi" w:eastAsiaTheme="minorEastAsia" w:hAnsiTheme="minorHAnsi" w:cstheme="minorBidi"/>
          <w:b w:val="0"/>
          <w:bCs w:val="0"/>
          <w:kern w:val="0"/>
          <w:sz w:val="22"/>
          <w:szCs w:val="22"/>
        </w:rPr>
      </w:pPr>
      <w:hyperlink w:anchor="_Toc114741873" w:history="1">
        <w:r w:rsidR="001555FD" w:rsidRPr="00427267">
          <w:rPr>
            <w:rStyle w:val="Hipercze"/>
          </w:rPr>
          <w:t>5.1.3</w:t>
        </w:r>
        <w:r w:rsidR="001555FD">
          <w:rPr>
            <w:rFonts w:asciiTheme="minorHAnsi" w:eastAsiaTheme="minorEastAsia" w:hAnsiTheme="minorHAnsi" w:cstheme="minorBidi"/>
            <w:b w:val="0"/>
            <w:bCs w:val="0"/>
            <w:kern w:val="0"/>
            <w:sz w:val="22"/>
            <w:szCs w:val="22"/>
          </w:rPr>
          <w:tab/>
        </w:r>
        <w:r w:rsidR="001555FD" w:rsidRPr="00427267">
          <w:rPr>
            <w:rStyle w:val="Hipercze"/>
          </w:rPr>
          <w:t>Weryfikacja techniczna</w:t>
        </w:r>
        <w:r w:rsidR="001555FD">
          <w:rPr>
            <w:webHidden/>
          </w:rPr>
          <w:tab/>
        </w:r>
        <w:r w:rsidR="001555FD">
          <w:rPr>
            <w:webHidden/>
          </w:rPr>
          <w:fldChar w:fldCharType="begin"/>
        </w:r>
        <w:r w:rsidR="001555FD">
          <w:rPr>
            <w:webHidden/>
          </w:rPr>
          <w:instrText xml:space="preserve"> PAGEREF _Toc114741873 \h </w:instrText>
        </w:r>
        <w:r w:rsidR="001555FD">
          <w:rPr>
            <w:webHidden/>
          </w:rPr>
        </w:r>
        <w:r w:rsidR="001555FD">
          <w:rPr>
            <w:webHidden/>
          </w:rPr>
          <w:fldChar w:fldCharType="separate"/>
        </w:r>
        <w:r w:rsidR="001555FD">
          <w:rPr>
            <w:webHidden/>
          </w:rPr>
          <w:t>49</w:t>
        </w:r>
        <w:r w:rsidR="001555FD">
          <w:rPr>
            <w:webHidden/>
          </w:rPr>
          <w:fldChar w:fldCharType="end"/>
        </w:r>
      </w:hyperlink>
    </w:p>
    <w:p w14:paraId="5593A41F" w14:textId="31805A24" w:rsidR="001555FD" w:rsidRDefault="00F40735">
      <w:pPr>
        <w:pStyle w:val="Spistreci1"/>
        <w:rPr>
          <w:rFonts w:asciiTheme="minorHAnsi" w:eastAsiaTheme="minorEastAsia" w:hAnsiTheme="minorHAnsi" w:cstheme="minorBidi"/>
          <w:b w:val="0"/>
          <w:bCs w:val="0"/>
          <w:kern w:val="0"/>
          <w:sz w:val="22"/>
          <w:szCs w:val="22"/>
        </w:rPr>
      </w:pPr>
      <w:hyperlink w:anchor="_Toc114741874" w:history="1">
        <w:r w:rsidR="001555FD" w:rsidRPr="00427267">
          <w:rPr>
            <w:rStyle w:val="Hipercze"/>
          </w:rPr>
          <w:t>5.1.4</w:t>
        </w:r>
        <w:r w:rsidR="001555FD">
          <w:rPr>
            <w:rFonts w:asciiTheme="minorHAnsi" w:eastAsiaTheme="minorEastAsia" w:hAnsiTheme="minorHAnsi" w:cstheme="minorBidi"/>
            <w:b w:val="0"/>
            <w:bCs w:val="0"/>
            <w:kern w:val="0"/>
            <w:sz w:val="22"/>
            <w:szCs w:val="22"/>
          </w:rPr>
          <w:tab/>
        </w:r>
        <w:r w:rsidR="001555FD" w:rsidRPr="00427267">
          <w:rPr>
            <w:rStyle w:val="Hipercze"/>
          </w:rPr>
          <w:t>Przesłanie stanowiska Biorcy w zakresie WT</w:t>
        </w:r>
        <w:r w:rsidR="001555FD">
          <w:rPr>
            <w:webHidden/>
          </w:rPr>
          <w:tab/>
        </w:r>
        <w:r w:rsidR="001555FD">
          <w:rPr>
            <w:webHidden/>
          </w:rPr>
          <w:fldChar w:fldCharType="begin"/>
        </w:r>
        <w:r w:rsidR="001555FD">
          <w:rPr>
            <w:webHidden/>
          </w:rPr>
          <w:instrText xml:space="preserve"> PAGEREF _Toc114741874 \h </w:instrText>
        </w:r>
        <w:r w:rsidR="001555FD">
          <w:rPr>
            <w:webHidden/>
          </w:rPr>
        </w:r>
        <w:r w:rsidR="001555FD">
          <w:rPr>
            <w:webHidden/>
          </w:rPr>
          <w:fldChar w:fldCharType="separate"/>
        </w:r>
        <w:r w:rsidR="001555FD">
          <w:rPr>
            <w:webHidden/>
          </w:rPr>
          <w:t>49</w:t>
        </w:r>
        <w:r w:rsidR="001555FD">
          <w:rPr>
            <w:webHidden/>
          </w:rPr>
          <w:fldChar w:fldCharType="end"/>
        </w:r>
      </w:hyperlink>
    </w:p>
    <w:p w14:paraId="1C0C22FD" w14:textId="24524DFE" w:rsidR="001555FD" w:rsidRDefault="00F40735">
      <w:pPr>
        <w:pStyle w:val="Spistreci1"/>
        <w:rPr>
          <w:rFonts w:asciiTheme="minorHAnsi" w:eastAsiaTheme="minorEastAsia" w:hAnsiTheme="minorHAnsi" w:cstheme="minorBidi"/>
          <w:b w:val="0"/>
          <w:bCs w:val="0"/>
          <w:kern w:val="0"/>
          <w:sz w:val="22"/>
          <w:szCs w:val="22"/>
        </w:rPr>
      </w:pPr>
      <w:hyperlink w:anchor="_Toc114741875" w:history="1">
        <w:r w:rsidR="001555FD" w:rsidRPr="00427267">
          <w:rPr>
            <w:rStyle w:val="Hipercze"/>
          </w:rPr>
          <w:t>5.1.5</w:t>
        </w:r>
        <w:r w:rsidR="001555FD">
          <w:rPr>
            <w:rFonts w:asciiTheme="minorHAnsi" w:eastAsiaTheme="minorEastAsia" w:hAnsiTheme="minorHAnsi" w:cstheme="minorBidi"/>
            <w:b w:val="0"/>
            <w:bCs w:val="0"/>
            <w:kern w:val="0"/>
            <w:sz w:val="22"/>
            <w:szCs w:val="22"/>
          </w:rPr>
          <w:tab/>
        </w:r>
        <w:r w:rsidR="001555FD" w:rsidRPr="00427267">
          <w:rPr>
            <w:rStyle w:val="Hipercze"/>
          </w:rPr>
          <w:t>Realizacja budowy/rozbudowy PDU</w:t>
        </w:r>
        <w:r w:rsidR="001555FD">
          <w:rPr>
            <w:webHidden/>
          </w:rPr>
          <w:tab/>
        </w:r>
        <w:r w:rsidR="001555FD">
          <w:rPr>
            <w:webHidden/>
          </w:rPr>
          <w:fldChar w:fldCharType="begin"/>
        </w:r>
        <w:r w:rsidR="001555FD">
          <w:rPr>
            <w:webHidden/>
          </w:rPr>
          <w:instrText xml:space="preserve"> PAGEREF _Toc114741875 \h </w:instrText>
        </w:r>
        <w:r w:rsidR="001555FD">
          <w:rPr>
            <w:webHidden/>
          </w:rPr>
        </w:r>
        <w:r w:rsidR="001555FD">
          <w:rPr>
            <w:webHidden/>
          </w:rPr>
          <w:fldChar w:fldCharType="separate"/>
        </w:r>
        <w:r w:rsidR="001555FD">
          <w:rPr>
            <w:webHidden/>
          </w:rPr>
          <w:t>50</w:t>
        </w:r>
        <w:r w:rsidR="001555FD">
          <w:rPr>
            <w:webHidden/>
          </w:rPr>
          <w:fldChar w:fldCharType="end"/>
        </w:r>
      </w:hyperlink>
    </w:p>
    <w:p w14:paraId="18A702B4" w14:textId="2BDDE542" w:rsidR="001555FD" w:rsidRDefault="00F40735">
      <w:pPr>
        <w:pStyle w:val="Spistreci1"/>
        <w:rPr>
          <w:rFonts w:asciiTheme="minorHAnsi" w:eastAsiaTheme="minorEastAsia" w:hAnsiTheme="minorHAnsi" w:cstheme="minorBidi"/>
          <w:b w:val="0"/>
          <w:bCs w:val="0"/>
          <w:kern w:val="0"/>
          <w:sz w:val="22"/>
          <w:szCs w:val="22"/>
        </w:rPr>
      </w:pPr>
      <w:hyperlink w:anchor="_Toc114741876" w:history="1">
        <w:r w:rsidR="001555FD" w:rsidRPr="00427267">
          <w:rPr>
            <w:rStyle w:val="Hipercze"/>
          </w:rPr>
          <w:t>5.1.6</w:t>
        </w:r>
        <w:r w:rsidR="001555FD">
          <w:rPr>
            <w:rFonts w:asciiTheme="minorHAnsi" w:eastAsiaTheme="minorEastAsia" w:hAnsiTheme="minorHAnsi" w:cstheme="minorBidi"/>
            <w:b w:val="0"/>
            <w:bCs w:val="0"/>
            <w:kern w:val="0"/>
            <w:sz w:val="22"/>
            <w:szCs w:val="22"/>
          </w:rPr>
          <w:tab/>
        </w:r>
        <w:r w:rsidR="001555FD" w:rsidRPr="00427267">
          <w:rPr>
            <w:rStyle w:val="Hipercze"/>
          </w:rPr>
          <w:t>Informacja o zakończeniu inwestycji</w:t>
        </w:r>
        <w:r w:rsidR="001555FD">
          <w:rPr>
            <w:webHidden/>
          </w:rPr>
          <w:tab/>
        </w:r>
        <w:r w:rsidR="001555FD">
          <w:rPr>
            <w:webHidden/>
          </w:rPr>
          <w:fldChar w:fldCharType="begin"/>
        </w:r>
        <w:r w:rsidR="001555FD">
          <w:rPr>
            <w:webHidden/>
          </w:rPr>
          <w:instrText xml:space="preserve"> PAGEREF _Toc114741876 \h </w:instrText>
        </w:r>
        <w:r w:rsidR="001555FD">
          <w:rPr>
            <w:webHidden/>
          </w:rPr>
        </w:r>
        <w:r w:rsidR="001555FD">
          <w:rPr>
            <w:webHidden/>
          </w:rPr>
          <w:fldChar w:fldCharType="separate"/>
        </w:r>
        <w:r w:rsidR="001555FD">
          <w:rPr>
            <w:webHidden/>
          </w:rPr>
          <w:t>50</w:t>
        </w:r>
        <w:r w:rsidR="001555FD">
          <w:rPr>
            <w:webHidden/>
          </w:rPr>
          <w:fldChar w:fldCharType="end"/>
        </w:r>
      </w:hyperlink>
    </w:p>
    <w:p w14:paraId="5A1F6F1B" w14:textId="7D454A68" w:rsidR="001555FD" w:rsidRDefault="00F40735">
      <w:pPr>
        <w:pStyle w:val="Spistreci1"/>
        <w:rPr>
          <w:rFonts w:asciiTheme="minorHAnsi" w:eastAsiaTheme="minorEastAsia" w:hAnsiTheme="minorHAnsi" w:cstheme="minorBidi"/>
          <w:b w:val="0"/>
          <w:bCs w:val="0"/>
          <w:kern w:val="0"/>
          <w:sz w:val="22"/>
          <w:szCs w:val="22"/>
        </w:rPr>
      </w:pPr>
      <w:hyperlink w:anchor="_Toc114741877" w:history="1">
        <w:r w:rsidR="001555FD" w:rsidRPr="00427267">
          <w:rPr>
            <w:rStyle w:val="Hipercze"/>
          </w:rPr>
          <w:t>5.1.7</w:t>
        </w:r>
        <w:r w:rsidR="001555FD">
          <w:rPr>
            <w:rFonts w:asciiTheme="minorHAnsi" w:eastAsiaTheme="minorEastAsia" w:hAnsiTheme="minorHAnsi" w:cstheme="minorBidi"/>
            <w:b w:val="0"/>
            <w:bCs w:val="0"/>
            <w:kern w:val="0"/>
            <w:sz w:val="22"/>
            <w:szCs w:val="22"/>
          </w:rPr>
          <w:tab/>
        </w:r>
        <w:r w:rsidR="001555FD" w:rsidRPr="00427267">
          <w:rPr>
            <w:rStyle w:val="Hipercze"/>
          </w:rPr>
          <w:t>Podpisanie protokołu zdawczo-odbiorczego</w:t>
        </w:r>
        <w:r w:rsidR="001555FD">
          <w:rPr>
            <w:webHidden/>
          </w:rPr>
          <w:tab/>
        </w:r>
        <w:r w:rsidR="001555FD">
          <w:rPr>
            <w:webHidden/>
          </w:rPr>
          <w:fldChar w:fldCharType="begin"/>
        </w:r>
        <w:r w:rsidR="001555FD">
          <w:rPr>
            <w:webHidden/>
          </w:rPr>
          <w:instrText xml:space="preserve"> PAGEREF _Toc114741877 \h </w:instrText>
        </w:r>
        <w:r w:rsidR="001555FD">
          <w:rPr>
            <w:webHidden/>
          </w:rPr>
        </w:r>
        <w:r w:rsidR="001555FD">
          <w:rPr>
            <w:webHidden/>
          </w:rPr>
          <w:fldChar w:fldCharType="separate"/>
        </w:r>
        <w:r w:rsidR="001555FD">
          <w:rPr>
            <w:webHidden/>
          </w:rPr>
          <w:t>51</w:t>
        </w:r>
        <w:r w:rsidR="001555FD">
          <w:rPr>
            <w:webHidden/>
          </w:rPr>
          <w:fldChar w:fldCharType="end"/>
        </w:r>
      </w:hyperlink>
    </w:p>
    <w:p w14:paraId="02F65619" w14:textId="6291E3EF" w:rsidR="001555FD" w:rsidRDefault="00F40735">
      <w:pPr>
        <w:pStyle w:val="Spistreci1"/>
        <w:rPr>
          <w:rFonts w:asciiTheme="minorHAnsi" w:eastAsiaTheme="minorEastAsia" w:hAnsiTheme="minorHAnsi" w:cstheme="minorBidi"/>
          <w:b w:val="0"/>
          <w:bCs w:val="0"/>
          <w:kern w:val="0"/>
          <w:sz w:val="22"/>
          <w:szCs w:val="22"/>
        </w:rPr>
      </w:pPr>
      <w:hyperlink w:anchor="_Toc114741878" w:history="1">
        <w:r w:rsidR="001555FD" w:rsidRPr="00427267">
          <w:rPr>
            <w:rStyle w:val="Hipercze"/>
          </w:rPr>
          <w:t>5.1.8</w:t>
        </w:r>
        <w:r w:rsidR="001555FD">
          <w:rPr>
            <w:rFonts w:asciiTheme="minorHAnsi" w:eastAsiaTheme="minorEastAsia" w:hAnsiTheme="minorHAnsi" w:cstheme="minorBidi"/>
            <w:b w:val="0"/>
            <w:bCs w:val="0"/>
            <w:kern w:val="0"/>
            <w:sz w:val="22"/>
            <w:szCs w:val="22"/>
          </w:rPr>
          <w:tab/>
        </w:r>
        <w:r w:rsidR="001555FD" w:rsidRPr="00427267">
          <w:rPr>
            <w:rStyle w:val="Hipercze"/>
          </w:rPr>
          <w:t>Informacja o jednostronnie podpisanym protokole zdawczo-odbiorczym</w:t>
        </w:r>
        <w:r w:rsidR="001555FD">
          <w:rPr>
            <w:webHidden/>
          </w:rPr>
          <w:tab/>
        </w:r>
        <w:r w:rsidR="001555FD">
          <w:rPr>
            <w:webHidden/>
          </w:rPr>
          <w:fldChar w:fldCharType="begin"/>
        </w:r>
        <w:r w:rsidR="001555FD">
          <w:rPr>
            <w:webHidden/>
          </w:rPr>
          <w:instrText xml:space="preserve"> PAGEREF _Toc114741878 \h </w:instrText>
        </w:r>
        <w:r w:rsidR="001555FD">
          <w:rPr>
            <w:webHidden/>
          </w:rPr>
        </w:r>
        <w:r w:rsidR="001555FD">
          <w:rPr>
            <w:webHidden/>
          </w:rPr>
          <w:fldChar w:fldCharType="separate"/>
        </w:r>
        <w:r w:rsidR="001555FD">
          <w:rPr>
            <w:webHidden/>
          </w:rPr>
          <w:t>51</w:t>
        </w:r>
        <w:r w:rsidR="001555FD">
          <w:rPr>
            <w:webHidden/>
          </w:rPr>
          <w:fldChar w:fldCharType="end"/>
        </w:r>
      </w:hyperlink>
    </w:p>
    <w:p w14:paraId="3F51B727" w14:textId="4CE5525F" w:rsidR="001555FD" w:rsidRDefault="00F40735">
      <w:pPr>
        <w:pStyle w:val="Spistreci1"/>
        <w:rPr>
          <w:rFonts w:asciiTheme="minorHAnsi" w:eastAsiaTheme="minorEastAsia" w:hAnsiTheme="minorHAnsi" w:cstheme="minorBidi"/>
          <w:b w:val="0"/>
          <w:bCs w:val="0"/>
          <w:kern w:val="0"/>
          <w:sz w:val="22"/>
          <w:szCs w:val="22"/>
        </w:rPr>
      </w:pPr>
      <w:hyperlink w:anchor="_Toc114741879" w:history="1">
        <w:r w:rsidR="001555FD" w:rsidRPr="00427267">
          <w:rPr>
            <w:rStyle w:val="Hipercze"/>
          </w:rPr>
          <w:t>5.1.9</w:t>
        </w:r>
        <w:r w:rsidR="001555FD">
          <w:rPr>
            <w:rFonts w:asciiTheme="minorHAnsi" w:eastAsiaTheme="minorEastAsia" w:hAnsiTheme="minorHAnsi" w:cstheme="minorBidi"/>
            <w:b w:val="0"/>
            <w:bCs w:val="0"/>
            <w:kern w:val="0"/>
            <w:sz w:val="22"/>
            <w:szCs w:val="22"/>
          </w:rPr>
          <w:tab/>
        </w:r>
        <w:r w:rsidR="001555FD" w:rsidRPr="00427267">
          <w:rPr>
            <w:rStyle w:val="Hipercze"/>
          </w:rPr>
          <w:t>Informacja o podpisaniu przez Biorcę protokołu zdawczo-odbiorczego</w:t>
        </w:r>
        <w:r w:rsidR="001555FD">
          <w:rPr>
            <w:webHidden/>
          </w:rPr>
          <w:tab/>
        </w:r>
        <w:r w:rsidR="001555FD">
          <w:rPr>
            <w:webHidden/>
          </w:rPr>
          <w:fldChar w:fldCharType="begin"/>
        </w:r>
        <w:r w:rsidR="001555FD">
          <w:rPr>
            <w:webHidden/>
          </w:rPr>
          <w:instrText xml:space="preserve"> PAGEREF _Toc114741879 \h </w:instrText>
        </w:r>
        <w:r w:rsidR="001555FD">
          <w:rPr>
            <w:webHidden/>
          </w:rPr>
        </w:r>
        <w:r w:rsidR="001555FD">
          <w:rPr>
            <w:webHidden/>
          </w:rPr>
          <w:fldChar w:fldCharType="separate"/>
        </w:r>
        <w:r w:rsidR="001555FD">
          <w:rPr>
            <w:webHidden/>
          </w:rPr>
          <w:t>51</w:t>
        </w:r>
        <w:r w:rsidR="001555FD">
          <w:rPr>
            <w:webHidden/>
          </w:rPr>
          <w:fldChar w:fldCharType="end"/>
        </w:r>
      </w:hyperlink>
    </w:p>
    <w:p w14:paraId="3CEC243E" w14:textId="078CDC08" w:rsidR="001555FD" w:rsidRDefault="00F40735">
      <w:pPr>
        <w:pStyle w:val="Spistreci1"/>
        <w:rPr>
          <w:rFonts w:asciiTheme="minorHAnsi" w:eastAsiaTheme="minorEastAsia" w:hAnsiTheme="minorHAnsi" w:cstheme="minorBidi"/>
          <w:b w:val="0"/>
          <w:bCs w:val="0"/>
          <w:kern w:val="0"/>
          <w:sz w:val="22"/>
          <w:szCs w:val="22"/>
        </w:rPr>
      </w:pPr>
      <w:hyperlink w:anchor="_Toc114741880" w:history="1">
        <w:r w:rsidR="001555FD" w:rsidRPr="00427267">
          <w:rPr>
            <w:rStyle w:val="Hipercze"/>
          </w:rPr>
          <w:t>5.1.10</w:t>
        </w:r>
        <w:r w:rsidR="001555FD">
          <w:rPr>
            <w:rFonts w:asciiTheme="minorHAnsi" w:eastAsiaTheme="minorEastAsia" w:hAnsiTheme="minorHAnsi" w:cstheme="minorBidi"/>
            <w:b w:val="0"/>
            <w:bCs w:val="0"/>
            <w:kern w:val="0"/>
            <w:sz w:val="22"/>
            <w:szCs w:val="22"/>
          </w:rPr>
          <w:tab/>
        </w:r>
        <w:r w:rsidR="001555FD" w:rsidRPr="00427267">
          <w:rPr>
            <w:rStyle w:val="Hipercze"/>
          </w:rPr>
          <w:t>Zgłoszenie przez Biorcę uwag protokołu zdawczo-odbiorczego</w:t>
        </w:r>
        <w:r w:rsidR="001555FD">
          <w:rPr>
            <w:webHidden/>
          </w:rPr>
          <w:tab/>
        </w:r>
        <w:r w:rsidR="001555FD">
          <w:rPr>
            <w:webHidden/>
          </w:rPr>
          <w:fldChar w:fldCharType="begin"/>
        </w:r>
        <w:r w:rsidR="001555FD">
          <w:rPr>
            <w:webHidden/>
          </w:rPr>
          <w:instrText xml:space="preserve"> PAGEREF _Toc114741880 \h </w:instrText>
        </w:r>
        <w:r w:rsidR="001555FD">
          <w:rPr>
            <w:webHidden/>
          </w:rPr>
        </w:r>
        <w:r w:rsidR="001555FD">
          <w:rPr>
            <w:webHidden/>
          </w:rPr>
          <w:fldChar w:fldCharType="separate"/>
        </w:r>
        <w:r w:rsidR="001555FD">
          <w:rPr>
            <w:webHidden/>
          </w:rPr>
          <w:t>51</w:t>
        </w:r>
        <w:r w:rsidR="001555FD">
          <w:rPr>
            <w:webHidden/>
          </w:rPr>
          <w:fldChar w:fldCharType="end"/>
        </w:r>
      </w:hyperlink>
    </w:p>
    <w:p w14:paraId="4A373D88" w14:textId="7C28F0DD" w:rsidR="001555FD" w:rsidRDefault="00F40735">
      <w:pPr>
        <w:pStyle w:val="Spistreci1"/>
        <w:rPr>
          <w:rFonts w:asciiTheme="minorHAnsi" w:eastAsiaTheme="minorEastAsia" w:hAnsiTheme="minorHAnsi" w:cstheme="minorBidi"/>
          <w:b w:val="0"/>
          <w:bCs w:val="0"/>
          <w:kern w:val="0"/>
          <w:sz w:val="22"/>
          <w:szCs w:val="22"/>
        </w:rPr>
      </w:pPr>
      <w:hyperlink w:anchor="_Toc114741881" w:history="1">
        <w:r w:rsidR="001555FD" w:rsidRPr="00427267">
          <w:rPr>
            <w:rStyle w:val="Hipercze"/>
          </w:rPr>
          <w:t>5.1.11</w:t>
        </w:r>
        <w:r w:rsidR="001555FD">
          <w:rPr>
            <w:rFonts w:asciiTheme="minorHAnsi" w:eastAsiaTheme="minorEastAsia" w:hAnsiTheme="minorHAnsi" w:cstheme="minorBidi"/>
            <w:b w:val="0"/>
            <w:bCs w:val="0"/>
            <w:kern w:val="0"/>
            <w:sz w:val="22"/>
            <w:szCs w:val="22"/>
          </w:rPr>
          <w:tab/>
        </w:r>
        <w:r w:rsidR="001555FD" w:rsidRPr="00427267">
          <w:rPr>
            <w:rStyle w:val="Hipercze"/>
          </w:rPr>
          <w:t>Informacja o akceptacji lub odrzuceniu uwag Biorcy</w:t>
        </w:r>
        <w:r w:rsidR="001555FD">
          <w:rPr>
            <w:webHidden/>
          </w:rPr>
          <w:tab/>
        </w:r>
        <w:r w:rsidR="001555FD">
          <w:rPr>
            <w:webHidden/>
          </w:rPr>
          <w:fldChar w:fldCharType="begin"/>
        </w:r>
        <w:r w:rsidR="001555FD">
          <w:rPr>
            <w:webHidden/>
          </w:rPr>
          <w:instrText xml:space="preserve"> PAGEREF _Toc114741881 \h </w:instrText>
        </w:r>
        <w:r w:rsidR="001555FD">
          <w:rPr>
            <w:webHidden/>
          </w:rPr>
        </w:r>
        <w:r w:rsidR="001555FD">
          <w:rPr>
            <w:webHidden/>
          </w:rPr>
          <w:fldChar w:fldCharType="separate"/>
        </w:r>
        <w:r w:rsidR="001555FD">
          <w:rPr>
            <w:webHidden/>
          </w:rPr>
          <w:t>51</w:t>
        </w:r>
        <w:r w:rsidR="001555FD">
          <w:rPr>
            <w:webHidden/>
          </w:rPr>
          <w:fldChar w:fldCharType="end"/>
        </w:r>
      </w:hyperlink>
    </w:p>
    <w:p w14:paraId="44407089" w14:textId="4E26851E" w:rsidR="001555FD" w:rsidRDefault="00F40735">
      <w:pPr>
        <w:pStyle w:val="Spistreci1"/>
        <w:rPr>
          <w:rFonts w:asciiTheme="minorHAnsi" w:eastAsiaTheme="minorEastAsia" w:hAnsiTheme="minorHAnsi" w:cstheme="minorBidi"/>
          <w:b w:val="0"/>
          <w:bCs w:val="0"/>
          <w:kern w:val="0"/>
          <w:sz w:val="22"/>
          <w:szCs w:val="22"/>
        </w:rPr>
      </w:pPr>
      <w:hyperlink w:anchor="_Toc114741882" w:history="1">
        <w:r w:rsidR="001555FD" w:rsidRPr="00427267">
          <w:rPr>
            <w:rStyle w:val="Hipercze"/>
          </w:rPr>
          <w:t>5.2</w:t>
        </w:r>
        <w:r w:rsidR="001555FD">
          <w:rPr>
            <w:rFonts w:asciiTheme="minorHAnsi" w:eastAsiaTheme="minorEastAsia" w:hAnsiTheme="minorHAnsi" w:cstheme="minorBidi"/>
            <w:b w:val="0"/>
            <w:bCs w:val="0"/>
            <w:kern w:val="0"/>
            <w:sz w:val="22"/>
            <w:szCs w:val="22"/>
          </w:rPr>
          <w:tab/>
        </w:r>
        <w:r w:rsidR="001555FD" w:rsidRPr="00427267">
          <w:rPr>
            <w:rStyle w:val="Hipercze"/>
          </w:rPr>
          <w:t>MODYFIKACJA PARAMETRÓW PDU BSA</w:t>
        </w:r>
        <w:r w:rsidR="001555FD">
          <w:rPr>
            <w:webHidden/>
          </w:rPr>
          <w:tab/>
        </w:r>
        <w:r w:rsidR="001555FD">
          <w:rPr>
            <w:webHidden/>
          </w:rPr>
          <w:fldChar w:fldCharType="begin"/>
        </w:r>
        <w:r w:rsidR="001555FD">
          <w:rPr>
            <w:webHidden/>
          </w:rPr>
          <w:instrText xml:space="preserve"> PAGEREF _Toc114741882 \h </w:instrText>
        </w:r>
        <w:r w:rsidR="001555FD">
          <w:rPr>
            <w:webHidden/>
          </w:rPr>
        </w:r>
        <w:r w:rsidR="001555FD">
          <w:rPr>
            <w:webHidden/>
          </w:rPr>
          <w:fldChar w:fldCharType="separate"/>
        </w:r>
        <w:r w:rsidR="001555FD">
          <w:rPr>
            <w:webHidden/>
          </w:rPr>
          <w:t>52</w:t>
        </w:r>
        <w:r w:rsidR="001555FD">
          <w:rPr>
            <w:webHidden/>
          </w:rPr>
          <w:fldChar w:fldCharType="end"/>
        </w:r>
      </w:hyperlink>
    </w:p>
    <w:p w14:paraId="772A0159" w14:textId="4452AC30" w:rsidR="001555FD" w:rsidRDefault="00F40735">
      <w:pPr>
        <w:pStyle w:val="Spistreci1"/>
        <w:rPr>
          <w:rFonts w:asciiTheme="minorHAnsi" w:eastAsiaTheme="minorEastAsia" w:hAnsiTheme="minorHAnsi" w:cstheme="minorBidi"/>
          <w:b w:val="0"/>
          <w:bCs w:val="0"/>
          <w:kern w:val="0"/>
          <w:sz w:val="22"/>
          <w:szCs w:val="22"/>
        </w:rPr>
      </w:pPr>
      <w:hyperlink w:anchor="_Toc114741883" w:history="1">
        <w:r w:rsidR="001555FD" w:rsidRPr="00427267">
          <w:rPr>
            <w:rStyle w:val="Hipercze"/>
          </w:rPr>
          <w:t>5.2.1</w:t>
        </w:r>
        <w:r w:rsidR="001555FD">
          <w:rPr>
            <w:rFonts w:asciiTheme="minorHAnsi" w:eastAsiaTheme="minorEastAsia" w:hAnsiTheme="minorHAnsi" w:cstheme="minorBidi"/>
            <w:b w:val="0"/>
            <w:bCs w:val="0"/>
            <w:kern w:val="0"/>
            <w:sz w:val="22"/>
            <w:szCs w:val="22"/>
          </w:rPr>
          <w:tab/>
        </w:r>
        <w:r w:rsidR="001555FD" w:rsidRPr="00427267">
          <w:rPr>
            <w:rStyle w:val="Hipercze"/>
          </w:rPr>
          <w:t>Przesłanie Zamówienia na modyfikację PDU</w:t>
        </w:r>
        <w:r w:rsidR="001555FD">
          <w:rPr>
            <w:webHidden/>
          </w:rPr>
          <w:tab/>
        </w:r>
        <w:r w:rsidR="001555FD">
          <w:rPr>
            <w:webHidden/>
          </w:rPr>
          <w:fldChar w:fldCharType="begin"/>
        </w:r>
        <w:r w:rsidR="001555FD">
          <w:rPr>
            <w:webHidden/>
          </w:rPr>
          <w:instrText xml:space="preserve"> PAGEREF _Toc114741883 \h </w:instrText>
        </w:r>
        <w:r w:rsidR="001555FD">
          <w:rPr>
            <w:webHidden/>
          </w:rPr>
        </w:r>
        <w:r w:rsidR="001555FD">
          <w:rPr>
            <w:webHidden/>
          </w:rPr>
          <w:fldChar w:fldCharType="separate"/>
        </w:r>
        <w:r w:rsidR="001555FD">
          <w:rPr>
            <w:webHidden/>
          </w:rPr>
          <w:t>52</w:t>
        </w:r>
        <w:r w:rsidR="001555FD">
          <w:rPr>
            <w:webHidden/>
          </w:rPr>
          <w:fldChar w:fldCharType="end"/>
        </w:r>
      </w:hyperlink>
    </w:p>
    <w:p w14:paraId="21829B69" w14:textId="785E04CD" w:rsidR="001555FD" w:rsidRDefault="00F40735">
      <w:pPr>
        <w:pStyle w:val="Spistreci1"/>
        <w:rPr>
          <w:rFonts w:asciiTheme="minorHAnsi" w:eastAsiaTheme="minorEastAsia" w:hAnsiTheme="minorHAnsi" w:cstheme="minorBidi"/>
          <w:b w:val="0"/>
          <w:bCs w:val="0"/>
          <w:kern w:val="0"/>
          <w:sz w:val="22"/>
          <w:szCs w:val="22"/>
        </w:rPr>
      </w:pPr>
      <w:hyperlink w:anchor="_Toc114741884" w:history="1">
        <w:r w:rsidR="001555FD" w:rsidRPr="00427267">
          <w:rPr>
            <w:rStyle w:val="Hipercze"/>
          </w:rPr>
          <w:t>5.2.2</w:t>
        </w:r>
        <w:r w:rsidR="001555FD">
          <w:rPr>
            <w:rFonts w:asciiTheme="minorHAnsi" w:eastAsiaTheme="minorEastAsia" w:hAnsiTheme="minorHAnsi" w:cstheme="minorBidi"/>
            <w:b w:val="0"/>
            <w:bCs w:val="0"/>
            <w:kern w:val="0"/>
            <w:sz w:val="22"/>
            <w:szCs w:val="22"/>
          </w:rPr>
          <w:tab/>
        </w:r>
        <w:r w:rsidR="001555FD" w:rsidRPr="00427267">
          <w:rPr>
            <w:rStyle w:val="Hipercze"/>
          </w:rPr>
          <w:t>Weryfikacja Zamówienia</w:t>
        </w:r>
        <w:r w:rsidR="001555FD">
          <w:rPr>
            <w:webHidden/>
          </w:rPr>
          <w:tab/>
        </w:r>
        <w:r w:rsidR="001555FD">
          <w:rPr>
            <w:webHidden/>
          </w:rPr>
          <w:fldChar w:fldCharType="begin"/>
        </w:r>
        <w:r w:rsidR="001555FD">
          <w:rPr>
            <w:webHidden/>
          </w:rPr>
          <w:instrText xml:space="preserve"> PAGEREF _Toc114741884 \h </w:instrText>
        </w:r>
        <w:r w:rsidR="001555FD">
          <w:rPr>
            <w:webHidden/>
          </w:rPr>
        </w:r>
        <w:r w:rsidR="001555FD">
          <w:rPr>
            <w:webHidden/>
          </w:rPr>
          <w:fldChar w:fldCharType="separate"/>
        </w:r>
        <w:r w:rsidR="001555FD">
          <w:rPr>
            <w:webHidden/>
          </w:rPr>
          <w:t>52</w:t>
        </w:r>
        <w:r w:rsidR="001555FD">
          <w:rPr>
            <w:webHidden/>
          </w:rPr>
          <w:fldChar w:fldCharType="end"/>
        </w:r>
      </w:hyperlink>
    </w:p>
    <w:p w14:paraId="2A90CA29" w14:textId="03EE2BCD" w:rsidR="001555FD" w:rsidRDefault="00F40735">
      <w:pPr>
        <w:pStyle w:val="Spistreci1"/>
        <w:rPr>
          <w:rFonts w:asciiTheme="minorHAnsi" w:eastAsiaTheme="minorEastAsia" w:hAnsiTheme="minorHAnsi" w:cstheme="minorBidi"/>
          <w:b w:val="0"/>
          <w:bCs w:val="0"/>
          <w:kern w:val="0"/>
          <w:sz w:val="22"/>
          <w:szCs w:val="22"/>
        </w:rPr>
      </w:pPr>
      <w:hyperlink w:anchor="_Toc114741885" w:history="1">
        <w:r w:rsidR="001555FD" w:rsidRPr="00427267">
          <w:rPr>
            <w:rStyle w:val="Hipercze"/>
          </w:rPr>
          <w:t>5.2.3</w:t>
        </w:r>
        <w:r w:rsidR="001555FD">
          <w:rPr>
            <w:rFonts w:asciiTheme="minorHAnsi" w:eastAsiaTheme="minorEastAsia" w:hAnsiTheme="minorHAnsi" w:cstheme="minorBidi"/>
            <w:b w:val="0"/>
            <w:bCs w:val="0"/>
            <w:kern w:val="0"/>
            <w:sz w:val="22"/>
            <w:szCs w:val="22"/>
          </w:rPr>
          <w:tab/>
        </w:r>
        <w:r w:rsidR="001555FD" w:rsidRPr="00427267">
          <w:rPr>
            <w:rStyle w:val="Hipercze"/>
          </w:rPr>
          <w:t>Weryfikacja techniczna</w:t>
        </w:r>
        <w:r w:rsidR="001555FD">
          <w:rPr>
            <w:webHidden/>
          </w:rPr>
          <w:tab/>
        </w:r>
        <w:r w:rsidR="001555FD">
          <w:rPr>
            <w:webHidden/>
          </w:rPr>
          <w:fldChar w:fldCharType="begin"/>
        </w:r>
        <w:r w:rsidR="001555FD">
          <w:rPr>
            <w:webHidden/>
          </w:rPr>
          <w:instrText xml:space="preserve"> PAGEREF _Toc114741885 \h </w:instrText>
        </w:r>
        <w:r w:rsidR="001555FD">
          <w:rPr>
            <w:webHidden/>
          </w:rPr>
        </w:r>
        <w:r w:rsidR="001555FD">
          <w:rPr>
            <w:webHidden/>
          </w:rPr>
          <w:fldChar w:fldCharType="separate"/>
        </w:r>
        <w:r w:rsidR="001555FD">
          <w:rPr>
            <w:webHidden/>
          </w:rPr>
          <w:t>53</w:t>
        </w:r>
        <w:r w:rsidR="001555FD">
          <w:rPr>
            <w:webHidden/>
          </w:rPr>
          <w:fldChar w:fldCharType="end"/>
        </w:r>
      </w:hyperlink>
    </w:p>
    <w:p w14:paraId="0FA85785" w14:textId="6800A3A2" w:rsidR="001555FD" w:rsidRDefault="00F40735">
      <w:pPr>
        <w:pStyle w:val="Spistreci1"/>
        <w:rPr>
          <w:rFonts w:asciiTheme="minorHAnsi" w:eastAsiaTheme="minorEastAsia" w:hAnsiTheme="minorHAnsi" w:cstheme="minorBidi"/>
          <w:b w:val="0"/>
          <w:bCs w:val="0"/>
          <w:kern w:val="0"/>
          <w:sz w:val="22"/>
          <w:szCs w:val="22"/>
        </w:rPr>
      </w:pPr>
      <w:hyperlink w:anchor="_Toc114741886" w:history="1">
        <w:r w:rsidR="001555FD" w:rsidRPr="00427267">
          <w:rPr>
            <w:rStyle w:val="Hipercze"/>
          </w:rPr>
          <w:t>5.2.4</w:t>
        </w:r>
        <w:r w:rsidR="001555FD">
          <w:rPr>
            <w:rFonts w:asciiTheme="minorHAnsi" w:eastAsiaTheme="minorEastAsia" w:hAnsiTheme="minorHAnsi" w:cstheme="minorBidi"/>
            <w:b w:val="0"/>
            <w:bCs w:val="0"/>
            <w:kern w:val="0"/>
            <w:sz w:val="22"/>
            <w:szCs w:val="22"/>
          </w:rPr>
          <w:tab/>
        </w:r>
        <w:r w:rsidR="001555FD" w:rsidRPr="00427267">
          <w:rPr>
            <w:rStyle w:val="Hipercze"/>
          </w:rPr>
          <w:t>Przesłanie stanowiska Biorcy w zakresie WT</w:t>
        </w:r>
        <w:r w:rsidR="001555FD">
          <w:rPr>
            <w:webHidden/>
          </w:rPr>
          <w:tab/>
        </w:r>
        <w:r w:rsidR="001555FD">
          <w:rPr>
            <w:webHidden/>
          </w:rPr>
          <w:fldChar w:fldCharType="begin"/>
        </w:r>
        <w:r w:rsidR="001555FD">
          <w:rPr>
            <w:webHidden/>
          </w:rPr>
          <w:instrText xml:space="preserve"> PAGEREF _Toc114741886 \h </w:instrText>
        </w:r>
        <w:r w:rsidR="001555FD">
          <w:rPr>
            <w:webHidden/>
          </w:rPr>
        </w:r>
        <w:r w:rsidR="001555FD">
          <w:rPr>
            <w:webHidden/>
          </w:rPr>
          <w:fldChar w:fldCharType="separate"/>
        </w:r>
        <w:r w:rsidR="001555FD">
          <w:rPr>
            <w:webHidden/>
          </w:rPr>
          <w:t>53</w:t>
        </w:r>
        <w:r w:rsidR="001555FD">
          <w:rPr>
            <w:webHidden/>
          </w:rPr>
          <w:fldChar w:fldCharType="end"/>
        </w:r>
      </w:hyperlink>
    </w:p>
    <w:p w14:paraId="48324DE0" w14:textId="1084E242" w:rsidR="001555FD" w:rsidRDefault="00F40735">
      <w:pPr>
        <w:pStyle w:val="Spistreci1"/>
        <w:rPr>
          <w:rFonts w:asciiTheme="minorHAnsi" w:eastAsiaTheme="minorEastAsia" w:hAnsiTheme="minorHAnsi" w:cstheme="minorBidi"/>
          <w:b w:val="0"/>
          <w:bCs w:val="0"/>
          <w:kern w:val="0"/>
          <w:sz w:val="22"/>
          <w:szCs w:val="22"/>
        </w:rPr>
      </w:pPr>
      <w:hyperlink w:anchor="_Toc114741887" w:history="1">
        <w:r w:rsidR="001555FD" w:rsidRPr="00427267">
          <w:rPr>
            <w:rStyle w:val="Hipercze"/>
          </w:rPr>
          <w:t>5.2.5</w:t>
        </w:r>
        <w:r w:rsidR="001555FD">
          <w:rPr>
            <w:rFonts w:asciiTheme="minorHAnsi" w:eastAsiaTheme="minorEastAsia" w:hAnsiTheme="minorHAnsi" w:cstheme="minorBidi"/>
            <w:b w:val="0"/>
            <w:bCs w:val="0"/>
            <w:kern w:val="0"/>
            <w:sz w:val="22"/>
            <w:szCs w:val="22"/>
          </w:rPr>
          <w:tab/>
        </w:r>
        <w:r w:rsidR="001555FD" w:rsidRPr="00427267">
          <w:rPr>
            <w:rStyle w:val="Hipercze"/>
          </w:rPr>
          <w:t>Realizacja modyfikacji PDU</w:t>
        </w:r>
        <w:r w:rsidR="001555FD">
          <w:rPr>
            <w:webHidden/>
          </w:rPr>
          <w:tab/>
        </w:r>
        <w:r w:rsidR="001555FD">
          <w:rPr>
            <w:webHidden/>
          </w:rPr>
          <w:fldChar w:fldCharType="begin"/>
        </w:r>
        <w:r w:rsidR="001555FD">
          <w:rPr>
            <w:webHidden/>
          </w:rPr>
          <w:instrText xml:space="preserve"> PAGEREF _Toc114741887 \h </w:instrText>
        </w:r>
        <w:r w:rsidR="001555FD">
          <w:rPr>
            <w:webHidden/>
          </w:rPr>
        </w:r>
        <w:r w:rsidR="001555FD">
          <w:rPr>
            <w:webHidden/>
          </w:rPr>
          <w:fldChar w:fldCharType="separate"/>
        </w:r>
        <w:r w:rsidR="001555FD">
          <w:rPr>
            <w:webHidden/>
          </w:rPr>
          <w:t>54</w:t>
        </w:r>
        <w:r w:rsidR="001555FD">
          <w:rPr>
            <w:webHidden/>
          </w:rPr>
          <w:fldChar w:fldCharType="end"/>
        </w:r>
      </w:hyperlink>
    </w:p>
    <w:p w14:paraId="4CE26BEE" w14:textId="50C46BA5" w:rsidR="001555FD" w:rsidRDefault="00F40735">
      <w:pPr>
        <w:pStyle w:val="Spistreci1"/>
        <w:rPr>
          <w:rFonts w:asciiTheme="minorHAnsi" w:eastAsiaTheme="minorEastAsia" w:hAnsiTheme="minorHAnsi" w:cstheme="minorBidi"/>
          <w:b w:val="0"/>
          <w:bCs w:val="0"/>
          <w:kern w:val="0"/>
          <w:sz w:val="22"/>
          <w:szCs w:val="22"/>
        </w:rPr>
      </w:pPr>
      <w:hyperlink w:anchor="_Toc114741888" w:history="1">
        <w:r w:rsidR="001555FD" w:rsidRPr="00427267">
          <w:rPr>
            <w:rStyle w:val="Hipercze"/>
          </w:rPr>
          <w:t>5.2.6</w:t>
        </w:r>
        <w:r w:rsidR="001555FD">
          <w:rPr>
            <w:rFonts w:asciiTheme="minorHAnsi" w:eastAsiaTheme="minorEastAsia" w:hAnsiTheme="minorHAnsi" w:cstheme="minorBidi"/>
            <w:b w:val="0"/>
            <w:bCs w:val="0"/>
            <w:kern w:val="0"/>
            <w:sz w:val="22"/>
            <w:szCs w:val="22"/>
          </w:rPr>
          <w:tab/>
        </w:r>
        <w:r w:rsidR="001555FD" w:rsidRPr="00427267">
          <w:rPr>
            <w:rStyle w:val="Hipercze"/>
          </w:rPr>
          <w:t>Informacja o zakończeniu inwestycji</w:t>
        </w:r>
        <w:r w:rsidR="001555FD">
          <w:rPr>
            <w:webHidden/>
          </w:rPr>
          <w:tab/>
        </w:r>
        <w:r w:rsidR="001555FD">
          <w:rPr>
            <w:webHidden/>
          </w:rPr>
          <w:fldChar w:fldCharType="begin"/>
        </w:r>
        <w:r w:rsidR="001555FD">
          <w:rPr>
            <w:webHidden/>
          </w:rPr>
          <w:instrText xml:space="preserve"> PAGEREF _Toc114741888 \h </w:instrText>
        </w:r>
        <w:r w:rsidR="001555FD">
          <w:rPr>
            <w:webHidden/>
          </w:rPr>
        </w:r>
        <w:r w:rsidR="001555FD">
          <w:rPr>
            <w:webHidden/>
          </w:rPr>
          <w:fldChar w:fldCharType="separate"/>
        </w:r>
        <w:r w:rsidR="001555FD">
          <w:rPr>
            <w:webHidden/>
          </w:rPr>
          <w:t>54</w:t>
        </w:r>
        <w:r w:rsidR="001555FD">
          <w:rPr>
            <w:webHidden/>
          </w:rPr>
          <w:fldChar w:fldCharType="end"/>
        </w:r>
      </w:hyperlink>
    </w:p>
    <w:p w14:paraId="25537655" w14:textId="32F190AA" w:rsidR="001555FD" w:rsidRDefault="00F40735">
      <w:pPr>
        <w:pStyle w:val="Spistreci1"/>
        <w:rPr>
          <w:rFonts w:asciiTheme="minorHAnsi" w:eastAsiaTheme="minorEastAsia" w:hAnsiTheme="minorHAnsi" w:cstheme="minorBidi"/>
          <w:b w:val="0"/>
          <w:bCs w:val="0"/>
          <w:kern w:val="0"/>
          <w:sz w:val="22"/>
          <w:szCs w:val="22"/>
        </w:rPr>
      </w:pPr>
      <w:hyperlink w:anchor="_Toc114741889" w:history="1">
        <w:r w:rsidR="001555FD" w:rsidRPr="00427267">
          <w:rPr>
            <w:rStyle w:val="Hipercze"/>
          </w:rPr>
          <w:t>5.2.7</w:t>
        </w:r>
        <w:r w:rsidR="001555FD">
          <w:rPr>
            <w:rFonts w:asciiTheme="minorHAnsi" w:eastAsiaTheme="minorEastAsia" w:hAnsiTheme="minorHAnsi" w:cstheme="minorBidi"/>
            <w:b w:val="0"/>
            <w:bCs w:val="0"/>
            <w:kern w:val="0"/>
            <w:sz w:val="22"/>
            <w:szCs w:val="22"/>
          </w:rPr>
          <w:tab/>
        </w:r>
        <w:r w:rsidR="001555FD" w:rsidRPr="00427267">
          <w:rPr>
            <w:rStyle w:val="Hipercze"/>
          </w:rPr>
          <w:t>Podpisanie protokołu zdawczo-odbiorczego</w:t>
        </w:r>
        <w:r w:rsidR="001555FD">
          <w:rPr>
            <w:webHidden/>
          </w:rPr>
          <w:tab/>
        </w:r>
        <w:r w:rsidR="001555FD">
          <w:rPr>
            <w:webHidden/>
          </w:rPr>
          <w:fldChar w:fldCharType="begin"/>
        </w:r>
        <w:r w:rsidR="001555FD">
          <w:rPr>
            <w:webHidden/>
          </w:rPr>
          <w:instrText xml:space="preserve"> PAGEREF _Toc114741889 \h </w:instrText>
        </w:r>
        <w:r w:rsidR="001555FD">
          <w:rPr>
            <w:webHidden/>
          </w:rPr>
        </w:r>
        <w:r w:rsidR="001555FD">
          <w:rPr>
            <w:webHidden/>
          </w:rPr>
          <w:fldChar w:fldCharType="separate"/>
        </w:r>
        <w:r w:rsidR="001555FD">
          <w:rPr>
            <w:webHidden/>
          </w:rPr>
          <w:t>54</w:t>
        </w:r>
        <w:r w:rsidR="001555FD">
          <w:rPr>
            <w:webHidden/>
          </w:rPr>
          <w:fldChar w:fldCharType="end"/>
        </w:r>
      </w:hyperlink>
    </w:p>
    <w:p w14:paraId="0DEF71CD" w14:textId="4247EC43" w:rsidR="001555FD" w:rsidRDefault="00F40735">
      <w:pPr>
        <w:pStyle w:val="Spistreci1"/>
        <w:rPr>
          <w:rFonts w:asciiTheme="minorHAnsi" w:eastAsiaTheme="minorEastAsia" w:hAnsiTheme="minorHAnsi" w:cstheme="minorBidi"/>
          <w:b w:val="0"/>
          <w:bCs w:val="0"/>
          <w:kern w:val="0"/>
          <w:sz w:val="22"/>
          <w:szCs w:val="22"/>
        </w:rPr>
      </w:pPr>
      <w:hyperlink w:anchor="_Toc114741890" w:history="1">
        <w:r w:rsidR="001555FD" w:rsidRPr="00427267">
          <w:rPr>
            <w:rStyle w:val="Hipercze"/>
          </w:rPr>
          <w:t>5.2.8</w:t>
        </w:r>
        <w:r w:rsidR="001555FD">
          <w:rPr>
            <w:rFonts w:asciiTheme="minorHAnsi" w:eastAsiaTheme="minorEastAsia" w:hAnsiTheme="minorHAnsi" w:cstheme="minorBidi"/>
            <w:b w:val="0"/>
            <w:bCs w:val="0"/>
            <w:kern w:val="0"/>
            <w:sz w:val="22"/>
            <w:szCs w:val="22"/>
          </w:rPr>
          <w:tab/>
        </w:r>
        <w:r w:rsidR="001555FD" w:rsidRPr="00427267">
          <w:rPr>
            <w:rStyle w:val="Hipercze"/>
          </w:rPr>
          <w:t>Informacja o jednostronnie podpisanym protokole zdawczo-odbiorczym</w:t>
        </w:r>
        <w:r w:rsidR="001555FD">
          <w:rPr>
            <w:webHidden/>
          </w:rPr>
          <w:tab/>
        </w:r>
        <w:r w:rsidR="001555FD">
          <w:rPr>
            <w:webHidden/>
          </w:rPr>
          <w:fldChar w:fldCharType="begin"/>
        </w:r>
        <w:r w:rsidR="001555FD">
          <w:rPr>
            <w:webHidden/>
          </w:rPr>
          <w:instrText xml:space="preserve"> PAGEREF _Toc114741890 \h </w:instrText>
        </w:r>
        <w:r w:rsidR="001555FD">
          <w:rPr>
            <w:webHidden/>
          </w:rPr>
        </w:r>
        <w:r w:rsidR="001555FD">
          <w:rPr>
            <w:webHidden/>
          </w:rPr>
          <w:fldChar w:fldCharType="separate"/>
        </w:r>
        <w:r w:rsidR="001555FD">
          <w:rPr>
            <w:webHidden/>
          </w:rPr>
          <w:t>55</w:t>
        </w:r>
        <w:r w:rsidR="001555FD">
          <w:rPr>
            <w:webHidden/>
          </w:rPr>
          <w:fldChar w:fldCharType="end"/>
        </w:r>
      </w:hyperlink>
    </w:p>
    <w:p w14:paraId="35ED6D8F" w14:textId="259C1B9F" w:rsidR="001555FD" w:rsidRDefault="00F40735">
      <w:pPr>
        <w:pStyle w:val="Spistreci1"/>
        <w:rPr>
          <w:rFonts w:asciiTheme="minorHAnsi" w:eastAsiaTheme="minorEastAsia" w:hAnsiTheme="minorHAnsi" w:cstheme="minorBidi"/>
          <w:b w:val="0"/>
          <w:bCs w:val="0"/>
          <w:kern w:val="0"/>
          <w:sz w:val="22"/>
          <w:szCs w:val="22"/>
        </w:rPr>
      </w:pPr>
      <w:hyperlink w:anchor="_Toc114741891" w:history="1">
        <w:r w:rsidR="001555FD" w:rsidRPr="00427267">
          <w:rPr>
            <w:rStyle w:val="Hipercze"/>
          </w:rPr>
          <w:t>5.2.9</w:t>
        </w:r>
        <w:r w:rsidR="001555FD">
          <w:rPr>
            <w:rFonts w:asciiTheme="minorHAnsi" w:eastAsiaTheme="minorEastAsia" w:hAnsiTheme="minorHAnsi" w:cstheme="minorBidi"/>
            <w:b w:val="0"/>
            <w:bCs w:val="0"/>
            <w:kern w:val="0"/>
            <w:sz w:val="22"/>
            <w:szCs w:val="22"/>
          </w:rPr>
          <w:tab/>
        </w:r>
        <w:r w:rsidR="001555FD" w:rsidRPr="00427267">
          <w:rPr>
            <w:rStyle w:val="Hipercze"/>
          </w:rPr>
          <w:t>Informacja o podpisaniu przez Biorcę protokołu zdawczo-odbiorczego</w:t>
        </w:r>
        <w:r w:rsidR="001555FD">
          <w:rPr>
            <w:webHidden/>
          </w:rPr>
          <w:tab/>
        </w:r>
        <w:r w:rsidR="001555FD">
          <w:rPr>
            <w:webHidden/>
          </w:rPr>
          <w:fldChar w:fldCharType="begin"/>
        </w:r>
        <w:r w:rsidR="001555FD">
          <w:rPr>
            <w:webHidden/>
          </w:rPr>
          <w:instrText xml:space="preserve"> PAGEREF _Toc114741891 \h </w:instrText>
        </w:r>
        <w:r w:rsidR="001555FD">
          <w:rPr>
            <w:webHidden/>
          </w:rPr>
        </w:r>
        <w:r w:rsidR="001555FD">
          <w:rPr>
            <w:webHidden/>
          </w:rPr>
          <w:fldChar w:fldCharType="separate"/>
        </w:r>
        <w:r w:rsidR="001555FD">
          <w:rPr>
            <w:webHidden/>
          </w:rPr>
          <w:t>55</w:t>
        </w:r>
        <w:r w:rsidR="001555FD">
          <w:rPr>
            <w:webHidden/>
          </w:rPr>
          <w:fldChar w:fldCharType="end"/>
        </w:r>
      </w:hyperlink>
    </w:p>
    <w:p w14:paraId="7090E79B" w14:textId="2358B4C1" w:rsidR="001555FD" w:rsidRDefault="00F40735">
      <w:pPr>
        <w:pStyle w:val="Spistreci1"/>
        <w:rPr>
          <w:rFonts w:asciiTheme="minorHAnsi" w:eastAsiaTheme="minorEastAsia" w:hAnsiTheme="minorHAnsi" w:cstheme="minorBidi"/>
          <w:b w:val="0"/>
          <w:bCs w:val="0"/>
          <w:kern w:val="0"/>
          <w:sz w:val="22"/>
          <w:szCs w:val="22"/>
        </w:rPr>
      </w:pPr>
      <w:hyperlink w:anchor="_Toc114741892" w:history="1">
        <w:r w:rsidR="001555FD" w:rsidRPr="00427267">
          <w:rPr>
            <w:rStyle w:val="Hipercze"/>
          </w:rPr>
          <w:t>5.2.10</w:t>
        </w:r>
        <w:r w:rsidR="001555FD">
          <w:rPr>
            <w:rFonts w:asciiTheme="minorHAnsi" w:eastAsiaTheme="minorEastAsia" w:hAnsiTheme="minorHAnsi" w:cstheme="minorBidi"/>
            <w:b w:val="0"/>
            <w:bCs w:val="0"/>
            <w:kern w:val="0"/>
            <w:sz w:val="22"/>
            <w:szCs w:val="22"/>
          </w:rPr>
          <w:tab/>
        </w:r>
        <w:r w:rsidR="001555FD" w:rsidRPr="00427267">
          <w:rPr>
            <w:rStyle w:val="Hipercze"/>
          </w:rPr>
          <w:t>Zgłoszenie przez Biorcę uwag protokołu zdawczo-odbiorczego</w:t>
        </w:r>
        <w:r w:rsidR="001555FD">
          <w:rPr>
            <w:webHidden/>
          </w:rPr>
          <w:tab/>
        </w:r>
        <w:r w:rsidR="001555FD">
          <w:rPr>
            <w:webHidden/>
          </w:rPr>
          <w:fldChar w:fldCharType="begin"/>
        </w:r>
        <w:r w:rsidR="001555FD">
          <w:rPr>
            <w:webHidden/>
          </w:rPr>
          <w:instrText xml:space="preserve"> PAGEREF _Toc114741892 \h </w:instrText>
        </w:r>
        <w:r w:rsidR="001555FD">
          <w:rPr>
            <w:webHidden/>
          </w:rPr>
        </w:r>
        <w:r w:rsidR="001555FD">
          <w:rPr>
            <w:webHidden/>
          </w:rPr>
          <w:fldChar w:fldCharType="separate"/>
        </w:r>
        <w:r w:rsidR="001555FD">
          <w:rPr>
            <w:webHidden/>
          </w:rPr>
          <w:t>55</w:t>
        </w:r>
        <w:r w:rsidR="001555FD">
          <w:rPr>
            <w:webHidden/>
          </w:rPr>
          <w:fldChar w:fldCharType="end"/>
        </w:r>
      </w:hyperlink>
    </w:p>
    <w:p w14:paraId="02120B4A" w14:textId="3CF81AE3" w:rsidR="001555FD" w:rsidRDefault="00F40735">
      <w:pPr>
        <w:pStyle w:val="Spistreci1"/>
        <w:rPr>
          <w:rFonts w:asciiTheme="minorHAnsi" w:eastAsiaTheme="minorEastAsia" w:hAnsiTheme="minorHAnsi" w:cstheme="minorBidi"/>
          <w:b w:val="0"/>
          <w:bCs w:val="0"/>
          <w:kern w:val="0"/>
          <w:sz w:val="22"/>
          <w:szCs w:val="22"/>
        </w:rPr>
      </w:pPr>
      <w:hyperlink w:anchor="_Toc114741893" w:history="1">
        <w:r w:rsidR="001555FD" w:rsidRPr="00427267">
          <w:rPr>
            <w:rStyle w:val="Hipercze"/>
          </w:rPr>
          <w:t>5.2.11</w:t>
        </w:r>
        <w:r w:rsidR="001555FD">
          <w:rPr>
            <w:rFonts w:asciiTheme="minorHAnsi" w:eastAsiaTheme="minorEastAsia" w:hAnsiTheme="minorHAnsi" w:cstheme="minorBidi"/>
            <w:b w:val="0"/>
            <w:bCs w:val="0"/>
            <w:kern w:val="0"/>
            <w:sz w:val="22"/>
            <w:szCs w:val="22"/>
          </w:rPr>
          <w:tab/>
        </w:r>
        <w:r w:rsidR="001555FD" w:rsidRPr="00427267">
          <w:rPr>
            <w:rStyle w:val="Hipercze"/>
          </w:rPr>
          <w:t>Informacja o akceptacji lub odrzuceniu uwag Biorcy</w:t>
        </w:r>
        <w:r w:rsidR="001555FD">
          <w:rPr>
            <w:webHidden/>
          </w:rPr>
          <w:tab/>
        </w:r>
        <w:r w:rsidR="001555FD">
          <w:rPr>
            <w:webHidden/>
          </w:rPr>
          <w:fldChar w:fldCharType="begin"/>
        </w:r>
        <w:r w:rsidR="001555FD">
          <w:rPr>
            <w:webHidden/>
          </w:rPr>
          <w:instrText xml:space="preserve"> PAGEREF _Toc114741893 \h </w:instrText>
        </w:r>
        <w:r w:rsidR="001555FD">
          <w:rPr>
            <w:webHidden/>
          </w:rPr>
        </w:r>
        <w:r w:rsidR="001555FD">
          <w:rPr>
            <w:webHidden/>
          </w:rPr>
          <w:fldChar w:fldCharType="separate"/>
        </w:r>
        <w:r w:rsidR="001555FD">
          <w:rPr>
            <w:webHidden/>
          </w:rPr>
          <w:t>55</w:t>
        </w:r>
        <w:r w:rsidR="001555FD">
          <w:rPr>
            <w:webHidden/>
          </w:rPr>
          <w:fldChar w:fldCharType="end"/>
        </w:r>
      </w:hyperlink>
    </w:p>
    <w:p w14:paraId="0947D19B" w14:textId="1159CA22" w:rsidR="001555FD" w:rsidRDefault="00F40735">
      <w:pPr>
        <w:pStyle w:val="Spistreci1"/>
        <w:rPr>
          <w:rFonts w:asciiTheme="minorHAnsi" w:eastAsiaTheme="minorEastAsia" w:hAnsiTheme="minorHAnsi" w:cstheme="minorBidi"/>
          <w:b w:val="0"/>
          <w:bCs w:val="0"/>
          <w:kern w:val="0"/>
          <w:sz w:val="22"/>
          <w:szCs w:val="22"/>
        </w:rPr>
      </w:pPr>
      <w:hyperlink w:anchor="_Toc114741894" w:history="1">
        <w:r w:rsidR="001555FD" w:rsidRPr="00427267">
          <w:rPr>
            <w:rStyle w:val="Hipercze"/>
          </w:rPr>
          <w:t>5.3</w:t>
        </w:r>
        <w:r w:rsidR="001555FD">
          <w:rPr>
            <w:rFonts w:asciiTheme="minorHAnsi" w:eastAsiaTheme="minorEastAsia" w:hAnsiTheme="minorHAnsi" w:cstheme="minorBidi"/>
            <w:b w:val="0"/>
            <w:bCs w:val="0"/>
            <w:kern w:val="0"/>
            <w:sz w:val="22"/>
            <w:szCs w:val="22"/>
          </w:rPr>
          <w:tab/>
        </w:r>
        <w:r w:rsidR="001555FD" w:rsidRPr="00427267">
          <w:rPr>
            <w:rStyle w:val="Hipercze"/>
          </w:rPr>
          <w:t>LIKWIDACJA PDU BSA</w:t>
        </w:r>
        <w:r w:rsidR="001555FD">
          <w:rPr>
            <w:webHidden/>
          </w:rPr>
          <w:tab/>
        </w:r>
        <w:r w:rsidR="001555FD">
          <w:rPr>
            <w:webHidden/>
          </w:rPr>
          <w:fldChar w:fldCharType="begin"/>
        </w:r>
        <w:r w:rsidR="001555FD">
          <w:rPr>
            <w:webHidden/>
          </w:rPr>
          <w:instrText xml:space="preserve"> PAGEREF _Toc114741894 \h </w:instrText>
        </w:r>
        <w:r w:rsidR="001555FD">
          <w:rPr>
            <w:webHidden/>
          </w:rPr>
        </w:r>
        <w:r w:rsidR="001555FD">
          <w:rPr>
            <w:webHidden/>
          </w:rPr>
          <w:fldChar w:fldCharType="separate"/>
        </w:r>
        <w:r w:rsidR="001555FD">
          <w:rPr>
            <w:webHidden/>
          </w:rPr>
          <w:t>56</w:t>
        </w:r>
        <w:r w:rsidR="001555FD">
          <w:rPr>
            <w:webHidden/>
          </w:rPr>
          <w:fldChar w:fldCharType="end"/>
        </w:r>
      </w:hyperlink>
    </w:p>
    <w:p w14:paraId="2340D1DF" w14:textId="0D2AF512" w:rsidR="001555FD" w:rsidRDefault="00F40735">
      <w:pPr>
        <w:pStyle w:val="Spistreci1"/>
        <w:rPr>
          <w:rFonts w:asciiTheme="minorHAnsi" w:eastAsiaTheme="minorEastAsia" w:hAnsiTheme="minorHAnsi" w:cstheme="minorBidi"/>
          <w:b w:val="0"/>
          <w:bCs w:val="0"/>
          <w:kern w:val="0"/>
          <w:sz w:val="22"/>
          <w:szCs w:val="22"/>
        </w:rPr>
      </w:pPr>
      <w:hyperlink w:anchor="_Toc114741895" w:history="1">
        <w:r w:rsidR="001555FD" w:rsidRPr="00427267">
          <w:rPr>
            <w:rStyle w:val="Hipercze"/>
          </w:rPr>
          <w:t>5.3.1</w:t>
        </w:r>
        <w:r w:rsidR="001555FD">
          <w:rPr>
            <w:rFonts w:asciiTheme="minorHAnsi" w:eastAsiaTheme="minorEastAsia" w:hAnsiTheme="minorHAnsi" w:cstheme="minorBidi"/>
            <w:b w:val="0"/>
            <w:bCs w:val="0"/>
            <w:kern w:val="0"/>
            <w:sz w:val="22"/>
            <w:szCs w:val="22"/>
          </w:rPr>
          <w:tab/>
        </w:r>
        <w:r w:rsidR="001555FD" w:rsidRPr="00427267">
          <w:rPr>
            <w:rStyle w:val="Hipercze"/>
          </w:rPr>
          <w:t>Przesłanie Zamówienia na likwidację / zmniejszenie przepustowości PDU</w:t>
        </w:r>
        <w:r w:rsidR="001555FD">
          <w:rPr>
            <w:webHidden/>
          </w:rPr>
          <w:tab/>
        </w:r>
        <w:r w:rsidR="001555FD">
          <w:rPr>
            <w:webHidden/>
          </w:rPr>
          <w:fldChar w:fldCharType="begin"/>
        </w:r>
        <w:r w:rsidR="001555FD">
          <w:rPr>
            <w:webHidden/>
          </w:rPr>
          <w:instrText xml:space="preserve"> PAGEREF _Toc114741895 \h </w:instrText>
        </w:r>
        <w:r w:rsidR="001555FD">
          <w:rPr>
            <w:webHidden/>
          </w:rPr>
        </w:r>
        <w:r w:rsidR="001555FD">
          <w:rPr>
            <w:webHidden/>
          </w:rPr>
          <w:fldChar w:fldCharType="separate"/>
        </w:r>
        <w:r w:rsidR="001555FD">
          <w:rPr>
            <w:webHidden/>
          </w:rPr>
          <w:t>56</w:t>
        </w:r>
        <w:r w:rsidR="001555FD">
          <w:rPr>
            <w:webHidden/>
          </w:rPr>
          <w:fldChar w:fldCharType="end"/>
        </w:r>
      </w:hyperlink>
    </w:p>
    <w:p w14:paraId="08C02914" w14:textId="0CDA9B47" w:rsidR="001555FD" w:rsidRDefault="00F40735">
      <w:pPr>
        <w:pStyle w:val="Spistreci1"/>
        <w:rPr>
          <w:rFonts w:asciiTheme="minorHAnsi" w:eastAsiaTheme="minorEastAsia" w:hAnsiTheme="minorHAnsi" w:cstheme="minorBidi"/>
          <w:b w:val="0"/>
          <w:bCs w:val="0"/>
          <w:kern w:val="0"/>
          <w:sz w:val="22"/>
          <w:szCs w:val="22"/>
        </w:rPr>
      </w:pPr>
      <w:hyperlink w:anchor="_Toc114741896" w:history="1">
        <w:r w:rsidR="001555FD" w:rsidRPr="00427267">
          <w:rPr>
            <w:rStyle w:val="Hipercze"/>
          </w:rPr>
          <w:t>5.3.2</w:t>
        </w:r>
        <w:r w:rsidR="001555FD">
          <w:rPr>
            <w:rFonts w:asciiTheme="minorHAnsi" w:eastAsiaTheme="minorEastAsia" w:hAnsiTheme="minorHAnsi" w:cstheme="minorBidi"/>
            <w:b w:val="0"/>
            <w:bCs w:val="0"/>
            <w:kern w:val="0"/>
            <w:sz w:val="22"/>
            <w:szCs w:val="22"/>
          </w:rPr>
          <w:tab/>
        </w:r>
        <w:r w:rsidR="001555FD" w:rsidRPr="00427267">
          <w:rPr>
            <w:rStyle w:val="Hipercze"/>
          </w:rPr>
          <w:t>Weryfikacja Zamówienia</w:t>
        </w:r>
        <w:r w:rsidR="001555FD">
          <w:rPr>
            <w:webHidden/>
          </w:rPr>
          <w:tab/>
        </w:r>
        <w:r w:rsidR="001555FD">
          <w:rPr>
            <w:webHidden/>
          </w:rPr>
          <w:fldChar w:fldCharType="begin"/>
        </w:r>
        <w:r w:rsidR="001555FD">
          <w:rPr>
            <w:webHidden/>
          </w:rPr>
          <w:instrText xml:space="preserve"> PAGEREF _Toc114741896 \h </w:instrText>
        </w:r>
        <w:r w:rsidR="001555FD">
          <w:rPr>
            <w:webHidden/>
          </w:rPr>
        </w:r>
        <w:r w:rsidR="001555FD">
          <w:rPr>
            <w:webHidden/>
          </w:rPr>
          <w:fldChar w:fldCharType="separate"/>
        </w:r>
        <w:r w:rsidR="001555FD">
          <w:rPr>
            <w:webHidden/>
          </w:rPr>
          <w:t>56</w:t>
        </w:r>
        <w:r w:rsidR="001555FD">
          <w:rPr>
            <w:webHidden/>
          </w:rPr>
          <w:fldChar w:fldCharType="end"/>
        </w:r>
      </w:hyperlink>
    </w:p>
    <w:p w14:paraId="4EF49D06" w14:textId="10F904E1" w:rsidR="001555FD" w:rsidRDefault="00F40735">
      <w:pPr>
        <w:pStyle w:val="Spistreci1"/>
        <w:rPr>
          <w:rFonts w:asciiTheme="minorHAnsi" w:eastAsiaTheme="minorEastAsia" w:hAnsiTheme="minorHAnsi" w:cstheme="minorBidi"/>
          <w:b w:val="0"/>
          <w:bCs w:val="0"/>
          <w:kern w:val="0"/>
          <w:sz w:val="22"/>
          <w:szCs w:val="22"/>
        </w:rPr>
      </w:pPr>
      <w:hyperlink w:anchor="_Toc114741897" w:history="1">
        <w:r w:rsidR="001555FD" w:rsidRPr="00427267">
          <w:rPr>
            <w:rStyle w:val="Hipercze"/>
          </w:rPr>
          <w:t>5.3.3</w:t>
        </w:r>
        <w:r w:rsidR="001555FD">
          <w:rPr>
            <w:rFonts w:asciiTheme="minorHAnsi" w:eastAsiaTheme="minorEastAsia" w:hAnsiTheme="minorHAnsi" w:cstheme="minorBidi"/>
            <w:b w:val="0"/>
            <w:bCs w:val="0"/>
            <w:kern w:val="0"/>
            <w:sz w:val="22"/>
            <w:szCs w:val="22"/>
          </w:rPr>
          <w:tab/>
        </w:r>
        <w:r w:rsidR="001555FD" w:rsidRPr="00427267">
          <w:rPr>
            <w:rStyle w:val="Hipercze"/>
          </w:rPr>
          <w:t>Informacja o terminie likwidacji/zmniejszenia przepustowości PDU</w:t>
        </w:r>
        <w:r w:rsidR="001555FD">
          <w:rPr>
            <w:webHidden/>
          </w:rPr>
          <w:tab/>
        </w:r>
        <w:r w:rsidR="001555FD">
          <w:rPr>
            <w:webHidden/>
          </w:rPr>
          <w:fldChar w:fldCharType="begin"/>
        </w:r>
        <w:r w:rsidR="001555FD">
          <w:rPr>
            <w:webHidden/>
          </w:rPr>
          <w:instrText xml:space="preserve"> PAGEREF _Toc114741897 \h </w:instrText>
        </w:r>
        <w:r w:rsidR="001555FD">
          <w:rPr>
            <w:webHidden/>
          </w:rPr>
        </w:r>
        <w:r w:rsidR="001555FD">
          <w:rPr>
            <w:webHidden/>
          </w:rPr>
          <w:fldChar w:fldCharType="separate"/>
        </w:r>
        <w:r w:rsidR="001555FD">
          <w:rPr>
            <w:webHidden/>
          </w:rPr>
          <w:t>57</w:t>
        </w:r>
        <w:r w:rsidR="001555FD">
          <w:rPr>
            <w:webHidden/>
          </w:rPr>
          <w:fldChar w:fldCharType="end"/>
        </w:r>
      </w:hyperlink>
    </w:p>
    <w:p w14:paraId="1938CC95" w14:textId="57217ABE" w:rsidR="001555FD" w:rsidRDefault="00F40735">
      <w:pPr>
        <w:pStyle w:val="Spistreci1"/>
        <w:rPr>
          <w:rFonts w:asciiTheme="minorHAnsi" w:eastAsiaTheme="minorEastAsia" w:hAnsiTheme="minorHAnsi" w:cstheme="minorBidi"/>
          <w:b w:val="0"/>
          <w:bCs w:val="0"/>
          <w:kern w:val="0"/>
          <w:sz w:val="22"/>
          <w:szCs w:val="22"/>
        </w:rPr>
      </w:pPr>
      <w:hyperlink w:anchor="_Toc114741898" w:history="1">
        <w:r w:rsidR="001555FD" w:rsidRPr="00427267">
          <w:rPr>
            <w:rStyle w:val="Hipercze"/>
          </w:rPr>
          <w:t>5.3.4</w:t>
        </w:r>
        <w:r w:rsidR="001555FD">
          <w:rPr>
            <w:rFonts w:asciiTheme="minorHAnsi" w:eastAsiaTheme="minorEastAsia" w:hAnsiTheme="minorHAnsi" w:cstheme="minorBidi"/>
            <w:b w:val="0"/>
            <w:bCs w:val="0"/>
            <w:kern w:val="0"/>
            <w:sz w:val="22"/>
            <w:szCs w:val="22"/>
          </w:rPr>
          <w:tab/>
        </w:r>
        <w:r w:rsidR="001555FD" w:rsidRPr="00427267">
          <w:rPr>
            <w:rStyle w:val="Hipercze"/>
          </w:rPr>
          <w:t>Podpisanie protokołu zdawczo-odbiorczego</w:t>
        </w:r>
        <w:r w:rsidR="001555FD">
          <w:rPr>
            <w:webHidden/>
          </w:rPr>
          <w:tab/>
        </w:r>
        <w:r w:rsidR="001555FD">
          <w:rPr>
            <w:webHidden/>
          </w:rPr>
          <w:fldChar w:fldCharType="begin"/>
        </w:r>
        <w:r w:rsidR="001555FD">
          <w:rPr>
            <w:webHidden/>
          </w:rPr>
          <w:instrText xml:space="preserve"> PAGEREF _Toc114741898 \h </w:instrText>
        </w:r>
        <w:r w:rsidR="001555FD">
          <w:rPr>
            <w:webHidden/>
          </w:rPr>
        </w:r>
        <w:r w:rsidR="001555FD">
          <w:rPr>
            <w:webHidden/>
          </w:rPr>
          <w:fldChar w:fldCharType="separate"/>
        </w:r>
        <w:r w:rsidR="001555FD">
          <w:rPr>
            <w:webHidden/>
          </w:rPr>
          <w:t>57</w:t>
        </w:r>
        <w:r w:rsidR="001555FD">
          <w:rPr>
            <w:webHidden/>
          </w:rPr>
          <w:fldChar w:fldCharType="end"/>
        </w:r>
      </w:hyperlink>
    </w:p>
    <w:p w14:paraId="330D2062" w14:textId="1F61CF33" w:rsidR="001555FD" w:rsidRDefault="00F40735">
      <w:pPr>
        <w:pStyle w:val="Spistreci1"/>
        <w:rPr>
          <w:rFonts w:asciiTheme="minorHAnsi" w:eastAsiaTheme="minorEastAsia" w:hAnsiTheme="minorHAnsi" w:cstheme="minorBidi"/>
          <w:b w:val="0"/>
          <w:bCs w:val="0"/>
          <w:kern w:val="0"/>
          <w:sz w:val="22"/>
          <w:szCs w:val="22"/>
        </w:rPr>
      </w:pPr>
      <w:hyperlink w:anchor="_Toc114741899" w:history="1">
        <w:r w:rsidR="001555FD" w:rsidRPr="00427267">
          <w:rPr>
            <w:rStyle w:val="Hipercze"/>
          </w:rPr>
          <w:t>5.3.5</w:t>
        </w:r>
        <w:r w:rsidR="001555FD">
          <w:rPr>
            <w:rFonts w:asciiTheme="minorHAnsi" w:eastAsiaTheme="minorEastAsia" w:hAnsiTheme="minorHAnsi" w:cstheme="minorBidi"/>
            <w:b w:val="0"/>
            <w:bCs w:val="0"/>
            <w:kern w:val="0"/>
            <w:sz w:val="22"/>
            <w:szCs w:val="22"/>
          </w:rPr>
          <w:tab/>
        </w:r>
        <w:r w:rsidR="001555FD" w:rsidRPr="00427267">
          <w:rPr>
            <w:rStyle w:val="Hipercze"/>
          </w:rPr>
          <w:t>Informacja o jednostronnie podpisanym protokole zdawczo-odbiorczym</w:t>
        </w:r>
        <w:r w:rsidR="001555FD">
          <w:rPr>
            <w:webHidden/>
          </w:rPr>
          <w:tab/>
        </w:r>
        <w:r w:rsidR="001555FD">
          <w:rPr>
            <w:webHidden/>
          </w:rPr>
          <w:fldChar w:fldCharType="begin"/>
        </w:r>
        <w:r w:rsidR="001555FD">
          <w:rPr>
            <w:webHidden/>
          </w:rPr>
          <w:instrText xml:space="preserve"> PAGEREF _Toc114741899 \h </w:instrText>
        </w:r>
        <w:r w:rsidR="001555FD">
          <w:rPr>
            <w:webHidden/>
          </w:rPr>
        </w:r>
        <w:r w:rsidR="001555FD">
          <w:rPr>
            <w:webHidden/>
          </w:rPr>
          <w:fldChar w:fldCharType="separate"/>
        </w:r>
        <w:r w:rsidR="001555FD">
          <w:rPr>
            <w:webHidden/>
          </w:rPr>
          <w:t>57</w:t>
        </w:r>
        <w:r w:rsidR="001555FD">
          <w:rPr>
            <w:webHidden/>
          </w:rPr>
          <w:fldChar w:fldCharType="end"/>
        </w:r>
      </w:hyperlink>
    </w:p>
    <w:p w14:paraId="19A0288B" w14:textId="165AC455" w:rsidR="001555FD" w:rsidRDefault="00F40735">
      <w:pPr>
        <w:pStyle w:val="Spistreci1"/>
        <w:rPr>
          <w:rFonts w:asciiTheme="minorHAnsi" w:eastAsiaTheme="minorEastAsia" w:hAnsiTheme="minorHAnsi" w:cstheme="minorBidi"/>
          <w:b w:val="0"/>
          <w:bCs w:val="0"/>
          <w:kern w:val="0"/>
          <w:sz w:val="22"/>
          <w:szCs w:val="22"/>
        </w:rPr>
      </w:pPr>
      <w:hyperlink w:anchor="_Toc114741900" w:history="1">
        <w:r w:rsidR="001555FD" w:rsidRPr="00427267">
          <w:rPr>
            <w:rStyle w:val="Hipercze"/>
          </w:rPr>
          <w:t>5.3.6</w:t>
        </w:r>
        <w:r w:rsidR="001555FD">
          <w:rPr>
            <w:rFonts w:asciiTheme="minorHAnsi" w:eastAsiaTheme="minorEastAsia" w:hAnsiTheme="minorHAnsi" w:cstheme="minorBidi"/>
            <w:b w:val="0"/>
            <w:bCs w:val="0"/>
            <w:kern w:val="0"/>
            <w:sz w:val="22"/>
            <w:szCs w:val="22"/>
          </w:rPr>
          <w:tab/>
        </w:r>
        <w:r w:rsidR="001555FD" w:rsidRPr="00427267">
          <w:rPr>
            <w:rStyle w:val="Hipercze"/>
          </w:rPr>
          <w:t>Informacja o podpisaniu przez Biorcę protokołu zdawczo-odbiorczego</w:t>
        </w:r>
        <w:r w:rsidR="001555FD">
          <w:rPr>
            <w:webHidden/>
          </w:rPr>
          <w:tab/>
        </w:r>
        <w:r w:rsidR="001555FD">
          <w:rPr>
            <w:webHidden/>
          </w:rPr>
          <w:fldChar w:fldCharType="begin"/>
        </w:r>
        <w:r w:rsidR="001555FD">
          <w:rPr>
            <w:webHidden/>
          </w:rPr>
          <w:instrText xml:space="preserve"> PAGEREF _Toc114741900 \h </w:instrText>
        </w:r>
        <w:r w:rsidR="001555FD">
          <w:rPr>
            <w:webHidden/>
          </w:rPr>
        </w:r>
        <w:r w:rsidR="001555FD">
          <w:rPr>
            <w:webHidden/>
          </w:rPr>
          <w:fldChar w:fldCharType="separate"/>
        </w:r>
        <w:r w:rsidR="001555FD">
          <w:rPr>
            <w:webHidden/>
          </w:rPr>
          <w:t>57</w:t>
        </w:r>
        <w:r w:rsidR="001555FD">
          <w:rPr>
            <w:webHidden/>
          </w:rPr>
          <w:fldChar w:fldCharType="end"/>
        </w:r>
      </w:hyperlink>
    </w:p>
    <w:p w14:paraId="30402747" w14:textId="11DE4F16" w:rsidR="001555FD" w:rsidRDefault="00F40735">
      <w:pPr>
        <w:pStyle w:val="Spistreci1"/>
        <w:rPr>
          <w:rFonts w:asciiTheme="minorHAnsi" w:eastAsiaTheme="minorEastAsia" w:hAnsiTheme="minorHAnsi" w:cstheme="minorBidi"/>
          <w:b w:val="0"/>
          <w:bCs w:val="0"/>
          <w:kern w:val="0"/>
          <w:sz w:val="22"/>
          <w:szCs w:val="22"/>
        </w:rPr>
      </w:pPr>
      <w:hyperlink w:anchor="_Toc114741901" w:history="1">
        <w:r w:rsidR="001555FD" w:rsidRPr="00427267">
          <w:rPr>
            <w:rStyle w:val="Hipercze"/>
          </w:rPr>
          <w:t>5.3.7</w:t>
        </w:r>
        <w:r w:rsidR="001555FD">
          <w:rPr>
            <w:rFonts w:asciiTheme="minorHAnsi" w:eastAsiaTheme="minorEastAsia" w:hAnsiTheme="minorHAnsi" w:cstheme="minorBidi"/>
            <w:b w:val="0"/>
            <w:bCs w:val="0"/>
            <w:kern w:val="0"/>
            <w:sz w:val="22"/>
            <w:szCs w:val="22"/>
          </w:rPr>
          <w:tab/>
        </w:r>
        <w:r w:rsidR="001555FD" w:rsidRPr="00427267">
          <w:rPr>
            <w:rStyle w:val="Hipercze"/>
          </w:rPr>
          <w:t>Zgłoszenie przez Biorcę uwag protokołu zdawczo-odbiorczego</w:t>
        </w:r>
        <w:r w:rsidR="001555FD">
          <w:rPr>
            <w:webHidden/>
          </w:rPr>
          <w:tab/>
        </w:r>
        <w:r w:rsidR="001555FD">
          <w:rPr>
            <w:webHidden/>
          </w:rPr>
          <w:fldChar w:fldCharType="begin"/>
        </w:r>
        <w:r w:rsidR="001555FD">
          <w:rPr>
            <w:webHidden/>
          </w:rPr>
          <w:instrText xml:space="preserve"> PAGEREF _Toc114741901 \h </w:instrText>
        </w:r>
        <w:r w:rsidR="001555FD">
          <w:rPr>
            <w:webHidden/>
          </w:rPr>
        </w:r>
        <w:r w:rsidR="001555FD">
          <w:rPr>
            <w:webHidden/>
          </w:rPr>
          <w:fldChar w:fldCharType="separate"/>
        </w:r>
        <w:r w:rsidR="001555FD">
          <w:rPr>
            <w:webHidden/>
          </w:rPr>
          <w:t>58</w:t>
        </w:r>
        <w:r w:rsidR="001555FD">
          <w:rPr>
            <w:webHidden/>
          </w:rPr>
          <w:fldChar w:fldCharType="end"/>
        </w:r>
      </w:hyperlink>
    </w:p>
    <w:p w14:paraId="282F8CE9" w14:textId="1911ED71" w:rsidR="001555FD" w:rsidRDefault="00F40735">
      <w:pPr>
        <w:pStyle w:val="Spistreci1"/>
        <w:rPr>
          <w:rFonts w:asciiTheme="minorHAnsi" w:eastAsiaTheme="minorEastAsia" w:hAnsiTheme="minorHAnsi" w:cstheme="minorBidi"/>
          <w:b w:val="0"/>
          <w:bCs w:val="0"/>
          <w:kern w:val="0"/>
          <w:sz w:val="22"/>
          <w:szCs w:val="22"/>
        </w:rPr>
      </w:pPr>
      <w:hyperlink w:anchor="_Toc114741902" w:history="1">
        <w:r w:rsidR="001555FD" w:rsidRPr="00427267">
          <w:rPr>
            <w:rStyle w:val="Hipercze"/>
          </w:rPr>
          <w:t>5.3.8</w:t>
        </w:r>
        <w:r w:rsidR="001555FD">
          <w:rPr>
            <w:rFonts w:asciiTheme="minorHAnsi" w:eastAsiaTheme="minorEastAsia" w:hAnsiTheme="minorHAnsi" w:cstheme="minorBidi"/>
            <w:b w:val="0"/>
            <w:bCs w:val="0"/>
            <w:kern w:val="0"/>
            <w:sz w:val="22"/>
            <w:szCs w:val="22"/>
          </w:rPr>
          <w:tab/>
        </w:r>
        <w:r w:rsidR="001555FD" w:rsidRPr="00427267">
          <w:rPr>
            <w:rStyle w:val="Hipercze"/>
          </w:rPr>
          <w:t>Informacja o akceptacji lub odrzuceniu uwag Biorcy</w:t>
        </w:r>
        <w:r w:rsidR="001555FD">
          <w:rPr>
            <w:webHidden/>
          </w:rPr>
          <w:tab/>
        </w:r>
        <w:r w:rsidR="001555FD">
          <w:rPr>
            <w:webHidden/>
          </w:rPr>
          <w:fldChar w:fldCharType="begin"/>
        </w:r>
        <w:r w:rsidR="001555FD">
          <w:rPr>
            <w:webHidden/>
          </w:rPr>
          <w:instrText xml:space="preserve"> PAGEREF _Toc114741902 \h </w:instrText>
        </w:r>
        <w:r w:rsidR="001555FD">
          <w:rPr>
            <w:webHidden/>
          </w:rPr>
        </w:r>
        <w:r w:rsidR="001555FD">
          <w:rPr>
            <w:webHidden/>
          </w:rPr>
          <w:fldChar w:fldCharType="separate"/>
        </w:r>
        <w:r w:rsidR="001555FD">
          <w:rPr>
            <w:webHidden/>
          </w:rPr>
          <w:t>58</w:t>
        </w:r>
        <w:r w:rsidR="001555FD">
          <w:rPr>
            <w:webHidden/>
          </w:rPr>
          <w:fldChar w:fldCharType="end"/>
        </w:r>
      </w:hyperlink>
    </w:p>
    <w:p w14:paraId="433D9060" w14:textId="3598D952" w:rsidR="001555FD" w:rsidRDefault="00F40735">
      <w:pPr>
        <w:pStyle w:val="Spistreci1"/>
        <w:rPr>
          <w:rFonts w:asciiTheme="minorHAnsi" w:eastAsiaTheme="minorEastAsia" w:hAnsiTheme="minorHAnsi" w:cstheme="minorBidi"/>
          <w:b w:val="0"/>
          <w:bCs w:val="0"/>
          <w:kern w:val="0"/>
          <w:sz w:val="22"/>
          <w:szCs w:val="22"/>
        </w:rPr>
      </w:pPr>
      <w:hyperlink w:anchor="_Toc114741903" w:history="1">
        <w:r w:rsidR="001555FD" w:rsidRPr="00427267">
          <w:rPr>
            <w:rStyle w:val="Hipercze"/>
          </w:rPr>
          <w:t>5.4.</w:t>
        </w:r>
        <w:r w:rsidR="001555FD">
          <w:rPr>
            <w:rFonts w:asciiTheme="minorHAnsi" w:eastAsiaTheme="minorEastAsia" w:hAnsiTheme="minorHAnsi" w:cstheme="minorBidi"/>
            <w:b w:val="0"/>
            <w:bCs w:val="0"/>
            <w:kern w:val="0"/>
            <w:sz w:val="22"/>
            <w:szCs w:val="22"/>
          </w:rPr>
          <w:tab/>
        </w:r>
        <w:r w:rsidR="001555FD" w:rsidRPr="00427267">
          <w:rPr>
            <w:rStyle w:val="Hipercze"/>
          </w:rPr>
          <w:t>BACKHAUL (DOSYŁ) W ZAKRESIE UDOSTĘPNIENIA CIENMEGO WŁÓKNA ŚWIATŁOWODOWEGO</w:t>
        </w:r>
        <w:r w:rsidR="001555FD">
          <w:rPr>
            <w:webHidden/>
          </w:rPr>
          <w:tab/>
        </w:r>
        <w:r w:rsidR="001555FD">
          <w:rPr>
            <w:webHidden/>
          </w:rPr>
          <w:fldChar w:fldCharType="begin"/>
        </w:r>
        <w:r w:rsidR="001555FD">
          <w:rPr>
            <w:webHidden/>
          </w:rPr>
          <w:instrText xml:space="preserve"> PAGEREF _Toc114741903 \h </w:instrText>
        </w:r>
        <w:r w:rsidR="001555FD">
          <w:rPr>
            <w:webHidden/>
          </w:rPr>
        </w:r>
        <w:r w:rsidR="001555FD">
          <w:rPr>
            <w:webHidden/>
          </w:rPr>
          <w:fldChar w:fldCharType="separate"/>
        </w:r>
        <w:r w:rsidR="001555FD">
          <w:rPr>
            <w:webHidden/>
          </w:rPr>
          <w:t>58</w:t>
        </w:r>
        <w:r w:rsidR="001555FD">
          <w:rPr>
            <w:webHidden/>
          </w:rPr>
          <w:fldChar w:fldCharType="end"/>
        </w:r>
      </w:hyperlink>
    </w:p>
    <w:p w14:paraId="2BD88286" w14:textId="5422579E" w:rsidR="001555FD" w:rsidRDefault="00F40735">
      <w:pPr>
        <w:pStyle w:val="Spistreci1"/>
        <w:rPr>
          <w:rFonts w:asciiTheme="minorHAnsi" w:eastAsiaTheme="minorEastAsia" w:hAnsiTheme="minorHAnsi" w:cstheme="minorBidi"/>
          <w:b w:val="0"/>
          <w:bCs w:val="0"/>
          <w:kern w:val="0"/>
          <w:sz w:val="22"/>
          <w:szCs w:val="22"/>
        </w:rPr>
      </w:pPr>
      <w:hyperlink w:anchor="_Toc114741904" w:history="1">
        <w:r w:rsidR="001555FD" w:rsidRPr="00427267">
          <w:rPr>
            <w:rStyle w:val="Hipercze"/>
          </w:rPr>
          <w:t>5.4.1.</w:t>
        </w:r>
        <w:r w:rsidR="001555FD">
          <w:rPr>
            <w:rFonts w:asciiTheme="minorHAnsi" w:eastAsiaTheme="minorEastAsia" w:hAnsiTheme="minorHAnsi" w:cstheme="minorBidi"/>
            <w:b w:val="0"/>
            <w:bCs w:val="0"/>
            <w:kern w:val="0"/>
            <w:sz w:val="22"/>
            <w:szCs w:val="22"/>
          </w:rPr>
          <w:tab/>
        </w:r>
        <w:r w:rsidR="001555FD" w:rsidRPr="00427267">
          <w:rPr>
            <w:rStyle w:val="Hipercze"/>
          </w:rPr>
          <w:t>Zamówienie na usługę Backhaul (dosył)</w:t>
        </w:r>
        <w:r w:rsidR="001555FD">
          <w:rPr>
            <w:webHidden/>
          </w:rPr>
          <w:tab/>
        </w:r>
        <w:r w:rsidR="001555FD">
          <w:rPr>
            <w:webHidden/>
          </w:rPr>
          <w:fldChar w:fldCharType="begin"/>
        </w:r>
        <w:r w:rsidR="001555FD">
          <w:rPr>
            <w:webHidden/>
          </w:rPr>
          <w:instrText xml:space="preserve"> PAGEREF _Toc114741904 \h </w:instrText>
        </w:r>
        <w:r w:rsidR="001555FD">
          <w:rPr>
            <w:webHidden/>
          </w:rPr>
        </w:r>
        <w:r w:rsidR="001555FD">
          <w:rPr>
            <w:webHidden/>
          </w:rPr>
          <w:fldChar w:fldCharType="separate"/>
        </w:r>
        <w:r w:rsidR="001555FD">
          <w:rPr>
            <w:webHidden/>
          </w:rPr>
          <w:t>58</w:t>
        </w:r>
        <w:r w:rsidR="001555FD">
          <w:rPr>
            <w:webHidden/>
          </w:rPr>
          <w:fldChar w:fldCharType="end"/>
        </w:r>
      </w:hyperlink>
    </w:p>
    <w:p w14:paraId="2C142BBE" w14:textId="374A5CD1" w:rsidR="001555FD" w:rsidRDefault="00F40735">
      <w:pPr>
        <w:pStyle w:val="Spistreci1"/>
        <w:rPr>
          <w:rFonts w:asciiTheme="minorHAnsi" w:eastAsiaTheme="minorEastAsia" w:hAnsiTheme="minorHAnsi" w:cstheme="minorBidi"/>
          <w:b w:val="0"/>
          <w:bCs w:val="0"/>
          <w:kern w:val="0"/>
          <w:sz w:val="22"/>
          <w:szCs w:val="22"/>
        </w:rPr>
      </w:pPr>
      <w:hyperlink w:anchor="_Toc114741905" w:history="1">
        <w:r w:rsidR="001555FD" w:rsidRPr="00427267">
          <w:rPr>
            <w:rStyle w:val="Hipercze"/>
          </w:rPr>
          <w:t>5.4.2.</w:t>
        </w:r>
        <w:r w:rsidR="001555FD">
          <w:rPr>
            <w:rFonts w:asciiTheme="minorHAnsi" w:eastAsiaTheme="minorEastAsia" w:hAnsiTheme="minorHAnsi" w:cstheme="minorBidi"/>
            <w:b w:val="0"/>
            <w:bCs w:val="0"/>
            <w:kern w:val="0"/>
            <w:sz w:val="22"/>
            <w:szCs w:val="22"/>
          </w:rPr>
          <w:tab/>
        </w:r>
        <w:r w:rsidR="001555FD" w:rsidRPr="00427267">
          <w:rPr>
            <w:rStyle w:val="Hipercze"/>
          </w:rPr>
          <w:t>Weryfikacja zamówienia</w:t>
        </w:r>
        <w:r w:rsidR="001555FD">
          <w:rPr>
            <w:webHidden/>
          </w:rPr>
          <w:tab/>
        </w:r>
        <w:r w:rsidR="001555FD">
          <w:rPr>
            <w:webHidden/>
          </w:rPr>
          <w:fldChar w:fldCharType="begin"/>
        </w:r>
        <w:r w:rsidR="001555FD">
          <w:rPr>
            <w:webHidden/>
          </w:rPr>
          <w:instrText xml:space="preserve"> PAGEREF _Toc114741905 \h </w:instrText>
        </w:r>
        <w:r w:rsidR="001555FD">
          <w:rPr>
            <w:webHidden/>
          </w:rPr>
        </w:r>
        <w:r w:rsidR="001555FD">
          <w:rPr>
            <w:webHidden/>
          </w:rPr>
          <w:fldChar w:fldCharType="separate"/>
        </w:r>
        <w:r w:rsidR="001555FD">
          <w:rPr>
            <w:webHidden/>
          </w:rPr>
          <w:t>59</w:t>
        </w:r>
        <w:r w:rsidR="001555FD">
          <w:rPr>
            <w:webHidden/>
          </w:rPr>
          <w:fldChar w:fldCharType="end"/>
        </w:r>
      </w:hyperlink>
    </w:p>
    <w:p w14:paraId="1CDEE26E" w14:textId="6CB1E9A6" w:rsidR="001555FD" w:rsidRDefault="00F40735">
      <w:pPr>
        <w:pStyle w:val="Spistreci1"/>
        <w:rPr>
          <w:rFonts w:asciiTheme="minorHAnsi" w:eastAsiaTheme="minorEastAsia" w:hAnsiTheme="minorHAnsi" w:cstheme="minorBidi"/>
          <w:b w:val="0"/>
          <w:bCs w:val="0"/>
          <w:kern w:val="0"/>
          <w:sz w:val="22"/>
          <w:szCs w:val="22"/>
        </w:rPr>
      </w:pPr>
      <w:hyperlink w:anchor="_Toc114741906" w:history="1">
        <w:r w:rsidR="001555FD" w:rsidRPr="00427267">
          <w:rPr>
            <w:rStyle w:val="Hipercze"/>
          </w:rPr>
          <w:t>5.4.3.</w:t>
        </w:r>
        <w:r w:rsidR="001555FD">
          <w:rPr>
            <w:rFonts w:asciiTheme="minorHAnsi" w:eastAsiaTheme="minorEastAsia" w:hAnsiTheme="minorHAnsi" w:cstheme="minorBidi"/>
            <w:b w:val="0"/>
            <w:bCs w:val="0"/>
            <w:kern w:val="0"/>
            <w:sz w:val="22"/>
            <w:szCs w:val="22"/>
          </w:rPr>
          <w:tab/>
        </w:r>
        <w:r w:rsidR="001555FD" w:rsidRPr="00427267">
          <w:rPr>
            <w:rStyle w:val="Hipercze"/>
          </w:rPr>
          <w:t>Weryfikacja techniczna</w:t>
        </w:r>
        <w:r w:rsidR="001555FD">
          <w:rPr>
            <w:webHidden/>
          </w:rPr>
          <w:tab/>
        </w:r>
        <w:r w:rsidR="001555FD">
          <w:rPr>
            <w:webHidden/>
          </w:rPr>
          <w:fldChar w:fldCharType="begin"/>
        </w:r>
        <w:r w:rsidR="001555FD">
          <w:rPr>
            <w:webHidden/>
          </w:rPr>
          <w:instrText xml:space="preserve"> PAGEREF _Toc114741906 \h </w:instrText>
        </w:r>
        <w:r w:rsidR="001555FD">
          <w:rPr>
            <w:webHidden/>
          </w:rPr>
        </w:r>
        <w:r w:rsidR="001555FD">
          <w:rPr>
            <w:webHidden/>
          </w:rPr>
          <w:fldChar w:fldCharType="separate"/>
        </w:r>
        <w:r w:rsidR="001555FD">
          <w:rPr>
            <w:webHidden/>
          </w:rPr>
          <w:t>59</w:t>
        </w:r>
        <w:r w:rsidR="001555FD">
          <w:rPr>
            <w:webHidden/>
          </w:rPr>
          <w:fldChar w:fldCharType="end"/>
        </w:r>
      </w:hyperlink>
    </w:p>
    <w:p w14:paraId="2DA15799" w14:textId="031D0A3E" w:rsidR="001555FD" w:rsidRDefault="00F40735">
      <w:pPr>
        <w:pStyle w:val="Spistreci1"/>
        <w:rPr>
          <w:rFonts w:asciiTheme="minorHAnsi" w:eastAsiaTheme="minorEastAsia" w:hAnsiTheme="minorHAnsi" w:cstheme="minorBidi"/>
          <w:b w:val="0"/>
          <w:bCs w:val="0"/>
          <w:kern w:val="0"/>
          <w:sz w:val="22"/>
          <w:szCs w:val="22"/>
        </w:rPr>
      </w:pPr>
      <w:hyperlink w:anchor="_Toc114741907" w:history="1">
        <w:r w:rsidR="001555FD" w:rsidRPr="00427267">
          <w:rPr>
            <w:rStyle w:val="Hipercze"/>
          </w:rPr>
          <w:t>5.4.4.</w:t>
        </w:r>
        <w:r w:rsidR="001555FD">
          <w:rPr>
            <w:rFonts w:asciiTheme="minorHAnsi" w:eastAsiaTheme="minorEastAsia" w:hAnsiTheme="minorHAnsi" w:cstheme="minorBidi"/>
            <w:b w:val="0"/>
            <w:bCs w:val="0"/>
            <w:kern w:val="0"/>
            <w:sz w:val="22"/>
            <w:szCs w:val="22"/>
          </w:rPr>
          <w:tab/>
        </w:r>
        <w:r w:rsidR="001555FD" w:rsidRPr="00427267">
          <w:rPr>
            <w:rStyle w:val="Hipercze"/>
          </w:rPr>
          <w:t>Przesłanie stanowiska Biorcy w zakresie WT</w:t>
        </w:r>
        <w:r w:rsidR="001555FD">
          <w:rPr>
            <w:webHidden/>
          </w:rPr>
          <w:tab/>
        </w:r>
        <w:r w:rsidR="001555FD">
          <w:rPr>
            <w:webHidden/>
          </w:rPr>
          <w:fldChar w:fldCharType="begin"/>
        </w:r>
        <w:r w:rsidR="001555FD">
          <w:rPr>
            <w:webHidden/>
          </w:rPr>
          <w:instrText xml:space="preserve"> PAGEREF _Toc114741907 \h </w:instrText>
        </w:r>
        <w:r w:rsidR="001555FD">
          <w:rPr>
            <w:webHidden/>
          </w:rPr>
        </w:r>
        <w:r w:rsidR="001555FD">
          <w:rPr>
            <w:webHidden/>
          </w:rPr>
          <w:fldChar w:fldCharType="separate"/>
        </w:r>
        <w:r w:rsidR="001555FD">
          <w:rPr>
            <w:webHidden/>
          </w:rPr>
          <w:t>59</w:t>
        </w:r>
        <w:r w:rsidR="001555FD">
          <w:rPr>
            <w:webHidden/>
          </w:rPr>
          <w:fldChar w:fldCharType="end"/>
        </w:r>
      </w:hyperlink>
    </w:p>
    <w:p w14:paraId="21AA66EB" w14:textId="3C82420E" w:rsidR="001555FD" w:rsidRDefault="00F40735">
      <w:pPr>
        <w:pStyle w:val="Spistreci1"/>
        <w:rPr>
          <w:rFonts w:asciiTheme="minorHAnsi" w:eastAsiaTheme="minorEastAsia" w:hAnsiTheme="minorHAnsi" w:cstheme="minorBidi"/>
          <w:b w:val="0"/>
          <w:bCs w:val="0"/>
          <w:kern w:val="0"/>
          <w:sz w:val="22"/>
          <w:szCs w:val="22"/>
        </w:rPr>
      </w:pPr>
      <w:hyperlink w:anchor="_Toc114741908" w:history="1">
        <w:r w:rsidR="001555FD" w:rsidRPr="00427267">
          <w:rPr>
            <w:rStyle w:val="Hipercze"/>
          </w:rPr>
          <w:t>5.4.5.</w:t>
        </w:r>
        <w:r w:rsidR="001555FD">
          <w:rPr>
            <w:rFonts w:asciiTheme="minorHAnsi" w:eastAsiaTheme="minorEastAsia" w:hAnsiTheme="minorHAnsi" w:cstheme="minorBidi"/>
            <w:b w:val="0"/>
            <w:bCs w:val="0"/>
            <w:kern w:val="0"/>
            <w:sz w:val="22"/>
            <w:szCs w:val="22"/>
          </w:rPr>
          <w:tab/>
        </w:r>
        <w:r w:rsidR="001555FD" w:rsidRPr="00427267">
          <w:rPr>
            <w:rStyle w:val="Hipercze"/>
          </w:rPr>
          <w:t>Realizacja Zamówienia na usługę Backhaul (dosył) w zakresie udostępnienia ciemnego włókna światłowodowego</w:t>
        </w:r>
        <w:r w:rsidR="001555FD">
          <w:rPr>
            <w:webHidden/>
          </w:rPr>
          <w:tab/>
        </w:r>
        <w:r w:rsidR="001555FD">
          <w:rPr>
            <w:webHidden/>
          </w:rPr>
          <w:fldChar w:fldCharType="begin"/>
        </w:r>
        <w:r w:rsidR="001555FD">
          <w:rPr>
            <w:webHidden/>
          </w:rPr>
          <w:instrText xml:space="preserve"> PAGEREF _Toc114741908 \h </w:instrText>
        </w:r>
        <w:r w:rsidR="001555FD">
          <w:rPr>
            <w:webHidden/>
          </w:rPr>
        </w:r>
        <w:r w:rsidR="001555FD">
          <w:rPr>
            <w:webHidden/>
          </w:rPr>
          <w:fldChar w:fldCharType="separate"/>
        </w:r>
        <w:r w:rsidR="001555FD">
          <w:rPr>
            <w:webHidden/>
          </w:rPr>
          <w:t>60</w:t>
        </w:r>
        <w:r w:rsidR="001555FD">
          <w:rPr>
            <w:webHidden/>
          </w:rPr>
          <w:fldChar w:fldCharType="end"/>
        </w:r>
      </w:hyperlink>
    </w:p>
    <w:p w14:paraId="213B1326" w14:textId="41703AD7" w:rsidR="001555FD" w:rsidRDefault="00F40735">
      <w:pPr>
        <w:pStyle w:val="Spistreci1"/>
        <w:rPr>
          <w:rFonts w:asciiTheme="minorHAnsi" w:eastAsiaTheme="minorEastAsia" w:hAnsiTheme="minorHAnsi" w:cstheme="minorBidi"/>
          <w:b w:val="0"/>
          <w:bCs w:val="0"/>
          <w:kern w:val="0"/>
          <w:sz w:val="22"/>
          <w:szCs w:val="22"/>
        </w:rPr>
      </w:pPr>
      <w:hyperlink w:anchor="_Toc114741909" w:history="1">
        <w:r w:rsidR="001555FD" w:rsidRPr="00427267">
          <w:rPr>
            <w:rStyle w:val="Hipercze"/>
          </w:rPr>
          <w:t>5.4.6.</w:t>
        </w:r>
        <w:r w:rsidR="001555FD">
          <w:rPr>
            <w:rFonts w:asciiTheme="minorHAnsi" w:eastAsiaTheme="minorEastAsia" w:hAnsiTheme="minorHAnsi" w:cstheme="minorBidi"/>
            <w:b w:val="0"/>
            <w:bCs w:val="0"/>
            <w:kern w:val="0"/>
            <w:sz w:val="22"/>
            <w:szCs w:val="22"/>
          </w:rPr>
          <w:tab/>
        </w:r>
        <w:r w:rsidR="001555FD" w:rsidRPr="00427267">
          <w:rPr>
            <w:rStyle w:val="Hipercze"/>
          </w:rPr>
          <w:t>Podpisanie protokołu zdawczo-odbiorczego</w:t>
        </w:r>
        <w:r w:rsidR="001555FD">
          <w:rPr>
            <w:webHidden/>
          </w:rPr>
          <w:tab/>
        </w:r>
        <w:r w:rsidR="001555FD">
          <w:rPr>
            <w:webHidden/>
          </w:rPr>
          <w:fldChar w:fldCharType="begin"/>
        </w:r>
        <w:r w:rsidR="001555FD">
          <w:rPr>
            <w:webHidden/>
          </w:rPr>
          <w:instrText xml:space="preserve"> PAGEREF _Toc114741909 \h </w:instrText>
        </w:r>
        <w:r w:rsidR="001555FD">
          <w:rPr>
            <w:webHidden/>
          </w:rPr>
        </w:r>
        <w:r w:rsidR="001555FD">
          <w:rPr>
            <w:webHidden/>
          </w:rPr>
          <w:fldChar w:fldCharType="separate"/>
        </w:r>
        <w:r w:rsidR="001555FD">
          <w:rPr>
            <w:webHidden/>
          </w:rPr>
          <w:t>60</w:t>
        </w:r>
        <w:r w:rsidR="001555FD">
          <w:rPr>
            <w:webHidden/>
          </w:rPr>
          <w:fldChar w:fldCharType="end"/>
        </w:r>
      </w:hyperlink>
    </w:p>
    <w:p w14:paraId="725A611C" w14:textId="1161AC86" w:rsidR="001555FD" w:rsidRDefault="00F40735">
      <w:pPr>
        <w:pStyle w:val="Spistreci1"/>
        <w:rPr>
          <w:rFonts w:asciiTheme="minorHAnsi" w:eastAsiaTheme="minorEastAsia" w:hAnsiTheme="minorHAnsi" w:cstheme="minorBidi"/>
          <w:b w:val="0"/>
          <w:bCs w:val="0"/>
          <w:kern w:val="0"/>
          <w:sz w:val="22"/>
          <w:szCs w:val="22"/>
        </w:rPr>
      </w:pPr>
      <w:hyperlink w:anchor="_Toc114741910" w:history="1">
        <w:r w:rsidR="001555FD" w:rsidRPr="00427267">
          <w:rPr>
            <w:rStyle w:val="Hipercze"/>
          </w:rPr>
          <w:t>5.4.7.</w:t>
        </w:r>
        <w:r w:rsidR="001555FD">
          <w:rPr>
            <w:rFonts w:asciiTheme="minorHAnsi" w:eastAsiaTheme="minorEastAsia" w:hAnsiTheme="minorHAnsi" w:cstheme="minorBidi"/>
            <w:b w:val="0"/>
            <w:bCs w:val="0"/>
            <w:kern w:val="0"/>
            <w:sz w:val="22"/>
            <w:szCs w:val="22"/>
          </w:rPr>
          <w:tab/>
        </w:r>
        <w:r w:rsidR="001555FD" w:rsidRPr="00427267">
          <w:rPr>
            <w:rStyle w:val="Hipercze"/>
          </w:rPr>
          <w:t>Informacja o jednostronnie podpisanym protokole zdawczo-odbiorczym</w:t>
        </w:r>
        <w:r w:rsidR="001555FD">
          <w:rPr>
            <w:webHidden/>
          </w:rPr>
          <w:tab/>
        </w:r>
        <w:r w:rsidR="001555FD">
          <w:rPr>
            <w:webHidden/>
          </w:rPr>
          <w:fldChar w:fldCharType="begin"/>
        </w:r>
        <w:r w:rsidR="001555FD">
          <w:rPr>
            <w:webHidden/>
          </w:rPr>
          <w:instrText xml:space="preserve"> PAGEREF _Toc114741910 \h </w:instrText>
        </w:r>
        <w:r w:rsidR="001555FD">
          <w:rPr>
            <w:webHidden/>
          </w:rPr>
        </w:r>
        <w:r w:rsidR="001555FD">
          <w:rPr>
            <w:webHidden/>
          </w:rPr>
          <w:fldChar w:fldCharType="separate"/>
        </w:r>
        <w:r w:rsidR="001555FD">
          <w:rPr>
            <w:webHidden/>
          </w:rPr>
          <w:t>60</w:t>
        </w:r>
        <w:r w:rsidR="001555FD">
          <w:rPr>
            <w:webHidden/>
          </w:rPr>
          <w:fldChar w:fldCharType="end"/>
        </w:r>
      </w:hyperlink>
    </w:p>
    <w:p w14:paraId="104C53E1" w14:textId="4F937285" w:rsidR="001555FD" w:rsidRDefault="00F40735">
      <w:pPr>
        <w:pStyle w:val="Spistreci1"/>
        <w:rPr>
          <w:rFonts w:asciiTheme="minorHAnsi" w:eastAsiaTheme="minorEastAsia" w:hAnsiTheme="minorHAnsi" w:cstheme="minorBidi"/>
          <w:b w:val="0"/>
          <w:bCs w:val="0"/>
          <w:kern w:val="0"/>
          <w:sz w:val="22"/>
          <w:szCs w:val="22"/>
        </w:rPr>
      </w:pPr>
      <w:hyperlink w:anchor="_Toc114741911" w:history="1">
        <w:r w:rsidR="001555FD" w:rsidRPr="00427267">
          <w:rPr>
            <w:rStyle w:val="Hipercze"/>
          </w:rPr>
          <w:t>5.4.8.</w:t>
        </w:r>
        <w:r w:rsidR="001555FD">
          <w:rPr>
            <w:rFonts w:asciiTheme="minorHAnsi" w:eastAsiaTheme="minorEastAsia" w:hAnsiTheme="minorHAnsi" w:cstheme="minorBidi"/>
            <w:b w:val="0"/>
            <w:bCs w:val="0"/>
            <w:kern w:val="0"/>
            <w:sz w:val="22"/>
            <w:szCs w:val="22"/>
          </w:rPr>
          <w:tab/>
        </w:r>
        <w:r w:rsidR="001555FD" w:rsidRPr="00427267">
          <w:rPr>
            <w:rStyle w:val="Hipercze"/>
          </w:rPr>
          <w:t>Informacja o podpisaniu przez Biorcę protokołu zdawczo-odbiorczego</w:t>
        </w:r>
        <w:r w:rsidR="001555FD">
          <w:rPr>
            <w:webHidden/>
          </w:rPr>
          <w:tab/>
        </w:r>
        <w:r w:rsidR="001555FD">
          <w:rPr>
            <w:webHidden/>
          </w:rPr>
          <w:fldChar w:fldCharType="begin"/>
        </w:r>
        <w:r w:rsidR="001555FD">
          <w:rPr>
            <w:webHidden/>
          </w:rPr>
          <w:instrText xml:space="preserve"> PAGEREF _Toc114741911 \h </w:instrText>
        </w:r>
        <w:r w:rsidR="001555FD">
          <w:rPr>
            <w:webHidden/>
          </w:rPr>
        </w:r>
        <w:r w:rsidR="001555FD">
          <w:rPr>
            <w:webHidden/>
          </w:rPr>
          <w:fldChar w:fldCharType="separate"/>
        </w:r>
        <w:r w:rsidR="001555FD">
          <w:rPr>
            <w:webHidden/>
          </w:rPr>
          <w:t>61</w:t>
        </w:r>
        <w:r w:rsidR="001555FD">
          <w:rPr>
            <w:webHidden/>
          </w:rPr>
          <w:fldChar w:fldCharType="end"/>
        </w:r>
      </w:hyperlink>
    </w:p>
    <w:p w14:paraId="5B3A9702" w14:textId="1FC42880" w:rsidR="001555FD" w:rsidRDefault="00F40735">
      <w:pPr>
        <w:pStyle w:val="Spistreci1"/>
        <w:rPr>
          <w:rFonts w:asciiTheme="minorHAnsi" w:eastAsiaTheme="minorEastAsia" w:hAnsiTheme="minorHAnsi" w:cstheme="minorBidi"/>
          <w:b w:val="0"/>
          <w:bCs w:val="0"/>
          <w:kern w:val="0"/>
          <w:sz w:val="22"/>
          <w:szCs w:val="22"/>
        </w:rPr>
      </w:pPr>
      <w:hyperlink w:anchor="_Toc114741912" w:history="1">
        <w:r w:rsidR="001555FD" w:rsidRPr="00427267">
          <w:rPr>
            <w:rStyle w:val="Hipercze"/>
          </w:rPr>
          <w:t>5.4.9.</w:t>
        </w:r>
        <w:r w:rsidR="001555FD">
          <w:rPr>
            <w:rFonts w:asciiTheme="minorHAnsi" w:eastAsiaTheme="minorEastAsia" w:hAnsiTheme="minorHAnsi" w:cstheme="minorBidi"/>
            <w:b w:val="0"/>
            <w:bCs w:val="0"/>
            <w:kern w:val="0"/>
            <w:sz w:val="22"/>
            <w:szCs w:val="22"/>
          </w:rPr>
          <w:tab/>
        </w:r>
        <w:r w:rsidR="001555FD" w:rsidRPr="00427267">
          <w:rPr>
            <w:rStyle w:val="Hipercze"/>
          </w:rPr>
          <w:t>Zgłoszenie przez Biorcę uwag protokołu zdawczo-odbiorczego</w:t>
        </w:r>
        <w:r w:rsidR="001555FD">
          <w:rPr>
            <w:webHidden/>
          </w:rPr>
          <w:tab/>
        </w:r>
        <w:r w:rsidR="001555FD">
          <w:rPr>
            <w:webHidden/>
          </w:rPr>
          <w:fldChar w:fldCharType="begin"/>
        </w:r>
        <w:r w:rsidR="001555FD">
          <w:rPr>
            <w:webHidden/>
          </w:rPr>
          <w:instrText xml:space="preserve"> PAGEREF _Toc114741912 \h </w:instrText>
        </w:r>
        <w:r w:rsidR="001555FD">
          <w:rPr>
            <w:webHidden/>
          </w:rPr>
        </w:r>
        <w:r w:rsidR="001555FD">
          <w:rPr>
            <w:webHidden/>
          </w:rPr>
          <w:fldChar w:fldCharType="separate"/>
        </w:r>
        <w:r w:rsidR="001555FD">
          <w:rPr>
            <w:webHidden/>
          </w:rPr>
          <w:t>61</w:t>
        </w:r>
        <w:r w:rsidR="001555FD">
          <w:rPr>
            <w:webHidden/>
          </w:rPr>
          <w:fldChar w:fldCharType="end"/>
        </w:r>
      </w:hyperlink>
    </w:p>
    <w:p w14:paraId="71C0115F" w14:textId="6FC466CB" w:rsidR="001555FD" w:rsidRDefault="00F40735">
      <w:pPr>
        <w:pStyle w:val="Spistreci1"/>
        <w:rPr>
          <w:rFonts w:asciiTheme="minorHAnsi" w:eastAsiaTheme="minorEastAsia" w:hAnsiTheme="minorHAnsi" w:cstheme="minorBidi"/>
          <w:b w:val="0"/>
          <w:bCs w:val="0"/>
          <w:kern w:val="0"/>
          <w:sz w:val="22"/>
          <w:szCs w:val="22"/>
        </w:rPr>
      </w:pPr>
      <w:hyperlink w:anchor="_Toc114741913" w:history="1">
        <w:r w:rsidR="001555FD" w:rsidRPr="00427267">
          <w:rPr>
            <w:rStyle w:val="Hipercze"/>
          </w:rPr>
          <w:t>5.4.10.</w:t>
        </w:r>
        <w:r w:rsidR="001555FD">
          <w:rPr>
            <w:rFonts w:asciiTheme="minorHAnsi" w:eastAsiaTheme="minorEastAsia" w:hAnsiTheme="minorHAnsi" w:cstheme="minorBidi"/>
            <w:b w:val="0"/>
            <w:bCs w:val="0"/>
            <w:kern w:val="0"/>
            <w:sz w:val="22"/>
            <w:szCs w:val="22"/>
          </w:rPr>
          <w:tab/>
        </w:r>
        <w:r w:rsidR="001555FD" w:rsidRPr="00427267">
          <w:rPr>
            <w:rStyle w:val="Hipercze"/>
          </w:rPr>
          <w:t>Akceptacja lub odrzucenie uwag Biorcy</w:t>
        </w:r>
        <w:r w:rsidR="001555FD">
          <w:rPr>
            <w:webHidden/>
          </w:rPr>
          <w:tab/>
        </w:r>
        <w:r w:rsidR="001555FD">
          <w:rPr>
            <w:webHidden/>
          </w:rPr>
          <w:fldChar w:fldCharType="begin"/>
        </w:r>
        <w:r w:rsidR="001555FD">
          <w:rPr>
            <w:webHidden/>
          </w:rPr>
          <w:instrText xml:space="preserve"> PAGEREF _Toc114741913 \h </w:instrText>
        </w:r>
        <w:r w:rsidR="001555FD">
          <w:rPr>
            <w:webHidden/>
          </w:rPr>
        </w:r>
        <w:r w:rsidR="001555FD">
          <w:rPr>
            <w:webHidden/>
          </w:rPr>
          <w:fldChar w:fldCharType="separate"/>
        </w:r>
        <w:r w:rsidR="001555FD">
          <w:rPr>
            <w:webHidden/>
          </w:rPr>
          <w:t>61</w:t>
        </w:r>
        <w:r w:rsidR="001555FD">
          <w:rPr>
            <w:webHidden/>
          </w:rPr>
          <w:fldChar w:fldCharType="end"/>
        </w:r>
      </w:hyperlink>
    </w:p>
    <w:p w14:paraId="70676E0F" w14:textId="288048C9" w:rsidR="001555FD" w:rsidRDefault="00F40735">
      <w:pPr>
        <w:pStyle w:val="Spistreci1"/>
        <w:rPr>
          <w:rFonts w:asciiTheme="minorHAnsi" w:eastAsiaTheme="minorEastAsia" w:hAnsiTheme="minorHAnsi" w:cstheme="minorBidi"/>
          <w:b w:val="0"/>
          <w:bCs w:val="0"/>
          <w:kern w:val="0"/>
          <w:sz w:val="22"/>
          <w:szCs w:val="22"/>
        </w:rPr>
      </w:pPr>
      <w:hyperlink w:anchor="_Toc114741914" w:history="1">
        <w:r w:rsidR="001555FD" w:rsidRPr="00427267">
          <w:rPr>
            <w:rStyle w:val="Hipercze"/>
          </w:rPr>
          <w:t>5.5.</w:t>
        </w:r>
        <w:r w:rsidR="001555FD">
          <w:rPr>
            <w:rFonts w:asciiTheme="minorHAnsi" w:eastAsiaTheme="minorEastAsia" w:hAnsiTheme="minorHAnsi" w:cstheme="minorBidi"/>
            <w:b w:val="0"/>
            <w:bCs w:val="0"/>
            <w:kern w:val="0"/>
            <w:sz w:val="22"/>
            <w:szCs w:val="22"/>
          </w:rPr>
          <w:tab/>
        </w:r>
        <w:r w:rsidR="001555FD" w:rsidRPr="00427267">
          <w:rPr>
            <w:rStyle w:val="Hipercze"/>
          </w:rPr>
          <w:t>REALIZACJA OPTYCZNEGO PUNKTU POŁACZENIOWEGO (OPP)</w:t>
        </w:r>
        <w:r w:rsidR="001555FD">
          <w:rPr>
            <w:webHidden/>
          </w:rPr>
          <w:tab/>
        </w:r>
        <w:r w:rsidR="001555FD">
          <w:rPr>
            <w:webHidden/>
          </w:rPr>
          <w:fldChar w:fldCharType="begin"/>
        </w:r>
        <w:r w:rsidR="001555FD">
          <w:rPr>
            <w:webHidden/>
          </w:rPr>
          <w:instrText xml:space="preserve"> PAGEREF _Toc114741914 \h </w:instrText>
        </w:r>
        <w:r w:rsidR="001555FD">
          <w:rPr>
            <w:webHidden/>
          </w:rPr>
        </w:r>
        <w:r w:rsidR="001555FD">
          <w:rPr>
            <w:webHidden/>
          </w:rPr>
          <w:fldChar w:fldCharType="separate"/>
        </w:r>
        <w:r w:rsidR="001555FD">
          <w:rPr>
            <w:webHidden/>
          </w:rPr>
          <w:t>61</w:t>
        </w:r>
        <w:r w:rsidR="001555FD">
          <w:rPr>
            <w:webHidden/>
          </w:rPr>
          <w:fldChar w:fldCharType="end"/>
        </w:r>
      </w:hyperlink>
    </w:p>
    <w:p w14:paraId="4AF61BBA" w14:textId="3DE79A18" w:rsidR="001555FD" w:rsidRDefault="00F40735">
      <w:pPr>
        <w:pStyle w:val="Spistreci1"/>
        <w:rPr>
          <w:rFonts w:asciiTheme="minorHAnsi" w:eastAsiaTheme="minorEastAsia" w:hAnsiTheme="minorHAnsi" w:cstheme="minorBidi"/>
          <w:b w:val="0"/>
          <w:bCs w:val="0"/>
          <w:kern w:val="0"/>
          <w:sz w:val="22"/>
          <w:szCs w:val="22"/>
        </w:rPr>
      </w:pPr>
      <w:hyperlink w:anchor="_Toc114741915" w:history="1">
        <w:r w:rsidR="001555FD" w:rsidRPr="00427267">
          <w:rPr>
            <w:rStyle w:val="Hipercze"/>
          </w:rPr>
          <w:t>5.5.1.</w:t>
        </w:r>
        <w:r w:rsidR="001555FD">
          <w:rPr>
            <w:rFonts w:asciiTheme="minorHAnsi" w:eastAsiaTheme="minorEastAsia" w:hAnsiTheme="minorHAnsi" w:cstheme="minorBidi"/>
            <w:b w:val="0"/>
            <w:bCs w:val="0"/>
            <w:kern w:val="0"/>
            <w:sz w:val="22"/>
            <w:szCs w:val="22"/>
          </w:rPr>
          <w:tab/>
        </w:r>
        <w:r w:rsidR="001555FD" w:rsidRPr="00427267">
          <w:rPr>
            <w:rStyle w:val="Hipercze"/>
          </w:rPr>
          <w:t>Zapytanie o warunki techniczne na OPP</w:t>
        </w:r>
        <w:r w:rsidR="001555FD">
          <w:rPr>
            <w:webHidden/>
          </w:rPr>
          <w:tab/>
        </w:r>
        <w:r w:rsidR="001555FD">
          <w:rPr>
            <w:webHidden/>
          </w:rPr>
          <w:fldChar w:fldCharType="begin"/>
        </w:r>
        <w:r w:rsidR="001555FD">
          <w:rPr>
            <w:webHidden/>
          </w:rPr>
          <w:instrText xml:space="preserve"> PAGEREF _Toc114741915 \h </w:instrText>
        </w:r>
        <w:r w:rsidR="001555FD">
          <w:rPr>
            <w:webHidden/>
          </w:rPr>
        </w:r>
        <w:r w:rsidR="001555FD">
          <w:rPr>
            <w:webHidden/>
          </w:rPr>
          <w:fldChar w:fldCharType="separate"/>
        </w:r>
        <w:r w:rsidR="001555FD">
          <w:rPr>
            <w:webHidden/>
          </w:rPr>
          <w:t>62</w:t>
        </w:r>
        <w:r w:rsidR="001555FD">
          <w:rPr>
            <w:webHidden/>
          </w:rPr>
          <w:fldChar w:fldCharType="end"/>
        </w:r>
      </w:hyperlink>
    </w:p>
    <w:p w14:paraId="5E928629" w14:textId="18C00C9E" w:rsidR="001555FD" w:rsidRDefault="00F40735">
      <w:pPr>
        <w:pStyle w:val="Spistreci1"/>
        <w:rPr>
          <w:rFonts w:asciiTheme="minorHAnsi" w:eastAsiaTheme="minorEastAsia" w:hAnsiTheme="minorHAnsi" w:cstheme="minorBidi"/>
          <w:b w:val="0"/>
          <w:bCs w:val="0"/>
          <w:kern w:val="0"/>
          <w:sz w:val="22"/>
          <w:szCs w:val="22"/>
        </w:rPr>
      </w:pPr>
      <w:hyperlink w:anchor="_Toc114741916" w:history="1">
        <w:r w:rsidR="001555FD" w:rsidRPr="00427267">
          <w:rPr>
            <w:rStyle w:val="Hipercze"/>
          </w:rPr>
          <w:t>5.5.2.</w:t>
        </w:r>
        <w:r w:rsidR="001555FD">
          <w:rPr>
            <w:rFonts w:asciiTheme="minorHAnsi" w:eastAsiaTheme="minorEastAsia" w:hAnsiTheme="minorHAnsi" w:cstheme="minorBidi"/>
            <w:b w:val="0"/>
            <w:bCs w:val="0"/>
            <w:kern w:val="0"/>
            <w:sz w:val="22"/>
            <w:szCs w:val="22"/>
          </w:rPr>
          <w:tab/>
        </w:r>
        <w:r w:rsidR="001555FD" w:rsidRPr="00427267">
          <w:rPr>
            <w:rStyle w:val="Hipercze"/>
          </w:rPr>
          <w:t>Weryfikacja formalna</w:t>
        </w:r>
        <w:r w:rsidR="001555FD">
          <w:rPr>
            <w:webHidden/>
          </w:rPr>
          <w:tab/>
        </w:r>
        <w:r w:rsidR="001555FD">
          <w:rPr>
            <w:webHidden/>
          </w:rPr>
          <w:fldChar w:fldCharType="begin"/>
        </w:r>
        <w:r w:rsidR="001555FD">
          <w:rPr>
            <w:webHidden/>
          </w:rPr>
          <w:instrText xml:space="preserve"> PAGEREF _Toc114741916 \h </w:instrText>
        </w:r>
        <w:r w:rsidR="001555FD">
          <w:rPr>
            <w:webHidden/>
          </w:rPr>
        </w:r>
        <w:r w:rsidR="001555FD">
          <w:rPr>
            <w:webHidden/>
          </w:rPr>
          <w:fldChar w:fldCharType="separate"/>
        </w:r>
        <w:r w:rsidR="001555FD">
          <w:rPr>
            <w:webHidden/>
          </w:rPr>
          <w:t>62</w:t>
        </w:r>
        <w:r w:rsidR="001555FD">
          <w:rPr>
            <w:webHidden/>
          </w:rPr>
          <w:fldChar w:fldCharType="end"/>
        </w:r>
      </w:hyperlink>
    </w:p>
    <w:p w14:paraId="3631B9B2" w14:textId="34A26D39" w:rsidR="001555FD" w:rsidRDefault="00F40735">
      <w:pPr>
        <w:pStyle w:val="Spistreci1"/>
        <w:rPr>
          <w:rFonts w:asciiTheme="minorHAnsi" w:eastAsiaTheme="minorEastAsia" w:hAnsiTheme="minorHAnsi" w:cstheme="minorBidi"/>
          <w:b w:val="0"/>
          <w:bCs w:val="0"/>
          <w:kern w:val="0"/>
          <w:sz w:val="22"/>
          <w:szCs w:val="22"/>
        </w:rPr>
      </w:pPr>
      <w:hyperlink w:anchor="_Toc114741917" w:history="1">
        <w:r w:rsidR="001555FD" w:rsidRPr="00427267">
          <w:rPr>
            <w:rStyle w:val="Hipercze"/>
          </w:rPr>
          <w:t>5.5.3.</w:t>
        </w:r>
        <w:r w:rsidR="001555FD">
          <w:rPr>
            <w:rFonts w:asciiTheme="minorHAnsi" w:eastAsiaTheme="minorEastAsia" w:hAnsiTheme="minorHAnsi" w:cstheme="minorBidi"/>
            <w:b w:val="0"/>
            <w:bCs w:val="0"/>
            <w:kern w:val="0"/>
            <w:sz w:val="22"/>
            <w:szCs w:val="22"/>
          </w:rPr>
          <w:tab/>
        </w:r>
        <w:r w:rsidR="001555FD" w:rsidRPr="00427267">
          <w:rPr>
            <w:rStyle w:val="Hipercze"/>
          </w:rPr>
          <w:t>Weryfikacja techniczna</w:t>
        </w:r>
        <w:r w:rsidR="001555FD">
          <w:rPr>
            <w:webHidden/>
          </w:rPr>
          <w:tab/>
        </w:r>
        <w:r w:rsidR="001555FD">
          <w:rPr>
            <w:webHidden/>
          </w:rPr>
          <w:fldChar w:fldCharType="begin"/>
        </w:r>
        <w:r w:rsidR="001555FD">
          <w:rPr>
            <w:webHidden/>
          </w:rPr>
          <w:instrText xml:space="preserve"> PAGEREF _Toc114741917 \h </w:instrText>
        </w:r>
        <w:r w:rsidR="001555FD">
          <w:rPr>
            <w:webHidden/>
          </w:rPr>
        </w:r>
        <w:r w:rsidR="001555FD">
          <w:rPr>
            <w:webHidden/>
          </w:rPr>
          <w:fldChar w:fldCharType="separate"/>
        </w:r>
        <w:r w:rsidR="001555FD">
          <w:rPr>
            <w:webHidden/>
          </w:rPr>
          <w:t>63</w:t>
        </w:r>
        <w:r w:rsidR="001555FD">
          <w:rPr>
            <w:webHidden/>
          </w:rPr>
          <w:fldChar w:fldCharType="end"/>
        </w:r>
      </w:hyperlink>
    </w:p>
    <w:p w14:paraId="2CADC399" w14:textId="3F133393" w:rsidR="001555FD" w:rsidRDefault="00F40735">
      <w:pPr>
        <w:pStyle w:val="Spistreci1"/>
        <w:rPr>
          <w:rFonts w:asciiTheme="minorHAnsi" w:eastAsiaTheme="minorEastAsia" w:hAnsiTheme="minorHAnsi" w:cstheme="minorBidi"/>
          <w:b w:val="0"/>
          <w:bCs w:val="0"/>
          <w:kern w:val="0"/>
          <w:sz w:val="22"/>
          <w:szCs w:val="22"/>
        </w:rPr>
      </w:pPr>
      <w:hyperlink w:anchor="_Toc114741918" w:history="1">
        <w:r w:rsidR="001555FD" w:rsidRPr="00427267">
          <w:rPr>
            <w:rStyle w:val="Hipercze"/>
          </w:rPr>
          <w:t>5.5.4.</w:t>
        </w:r>
        <w:r w:rsidR="001555FD">
          <w:rPr>
            <w:rFonts w:asciiTheme="minorHAnsi" w:eastAsiaTheme="minorEastAsia" w:hAnsiTheme="minorHAnsi" w:cstheme="minorBidi"/>
            <w:b w:val="0"/>
            <w:bCs w:val="0"/>
            <w:kern w:val="0"/>
            <w:sz w:val="22"/>
            <w:szCs w:val="22"/>
          </w:rPr>
          <w:tab/>
        </w:r>
        <w:r w:rsidR="001555FD" w:rsidRPr="00427267">
          <w:rPr>
            <w:rStyle w:val="Hipercze"/>
          </w:rPr>
          <w:t>Budowa kabla dosyłowego i OPP przez Biorcę</w:t>
        </w:r>
        <w:r w:rsidR="001555FD">
          <w:rPr>
            <w:webHidden/>
          </w:rPr>
          <w:tab/>
        </w:r>
        <w:r w:rsidR="001555FD">
          <w:rPr>
            <w:webHidden/>
          </w:rPr>
          <w:fldChar w:fldCharType="begin"/>
        </w:r>
        <w:r w:rsidR="001555FD">
          <w:rPr>
            <w:webHidden/>
          </w:rPr>
          <w:instrText xml:space="preserve"> PAGEREF _Toc114741918 \h </w:instrText>
        </w:r>
        <w:r w:rsidR="001555FD">
          <w:rPr>
            <w:webHidden/>
          </w:rPr>
        </w:r>
        <w:r w:rsidR="001555FD">
          <w:rPr>
            <w:webHidden/>
          </w:rPr>
          <w:fldChar w:fldCharType="separate"/>
        </w:r>
        <w:r w:rsidR="001555FD">
          <w:rPr>
            <w:webHidden/>
          </w:rPr>
          <w:t>63</w:t>
        </w:r>
        <w:r w:rsidR="001555FD">
          <w:rPr>
            <w:webHidden/>
          </w:rPr>
          <w:fldChar w:fldCharType="end"/>
        </w:r>
      </w:hyperlink>
    </w:p>
    <w:p w14:paraId="21358792" w14:textId="47D17C76" w:rsidR="001555FD" w:rsidRDefault="00F40735">
      <w:pPr>
        <w:pStyle w:val="Spistreci1"/>
        <w:rPr>
          <w:rFonts w:asciiTheme="minorHAnsi" w:eastAsiaTheme="minorEastAsia" w:hAnsiTheme="minorHAnsi" w:cstheme="minorBidi"/>
          <w:b w:val="0"/>
          <w:bCs w:val="0"/>
          <w:kern w:val="0"/>
          <w:sz w:val="22"/>
          <w:szCs w:val="22"/>
        </w:rPr>
      </w:pPr>
      <w:hyperlink w:anchor="_Toc114741919" w:history="1">
        <w:r w:rsidR="001555FD" w:rsidRPr="00427267">
          <w:rPr>
            <w:rStyle w:val="Hipercze"/>
          </w:rPr>
          <w:t>5.5.5.</w:t>
        </w:r>
        <w:r w:rsidR="001555FD">
          <w:rPr>
            <w:rFonts w:asciiTheme="minorHAnsi" w:eastAsiaTheme="minorEastAsia" w:hAnsiTheme="minorHAnsi" w:cstheme="minorBidi"/>
            <w:b w:val="0"/>
            <w:bCs w:val="0"/>
            <w:kern w:val="0"/>
            <w:sz w:val="22"/>
            <w:szCs w:val="22"/>
          </w:rPr>
          <w:tab/>
        </w:r>
        <w:r w:rsidR="001555FD" w:rsidRPr="00427267">
          <w:rPr>
            <w:rStyle w:val="Hipercze"/>
          </w:rPr>
          <w:t>Wprowadzenie multipatchcordu Biorcy do OPP OPL</w:t>
        </w:r>
        <w:r w:rsidR="001555FD">
          <w:rPr>
            <w:webHidden/>
          </w:rPr>
          <w:tab/>
        </w:r>
        <w:r w:rsidR="001555FD">
          <w:rPr>
            <w:webHidden/>
          </w:rPr>
          <w:fldChar w:fldCharType="begin"/>
        </w:r>
        <w:r w:rsidR="001555FD">
          <w:rPr>
            <w:webHidden/>
          </w:rPr>
          <w:instrText xml:space="preserve"> PAGEREF _Toc114741919 \h </w:instrText>
        </w:r>
        <w:r w:rsidR="001555FD">
          <w:rPr>
            <w:webHidden/>
          </w:rPr>
        </w:r>
        <w:r w:rsidR="001555FD">
          <w:rPr>
            <w:webHidden/>
          </w:rPr>
          <w:fldChar w:fldCharType="separate"/>
        </w:r>
        <w:r w:rsidR="001555FD">
          <w:rPr>
            <w:webHidden/>
          </w:rPr>
          <w:t>63</w:t>
        </w:r>
        <w:r w:rsidR="001555FD">
          <w:rPr>
            <w:webHidden/>
          </w:rPr>
          <w:fldChar w:fldCharType="end"/>
        </w:r>
      </w:hyperlink>
    </w:p>
    <w:p w14:paraId="1D9EAE5A" w14:textId="43493C71" w:rsidR="001555FD" w:rsidRDefault="00F40735">
      <w:pPr>
        <w:pStyle w:val="Spistreci1"/>
        <w:rPr>
          <w:rFonts w:asciiTheme="minorHAnsi" w:eastAsiaTheme="minorEastAsia" w:hAnsiTheme="minorHAnsi" w:cstheme="minorBidi"/>
          <w:b w:val="0"/>
          <w:bCs w:val="0"/>
          <w:kern w:val="0"/>
          <w:sz w:val="22"/>
          <w:szCs w:val="22"/>
        </w:rPr>
      </w:pPr>
      <w:hyperlink w:anchor="_Toc114741920" w:history="1">
        <w:r w:rsidR="001555FD" w:rsidRPr="00427267">
          <w:rPr>
            <w:rStyle w:val="Hipercze"/>
          </w:rPr>
          <w:t>5.6.</w:t>
        </w:r>
        <w:r w:rsidR="001555FD">
          <w:rPr>
            <w:rFonts w:asciiTheme="minorHAnsi" w:eastAsiaTheme="minorEastAsia" w:hAnsiTheme="minorHAnsi" w:cstheme="minorBidi"/>
            <w:b w:val="0"/>
            <w:bCs w:val="0"/>
            <w:kern w:val="0"/>
            <w:sz w:val="22"/>
            <w:szCs w:val="22"/>
          </w:rPr>
          <w:tab/>
        </w:r>
        <w:r w:rsidR="001555FD" w:rsidRPr="00427267">
          <w:rPr>
            <w:rStyle w:val="Hipercze"/>
          </w:rPr>
          <w:t>REZYGNACJA Z BACKHAUL ( DOSYŁ) W ZAKRESIE UDOSTĘPNIENIA CIEMNEGO WŁÓKNA ŚWIATŁOWODOWEGO</w:t>
        </w:r>
        <w:r w:rsidR="001555FD">
          <w:rPr>
            <w:webHidden/>
          </w:rPr>
          <w:tab/>
        </w:r>
        <w:r w:rsidR="001555FD">
          <w:rPr>
            <w:webHidden/>
          </w:rPr>
          <w:fldChar w:fldCharType="begin"/>
        </w:r>
        <w:r w:rsidR="001555FD">
          <w:rPr>
            <w:webHidden/>
          </w:rPr>
          <w:instrText xml:space="preserve"> PAGEREF _Toc114741920 \h </w:instrText>
        </w:r>
        <w:r w:rsidR="001555FD">
          <w:rPr>
            <w:webHidden/>
          </w:rPr>
        </w:r>
        <w:r w:rsidR="001555FD">
          <w:rPr>
            <w:webHidden/>
          </w:rPr>
          <w:fldChar w:fldCharType="separate"/>
        </w:r>
        <w:r w:rsidR="001555FD">
          <w:rPr>
            <w:webHidden/>
          </w:rPr>
          <w:t>64</w:t>
        </w:r>
        <w:r w:rsidR="001555FD">
          <w:rPr>
            <w:webHidden/>
          </w:rPr>
          <w:fldChar w:fldCharType="end"/>
        </w:r>
      </w:hyperlink>
    </w:p>
    <w:p w14:paraId="6B938304" w14:textId="0F1E90D1" w:rsidR="001555FD" w:rsidRDefault="00F40735">
      <w:pPr>
        <w:pStyle w:val="Spistreci1"/>
        <w:rPr>
          <w:rFonts w:asciiTheme="minorHAnsi" w:eastAsiaTheme="minorEastAsia" w:hAnsiTheme="minorHAnsi" w:cstheme="minorBidi"/>
          <w:b w:val="0"/>
          <w:bCs w:val="0"/>
          <w:kern w:val="0"/>
          <w:sz w:val="22"/>
          <w:szCs w:val="22"/>
        </w:rPr>
      </w:pPr>
      <w:hyperlink w:anchor="_Toc114741921" w:history="1">
        <w:r w:rsidR="001555FD" w:rsidRPr="00427267">
          <w:rPr>
            <w:rStyle w:val="Hipercze"/>
          </w:rPr>
          <w:t>5.6.1</w:t>
        </w:r>
        <w:r w:rsidR="001555FD">
          <w:rPr>
            <w:rFonts w:asciiTheme="minorHAnsi" w:eastAsiaTheme="minorEastAsia" w:hAnsiTheme="minorHAnsi" w:cstheme="minorBidi"/>
            <w:b w:val="0"/>
            <w:bCs w:val="0"/>
            <w:kern w:val="0"/>
            <w:sz w:val="22"/>
            <w:szCs w:val="22"/>
          </w:rPr>
          <w:tab/>
        </w:r>
        <w:r w:rsidR="001555FD" w:rsidRPr="00427267">
          <w:rPr>
            <w:rStyle w:val="Hipercze"/>
          </w:rPr>
          <w:t>Przesłanie Zamówienia na rezygnację z dzierżawy ciemnego włókna światłowodowego</w:t>
        </w:r>
        <w:r w:rsidR="001555FD">
          <w:rPr>
            <w:webHidden/>
          </w:rPr>
          <w:tab/>
        </w:r>
        <w:r w:rsidR="001555FD">
          <w:rPr>
            <w:webHidden/>
          </w:rPr>
          <w:fldChar w:fldCharType="begin"/>
        </w:r>
        <w:r w:rsidR="001555FD">
          <w:rPr>
            <w:webHidden/>
          </w:rPr>
          <w:instrText xml:space="preserve"> PAGEREF _Toc114741921 \h </w:instrText>
        </w:r>
        <w:r w:rsidR="001555FD">
          <w:rPr>
            <w:webHidden/>
          </w:rPr>
        </w:r>
        <w:r w:rsidR="001555FD">
          <w:rPr>
            <w:webHidden/>
          </w:rPr>
          <w:fldChar w:fldCharType="separate"/>
        </w:r>
        <w:r w:rsidR="001555FD">
          <w:rPr>
            <w:webHidden/>
          </w:rPr>
          <w:t>64</w:t>
        </w:r>
        <w:r w:rsidR="001555FD">
          <w:rPr>
            <w:webHidden/>
          </w:rPr>
          <w:fldChar w:fldCharType="end"/>
        </w:r>
      </w:hyperlink>
    </w:p>
    <w:p w14:paraId="151625DE" w14:textId="4CBD204A" w:rsidR="001555FD" w:rsidRDefault="00F40735">
      <w:pPr>
        <w:pStyle w:val="Spistreci1"/>
        <w:rPr>
          <w:rFonts w:asciiTheme="minorHAnsi" w:eastAsiaTheme="minorEastAsia" w:hAnsiTheme="minorHAnsi" w:cstheme="minorBidi"/>
          <w:b w:val="0"/>
          <w:bCs w:val="0"/>
          <w:kern w:val="0"/>
          <w:sz w:val="22"/>
          <w:szCs w:val="22"/>
        </w:rPr>
      </w:pPr>
      <w:hyperlink w:anchor="_Toc114741922" w:history="1">
        <w:r w:rsidR="001555FD" w:rsidRPr="00427267">
          <w:rPr>
            <w:rStyle w:val="Hipercze"/>
          </w:rPr>
          <w:t>5.6.2 Weryfikacja zamówienia</w:t>
        </w:r>
        <w:r w:rsidR="001555FD">
          <w:rPr>
            <w:webHidden/>
          </w:rPr>
          <w:tab/>
        </w:r>
        <w:r w:rsidR="001555FD">
          <w:rPr>
            <w:webHidden/>
          </w:rPr>
          <w:fldChar w:fldCharType="begin"/>
        </w:r>
        <w:r w:rsidR="001555FD">
          <w:rPr>
            <w:webHidden/>
          </w:rPr>
          <w:instrText xml:space="preserve"> PAGEREF _Toc114741922 \h </w:instrText>
        </w:r>
        <w:r w:rsidR="001555FD">
          <w:rPr>
            <w:webHidden/>
          </w:rPr>
        </w:r>
        <w:r w:rsidR="001555FD">
          <w:rPr>
            <w:webHidden/>
          </w:rPr>
          <w:fldChar w:fldCharType="separate"/>
        </w:r>
        <w:r w:rsidR="001555FD">
          <w:rPr>
            <w:webHidden/>
          </w:rPr>
          <w:t>64</w:t>
        </w:r>
        <w:r w:rsidR="001555FD">
          <w:rPr>
            <w:webHidden/>
          </w:rPr>
          <w:fldChar w:fldCharType="end"/>
        </w:r>
      </w:hyperlink>
    </w:p>
    <w:p w14:paraId="0DB78168" w14:textId="175618D7" w:rsidR="001555FD" w:rsidRDefault="00F40735">
      <w:pPr>
        <w:pStyle w:val="Spistreci1"/>
        <w:rPr>
          <w:rFonts w:asciiTheme="minorHAnsi" w:eastAsiaTheme="minorEastAsia" w:hAnsiTheme="minorHAnsi" w:cstheme="minorBidi"/>
          <w:b w:val="0"/>
          <w:bCs w:val="0"/>
          <w:kern w:val="0"/>
          <w:sz w:val="22"/>
          <w:szCs w:val="22"/>
        </w:rPr>
      </w:pPr>
      <w:hyperlink w:anchor="_Toc114741923" w:history="1">
        <w:r w:rsidR="001555FD" w:rsidRPr="00427267">
          <w:rPr>
            <w:rStyle w:val="Hipercze"/>
          </w:rPr>
          <w:t>5.6.3 Realizacja Zamówienia rezygnacji z ciemnego włókna światłowodowego</w:t>
        </w:r>
        <w:r w:rsidR="001555FD">
          <w:rPr>
            <w:webHidden/>
          </w:rPr>
          <w:tab/>
        </w:r>
        <w:r w:rsidR="001555FD">
          <w:rPr>
            <w:webHidden/>
          </w:rPr>
          <w:fldChar w:fldCharType="begin"/>
        </w:r>
        <w:r w:rsidR="001555FD">
          <w:rPr>
            <w:webHidden/>
          </w:rPr>
          <w:instrText xml:space="preserve"> PAGEREF _Toc114741923 \h </w:instrText>
        </w:r>
        <w:r w:rsidR="001555FD">
          <w:rPr>
            <w:webHidden/>
          </w:rPr>
        </w:r>
        <w:r w:rsidR="001555FD">
          <w:rPr>
            <w:webHidden/>
          </w:rPr>
          <w:fldChar w:fldCharType="separate"/>
        </w:r>
        <w:r w:rsidR="001555FD">
          <w:rPr>
            <w:webHidden/>
          </w:rPr>
          <w:t>65</w:t>
        </w:r>
        <w:r w:rsidR="001555FD">
          <w:rPr>
            <w:webHidden/>
          </w:rPr>
          <w:fldChar w:fldCharType="end"/>
        </w:r>
      </w:hyperlink>
    </w:p>
    <w:p w14:paraId="50E3EF1B" w14:textId="23DD565D" w:rsidR="00555A01" w:rsidRPr="00D12CA7" w:rsidRDefault="005011D8" w:rsidP="00F96C57">
      <w:pPr>
        <w:shd w:val="clear" w:color="auto" w:fill="FFFFFF"/>
        <w:tabs>
          <w:tab w:val="left" w:leader="dot" w:pos="8832"/>
        </w:tabs>
        <w:spacing w:line="360" w:lineRule="auto"/>
        <w:ind w:left="202"/>
        <w:jc w:val="left"/>
        <w:rPr>
          <w:rFonts w:ascii="Arial" w:hAnsi="Arial" w:cs="Arial"/>
        </w:rPr>
        <w:sectPr w:rsidR="00555A01" w:rsidRPr="00D12CA7" w:rsidSect="004364A2">
          <w:pgSz w:w="11909" w:h="16834"/>
          <w:pgMar w:top="1418" w:right="710" w:bottom="1418" w:left="1418" w:header="708" w:footer="708" w:gutter="0"/>
          <w:cols w:space="60"/>
          <w:noEndnote/>
        </w:sectPr>
      </w:pPr>
      <w:r w:rsidRPr="00D12CA7">
        <w:rPr>
          <w:rFonts w:ascii="Arial" w:hAnsi="Arial" w:cs="Arial"/>
          <w:bCs/>
          <w:spacing w:val="-10"/>
          <w:sz w:val="18"/>
          <w:szCs w:val="18"/>
        </w:rPr>
        <w:fldChar w:fldCharType="end"/>
      </w:r>
    </w:p>
    <w:p w14:paraId="50E3EF1C" w14:textId="77777777" w:rsidR="00063587" w:rsidRPr="00D12CA7" w:rsidRDefault="00B45BC4" w:rsidP="007B2736">
      <w:pPr>
        <w:pStyle w:val="Nagwek1"/>
        <w:tabs>
          <w:tab w:val="clear" w:pos="360"/>
          <w:tab w:val="num" w:pos="-3600"/>
        </w:tabs>
      </w:pPr>
      <w:bookmarkStart w:id="0" w:name="_Toc250713566"/>
      <w:bookmarkStart w:id="1" w:name="_Toc254962560"/>
      <w:bookmarkStart w:id="2" w:name="_Toc507166394"/>
      <w:bookmarkStart w:id="3" w:name="_Toc63076115"/>
      <w:bookmarkStart w:id="4" w:name="_Toc114741794"/>
      <w:r w:rsidRPr="00D12CA7">
        <w:lastRenderedPageBreak/>
        <w:t>WSTĘP</w:t>
      </w:r>
      <w:bookmarkEnd w:id="0"/>
      <w:bookmarkEnd w:id="1"/>
      <w:bookmarkEnd w:id="2"/>
      <w:bookmarkEnd w:id="3"/>
      <w:bookmarkEnd w:id="4"/>
    </w:p>
    <w:p w14:paraId="50E3EF1E" w14:textId="275C809E" w:rsidR="007B1866" w:rsidRPr="00D12CA7" w:rsidRDefault="00EB2B74" w:rsidP="00457561">
      <w:pPr>
        <w:widowControl/>
        <w:spacing w:line="360" w:lineRule="auto"/>
        <w:textAlignment w:val="auto"/>
        <w:rPr>
          <w:rFonts w:ascii="Arial" w:hAnsi="Arial" w:cs="Arial"/>
        </w:rPr>
      </w:pPr>
      <w:r w:rsidRPr="00D12CA7">
        <w:rPr>
          <w:rFonts w:ascii="Arial" w:hAnsi="Arial" w:cs="Arial"/>
        </w:rPr>
        <w:tab/>
      </w:r>
      <w:r w:rsidR="007B1866" w:rsidRPr="00D12CA7">
        <w:rPr>
          <w:rFonts w:ascii="Arial" w:hAnsi="Arial" w:cs="Arial"/>
        </w:rPr>
        <w:t>Celem dokumentu jest określenie szczegółowych zasad realizacji procesów komercyjnych</w:t>
      </w:r>
      <w:r w:rsidR="00F302F4">
        <w:rPr>
          <w:rFonts w:ascii="Arial" w:hAnsi="Arial" w:cs="Arial"/>
        </w:rPr>
        <w:t>,</w:t>
      </w:r>
      <w:r w:rsidR="005A3BE6">
        <w:rPr>
          <w:rFonts w:ascii="Arial" w:hAnsi="Arial" w:cs="Arial"/>
        </w:rPr>
        <w:t xml:space="preserve"> </w:t>
      </w:r>
      <w:r w:rsidR="00F302F4">
        <w:rPr>
          <w:rFonts w:ascii="Arial" w:hAnsi="Arial" w:cs="Arial"/>
        </w:rPr>
        <w:t xml:space="preserve">realizowanych na podstawie podpisanego porozumienia pomiędzy </w:t>
      </w:r>
      <w:r w:rsidR="00C60346">
        <w:rPr>
          <w:rFonts w:ascii="Arial" w:hAnsi="Arial" w:cs="Arial"/>
        </w:rPr>
        <w:t>OPL</w:t>
      </w:r>
      <w:r w:rsidR="00085433">
        <w:rPr>
          <w:rFonts w:ascii="Arial" w:hAnsi="Arial" w:cs="Arial"/>
        </w:rPr>
        <w:t xml:space="preserve"> </w:t>
      </w:r>
      <w:r w:rsidR="00F302F4">
        <w:rPr>
          <w:rFonts w:ascii="Arial" w:hAnsi="Arial" w:cs="Arial"/>
        </w:rPr>
        <w:t>a OA</w:t>
      </w:r>
      <w:r w:rsidR="007B1866" w:rsidRPr="00D12CA7">
        <w:rPr>
          <w:rFonts w:ascii="Arial" w:hAnsi="Arial" w:cs="Arial"/>
        </w:rPr>
        <w:t xml:space="preserve"> </w:t>
      </w:r>
      <w:r w:rsidR="003013ED" w:rsidRPr="00D12CA7">
        <w:rPr>
          <w:rFonts w:ascii="Arial" w:hAnsi="Arial" w:cs="Arial"/>
        </w:rPr>
        <w:t>dla Usług BSA</w:t>
      </w:r>
      <w:r w:rsidR="00496803">
        <w:rPr>
          <w:rFonts w:ascii="Arial" w:hAnsi="Arial" w:cs="Arial"/>
        </w:rPr>
        <w:t xml:space="preserve"> </w:t>
      </w:r>
      <w:r w:rsidR="00502403">
        <w:rPr>
          <w:rFonts w:ascii="Arial" w:hAnsi="Arial" w:cs="Arial"/>
        </w:rPr>
        <w:t xml:space="preserve">i LLU </w:t>
      </w:r>
      <w:r w:rsidR="00496803">
        <w:rPr>
          <w:rFonts w:ascii="Arial" w:hAnsi="Arial" w:cs="Arial"/>
        </w:rPr>
        <w:t>FTTH</w:t>
      </w:r>
      <w:r w:rsidR="00085433">
        <w:rPr>
          <w:rFonts w:ascii="Arial" w:hAnsi="Arial" w:cs="Arial"/>
        </w:rPr>
        <w:t>.</w:t>
      </w:r>
    </w:p>
    <w:p w14:paraId="50E3EF1F" w14:textId="7BE0121A" w:rsidR="007B1866" w:rsidRPr="00D12CA7" w:rsidRDefault="007B1866" w:rsidP="00457561">
      <w:pPr>
        <w:spacing w:line="360" w:lineRule="auto"/>
        <w:rPr>
          <w:rFonts w:ascii="Arial" w:hAnsi="Arial" w:cs="Arial"/>
        </w:rPr>
      </w:pPr>
      <w:r w:rsidRPr="00D12CA7">
        <w:rPr>
          <w:rFonts w:ascii="Arial" w:hAnsi="Arial" w:cs="Arial"/>
        </w:rPr>
        <w:t xml:space="preserve">Komunikacja pomiędzy </w:t>
      </w:r>
      <w:bookmarkStart w:id="5" w:name="_Hlk63076718"/>
      <w:r w:rsidR="00C60346">
        <w:rPr>
          <w:rFonts w:ascii="Arial" w:hAnsi="Arial" w:cs="Arial"/>
        </w:rPr>
        <w:t>OPL</w:t>
      </w:r>
      <w:r w:rsidR="00173773">
        <w:rPr>
          <w:rFonts w:ascii="Arial" w:hAnsi="Arial" w:cs="Arial"/>
        </w:rPr>
        <w:t xml:space="preserve"> </w:t>
      </w:r>
      <w:bookmarkEnd w:id="5"/>
      <w:r w:rsidR="00F25D68" w:rsidRPr="00D12CA7">
        <w:rPr>
          <w:rFonts w:ascii="Arial" w:hAnsi="Arial" w:cs="Arial"/>
        </w:rPr>
        <w:t>i OA</w:t>
      </w:r>
      <w:r w:rsidR="005605F6" w:rsidRPr="00D12CA7">
        <w:rPr>
          <w:rFonts w:ascii="Arial" w:hAnsi="Arial" w:cs="Arial"/>
        </w:rPr>
        <w:t>, umożliwiająca realizację</w:t>
      </w:r>
      <w:r w:rsidRPr="00D12CA7">
        <w:rPr>
          <w:rFonts w:ascii="Arial" w:hAnsi="Arial" w:cs="Arial"/>
        </w:rPr>
        <w:t xml:space="preserve"> opisanych w niniejszym dokumencie procesów realizowana jest za pośrednictwem </w:t>
      </w:r>
      <w:r w:rsidR="00EA2DC9">
        <w:rPr>
          <w:rFonts w:ascii="Arial" w:hAnsi="Arial" w:cs="Arial"/>
        </w:rPr>
        <w:t>API</w:t>
      </w:r>
      <w:r w:rsidR="009530C9" w:rsidRPr="00D12CA7">
        <w:rPr>
          <w:rFonts w:ascii="Arial" w:hAnsi="Arial" w:cs="Arial"/>
        </w:rPr>
        <w:t xml:space="preserve"> </w:t>
      </w:r>
      <w:r w:rsidR="00EA2DC9">
        <w:rPr>
          <w:rFonts w:ascii="Arial" w:hAnsi="Arial" w:cs="Arial"/>
        </w:rPr>
        <w:t xml:space="preserve">oraz </w:t>
      </w:r>
      <w:r w:rsidR="007131B9" w:rsidRPr="00D12CA7">
        <w:rPr>
          <w:rFonts w:ascii="Arial" w:hAnsi="Arial" w:cs="Arial"/>
        </w:rPr>
        <w:t>wykorzystaniem</w:t>
      </w:r>
      <w:r w:rsidR="00071124" w:rsidRPr="00D12CA7">
        <w:rPr>
          <w:rFonts w:ascii="Arial" w:hAnsi="Arial" w:cs="Arial"/>
        </w:rPr>
        <w:t xml:space="preserve"> innych aplikacji</w:t>
      </w:r>
      <w:r w:rsidR="00367DCA" w:rsidRPr="00D12CA7">
        <w:rPr>
          <w:rFonts w:ascii="Arial" w:hAnsi="Arial" w:cs="Arial"/>
        </w:rPr>
        <w:t xml:space="preserve"> m.in. CTU</w:t>
      </w:r>
      <w:r w:rsidRPr="00D12CA7">
        <w:rPr>
          <w:rFonts w:ascii="Arial" w:hAnsi="Arial" w:cs="Arial"/>
        </w:rPr>
        <w:t>.</w:t>
      </w:r>
    </w:p>
    <w:p w14:paraId="315C1EE9" w14:textId="361AA0AB" w:rsidR="00F302F4" w:rsidRDefault="00F302F4" w:rsidP="00DE28B5">
      <w:pPr>
        <w:spacing w:line="360" w:lineRule="auto"/>
        <w:ind w:firstLine="720"/>
        <w:rPr>
          <w:rFonts w:ascii="Arial" w:hAnsi="Arial" w:cs="Arial"/>
        </w:rPr>
      </w:pPr>
    </w:p>
    <w:p w14:paraId="699BEA84" w14:textId="0DAD39CC" w:rsidR="00F302F4" w:rsidRDefault="00F302F4" w:rsidP="00F302F4">
      <w:pPr>
        <w:spacing w:line="360" w:lineRule="auto"/>
        <w:ind w:firstLine="720"/>
        <w:rPr>
          <w:rFonts w:ascii="Arial" w:hAnsi="Arial" w:cs="Arial"/>
        </w:rPr>
      </w:pPr>
      <w:r w:rsidRPr="00F302F4">
        <w:rPr>
          <w:rFonts w:ascii="Arial" w:hAnsi="Arial" w:cs="Arial"/>
        </w:rPr>
        <w:t xml:space="preserve">W ramach </w:t>
      </w:r>
      <w:r>
        <w:rPr>
          <w:rFonts w:ascii="Arial" w:hAnsi="Arial" w:cs="Arial"/>
        </w:rPr>
        <w:t>niniejszego MWDP</w:t>
      </w:r>
      <w:r w:rsidRPr="00F302F4">
        <w:rPr>
          <w:rFonts w:ascii="Arial" w:hAnsi="Arial" w:cs="Arial"/>
        </w:rPr>
        <w:t xml:space="preserve">, </w:t>
      </w:r>
      <w:r w:rsidR="00C60346">
        <w:rPr>
          <w:rFonts w:ascii="Arial" w:hAnsi="Arial" w:cs="Arial"/>
        </w:rPr>
        <w:t>OPL</w:t>
      </w:r>
      <w:r w:rsidR="005A3BE6">
        <w:rPr>
          <w:rFonts w:ascii="Arial" w:hAnsi="Arial" w:cs="Arial"/>
        </w:rPr>
        <w:t xml:space="preserve"> </w:t>
      </w:r>
      <w:r w:rsidRPr="00F302F4">
        <w:rPr>
          <w:rFonts w:ascii="Arial" w:hAnsi="Arial" w:cs="Arial"/>
        </w:rPr>
        <w:t xml:space="preserve">świadczy na rzecz </w:t>
      </w:r>
      <w:r>
        <w:rPr>
          <w:rFonts w:ascii="Arial" w:hAnsi="Arial" w:cs="Arial"/>
        </w:rPr>
        <w:t>Operatorów</w:t>
      </w:r>
      <w:r w:rsidRPr="00F302F4">
        <w:rPr>
          <w:rFonts w:ascii="Arial" w:hAnsi="Arial" w:cs="Arial"/>
        </w:rPr>
        <w:t xml:space="preserve"> </w:t>
      </w:r>
      <w:r>
        <w:rPr>
          <w:rFonts w:ascii="Arial" w:hAnsi="Arial" w:cs="Arial"/>
        </w:rPr>
        <w:t>m.in.</w:t>
      </w:r>
      <w:r w:rsidRPr="00F302F4">
        <w:rPr>
          <w:rFonts w:ascii="Arial" w:hAnsi="Arial" w:cs="Arial"/>
        </w:rPr>
        <w:t xml:space="preserve"> procesy</w:t>
      </w:r>
      <w:r>
        <w:rPr>
          <w:rFonts w:ascii="Arial" w:hAnsi="Arial" w:cs="Arial"/>
        </w:rPr>
        <w:t xml:space="preserve"> </w:t>
      </w:r>
      <w:r w:rsidRPr="00F302F4">
        <w:rPr>
          <w:rFonts w:ascii="Arial" w:hAnsi="Arial" w:cs="Arial"/>
        </w:rPr>
        <w:t>:</w:t>
      </w:r>
    </w:p>
    <w:p w14:paraId="2A5A3E7F" w14:textId="4C37A47E" w:rsidR="00835C78" w:rsidRPr="00835C78" w:rsidRDefault="00835C78" w:rsidP="004A2E93">
      <w:pPr>
        <w:pStyle w:val="Akapitzlist"/>
        <w:numPr>
          <w:ilvl w:val="0"/>
          <w:numId w:val="41"/>
        </w:numPr>
        <w:spacing w:line="360" w:lineRule="auto"/>
        <w:rPr>
          <w:rFonts w:ascii="Arial" w:hAnsi="Arial" w:cs="Arial"/>
        </w:rPr>
      </w:pPr>
      <w:r>
        <w:rPr>
          <w:rFonts w:ascii="Arial" w:hAnsi="Arial" w:cs="Arial"/>
        </w:rPr>
        <w:t>Budowa/rozbudowa/modyfikacja PDU</w:t>
      </w:r>
      <w:r w:rsidR="00544D9C">
        <w:rPr>
          <w:rFonts w:ascii="Arial" w:hAnsi="Arial" w:cs="Arial"/>
        </w:rPr>
        <w:t>,</w:t>
      </w:r>
    </w:p>
    <w:p w14:paraId="1D80AA17" w14:textId="5EFA042E" w:rsidR="00F302F4" w:rsidRPr="00F302F4" w:rsidRDefault="00F302F4" w:rsidP="004A2E93">
      <w:pPr>
        <w:pStyle w:val="Akapitzlist"/>
        <w:numPr>
          <w:ilvl w:val="0"/>
          <w:numId w:val="41"/>
        </w:numPr>
        <w:spacing w:line="360" w:lineRule="auto"/>
        <w:rPr>
          <w:rFonts w:ascii="Arial" w:hAnsi="Arial" w:cs="Arial"/>
        </w:rPr>
      </w:pPr>
      <w:r w:rsidRPr="00F302F4">
        <w:rPr>
          <w:rFonts w:ascii="Arial" w:hAnsi="Arial" w:cs="Arial"/>
        </w:rPr>
        <w:t>Migracj</w:t>
      </w:r>
      <w:r w:rsidR="00835C78">
        <w:rPr>
          <w:rFonts w:ascii="Arial" w:hAnsi="Arial" w:cs="Arial"/>
        </w:rPr>
        <w:t>a usług pomiędzy Operatorami</w:t>
      </w:r>
      <w:r w:rsidR="00544D9C">
        <w:rPr>
          <w:rFonts w:ascii="Arial" w:hAnsi="Arial" w:cs="Arial"/>
        </w:rPr>
        <w:t>,</w:t>
      </w:r>
    </w:p>
    <w:p w14:paraId="061D26E6" w14:textId="6AAA80B2" w:rsidR="00CA6C21" w:rsidRPr="000C3A3C" w:rsidRDefault="00F302F4" w:rsidP="004A2E93">
      <w:pPr>
        <w:pStyle w:val="Akapitzlist"/>
        <w:numPr>
          <w:ilvl w:val="0"/>
          <w:numId w:val="41"/>
        </w:numPr>
        <w:spacing w:line="360" w:lineRule="auto"/>
        <w:rPr>
          <w:rFonts w:ascii="Arial" w:hAnsi="Arial" w:cs="Arial"/>
        </w:rPr>
      </w:pPr>
      <w:r w:rsidRPr="00F302F4">
        <w:rPr>
          <w:rFonts w:ascii="Arial" w:hAnsi="Arial" w:cs="Arial"/>
        </w:rPr>
        <w:t>Zamówienia na</w:t>
      </w:r>
      <w:r w:rsidR="00835C78">
        <w:rPr>
          <w:rFonts w:ascii="Arial" w:hAnsi="Arial" w:cs="Arial"/>
        </w:rPr>
        <w:t xml:space="preserve"> usługi BSA</w:t>
      </w:r>
      <w:r w:rsidR="00502403">
        <w:rPr>
          <w:rFonts w:ascii="Arial" w:hAnsi="Arial" w:cs="Arial"/>
        </w:rPr>
        <w:t>, LLU</w:t>
      </w:r>
      <w:r w:rsidR="00835C78">
        <w:rPr>
          <w:rFonts w:ascii="Arial" w:hAnsi="Arial" w:cs="Arial"/>
        </w:rPr>
        <w:t xml:space="preserve"> </w:t>
      </w:r>
      <w:r w:rsidR="00496803">
        <w:rPr>
          <w:rFonts w:ascii="Arial" w:hAnsi="Arial" w:cs="Arial"/>
        </w:rPr>
        <w:t>FTTH</w:t>
      </w:r>
      <w:r w:rsidR="00835C78">
        <w:rPr>
          <w:rFonts w:ascii="Arial" w:hAnsi="Arial" w:cs="Arial"/>
        </w:rPr>
        <w:t xml:space="preserve"> oraz usługi </w:t>
      </w:r>
      <w:r w:rsidR="00CA540E">
        <w:rPr>
          <w:rFonts w:ascii="Arial" w:hAnsi="Arial" w:cs="Arial"/>
        </w:rPr>
        <w:t>infrastrukturalne</w:t>
      </w:r>
      <w:r w:rsidR="00835C78">
        <w:rPr>
          <w:rFonts w:ascii="Arial" w:hAnsi="Arial" w:cs="Arial"/>
        </w:rPr>
        <w:t xml:space="preserve"> m.in. Backhaul</w:t>
      </w:r>
      <w:r w:rsidR="00641595">
        <w:rPr>
          <w:rFonts w:ascii="Arial" w:hAnsi="Arial" w:cs="Arial"/>
        </w:rPr>
        <w:t>)</w:t>
      </w:r>
    </w:p>
    <w:p w14:paraId="5351C513" w14:textId="04E7CFCB" w:rsidR="00F302F4" w:rsidRPr="00F302F4" w:rsidRDefault="00F302F4" w:rsidP="004A2E93">
      <w:pPr>
        <w:pStyle w:val="Akapitzlist"/>
        <w:numPr>
          <w:ilvl w:val="0"/>
          <w:numId w:val="41"/>
        </w:numPr>
        <w:spacing w:line="360" w:lineRule="auto"/>
        <w:rPr>
          <w:rFonts w:ascii="Arial" w:hAnsi="Arial" w:cs="Arial"/>
        </w:rPr>
      </w:pPr>
      <w:r w:rsidRPr="00F302F4">
        <w:rPr>
          <w:rFonts w:ascii="Arial" w:hAnsi="Arial" w:cs="Arial"/>
        </w:rPr>
        <w:t>Modyfikacje Usług (zmiana miejsca lokalizacji, modyfikacja opcji/ technologii</w:t>
      </w:r>
      <w:r w:rsidR="00C05C0C">
        <w:rPr>
          <w:rFonts w:ascii="Arial" w:hAnsi="Arial" w:cs="Arial"/>
        </w:rPr>
        <w:t>, dodanie</w:t>
      </w:r>
      <w:r w:rsidR="00CA540E">
        <w:rPr>
          <w:rFonts w:ascii="Arial" w:hAnsi="Arial" w:cs="Arial"/>
        </w:rPr>
        <w:t>/</w:t>
      </w:r>
      <w:r w:rsidR="00C05C0C">
        <w:rPr>
          <w:rFonts w:ascii="Arial" w:hAnsi="Arial" w:cs="Arial"/>
        </w:rPr>
        <w:t>usunięcie VLAN</w:t>
      </w:r>
      <w:r w:rsidRPr="00F302F4">
        <w:rPr>
          <w:rFonts w:ascii="Arial" w:hAnsi="Arial" w:cs="Arial"/>
        </w:rPr>
        <w:t>)</w:t>
      </w:r>
      <w:r w:rsidR="00544D9C">
        <w:rPr>
          <w:rFonts w:ascii="Arial" w:hAnsi="Arial" w:cs="Arial"/>
        </w:rPr>
        <w:t>,</w:t>
      </w:r>
    </w:p>
    <w:p w14:paraId="030257AD" w14:textId="102F41FA" w:rsidR="00F302F4" w:rsidRPr="00F302F4" w:rsidRDefault="00F302F4" w:rsidP="004A2E93">
      <w:pPr>
        <w:pStyle w:val="Akapitzlist"/>
        <w:numPr>
          <w:ilvl w:val="0"/>
          <w:numId w:val="41"/>
        </w:numPr>
        <w:spacing w:line="360" w:lineRule="auto"/>
        <w:rPr>
          <w:rFonts w:ascii="Arial" w:hAnsi="Arial" w:cs="Arial"/>
        </w:rPr>
      </w:pPr>
      <w:r w:rsidRPr="00F302F4">
        <w:rPr>
          <w:rFonts w:ascii="Arial" w:hAnsi="Arial" w:cs="Arial"/>
        </w:rPr>
        <w:t>Rezygnacje z Usług</w:t>
      </w:r>
      <w:r w:rsidR="00B300C1">
        <w:rPr>
          <w:rFonts w:ascii="Arial" w:hAnsi="Arial" w:cs="Arial"/>
        </w:rPr>
        <w:t>i BSA</w:t>
      </w:r>
      <w:r w:rsidR="00544D9C">
        <w:rPr>
          <w:rFonts w:ascii="Arial" w:hAnsi="Arial" w:cs="Arial"/>
        </w:rPr>
        <w:t>,</w:t>
      </w:r>
      <w:r w:rsidRPr="00F302F4">
        <w:rPr>
          <w:rFonts w:ascii="Arial" w:hAnsi="Arial" w:cs="Arial"/>
        </w:rPr>
        <w:t xml:space="preserve"> </w:t>
      </w:r>
      <w:r w:rsidR="00502403">
        <w:rPr>
          <w:rFonts w:ascii="Arial" w:hAnsi="Arial" w:cs="Arial"/>
        </w:rPr>
        <w:t>LLU</w:t>
      </w:r>
      <w:r w:rsidR="009E5458">
        <w:rPr>
          <w:rFonts w:ascii="Arial" w:hAnsi="Arial" w:cs="Arial"/>
        </w:rPr>
        <w:t xml:space="preserve"> FTTH</w:t>
      </w:r>
    </w:p>
    <w:p w14:paraId="348B09F9" w14:textId="490E989D" w:rsidR="00F302F4" w:rsidRPr="00835C78" w:rsidRDefault="00F302F4" w:rsidP="004A2E93">
      <w:pPr>
        <w:pStyle w:val="Akapitzlist"/>
        <w:numPr>
          <w:ilvl w:val="0"/>
          <w:numId w:val="41"/>
        </w:numPr>
        <w:spacing w:line="360" w:lineRule="auto"/>
        <w:rPr>
          <w:rFonts w:ascii="Arial" w:hAnsi="Arial" w:cs="Arial"/>
        </w:rPr>
      </w:pPr>
      <w:r w:rsidRPr="00F302F4">
        <w:rPr>
          <w:rFonts w:ascii="Arial" w:hAnsi="Arial" w:cs="Arial"/>
        </w:rPr>
        <w:t xml:space="preserve">Odpytanie </w:t>
      </w:r>
      <w:r w:rsidR="00C60346">
        <w:rPr>
          <w:rFonts w:ascii="Arial" w:hAnsi="Arial" w:cs="Arial"/>
        </w:rPr>
        <w:t>OPL</w:t>
      </w:r>
      <w:r w:rsidR="005A3BE6">
        <w:rPr>
          <w:rFonts w:ascii="Arial" w:hAnsi="Arial" w:cs="Arial"/>
        </w:rPr>
        <w:t xml:space="preserve"> </w:t>
      </w:r>
      <w:r w:rsidR="00544D9C">
        <w:rPr>
          <w:rFonts w:ascii="Arial" w:hAnsi="Arial" w:cs="Arial"/>
        </w:rPr>
        <w:t>przez OA</w:t>
      </w:r>
      <w:r w:rsidRPr="00F302F4">
        <w:rPr>
          <w:rFonts w:ascii="Arial" w:hAnsi="Arial" w:cs="Arial"/>
        </w:rPr>
        <w:t xml:space="preserve"> o aktywne usługi świadczone na danym Łączu Abonenckim Aktywnym</w:t>
      </w:r>
      <w:r w:rsidR="00544D9C">
        <w:rPr>
          <w:rFonts w:ascii="Arial" w:hAnsi="Arial" w:cs="Arial"/>
        </w:rPr>
        <w:t>,</w:t>
      </w:r>
    </w:p>
    <w:p w14:paraId="0BC0F34B" w14:textId="6B521884" w:rsidR="00F302F4" w:rsidRPr="00835C78" w:rsidRDefault="00F302F4" w:rsidP="004A2E93">
      <w:pPr>
        <w:pStyle w:val="Akapitzlist"/>
        <w:numPr>
          <w:ilvl w:val="0"/>
          <w:numId w:val="41"/>
        </w:numPr>
        <w:spacing w:line="360" w:lineRule="auto"/>
        <w:rPr>
          <w:rFonts w:ascii="Arial" w:hAnsi="Arial" w:cs="Arial"/>
        </w:rPr>
      </w:pPr>
      <w:r w:rsidRPr="00F302F4">
        <w:rPr>
          <w:rFonts w:ascii="Arial" w:hAnsi="Arial" w:cs="Arial"/>
        </w:rPr>
        <w:t>Obsługa uszkodzeń</w:t>
      </w:r>
      <w:r w:rsidR="00544D9C">
        <w:rPr>
          <w:rFonts w:ascii="Arial" w:hAnsi="Arial" w:cs="Arial"/>
        </w:rPr>
        <w:t>,</w:t>
      </w:r>
      <w:r w:rsidR="005A3BE6">
        <w:rPr>
          <w:rFonts w:ascii="Arial" w:hAnsi="Arial" w:cs="Arial"/>
        </w:rPr>
        <w:t xml:space="preserve"> </w:t>
      </w:r>
    </w:p>
    <w:p w14:paraId="0D37231C" w14:textId="1F0BAD9E" w:rsidR="00F302F4" w:rsidRPr="00835C78" w:rsidRDefault="00F302F4" w:rsidP="004A2E93">
      <w:pPr>
        <w:pStyle w:val="Akapitzlist"/>
        <w:numPr>
          <w:ilvl w:val="0"/>
          <w:numId w:val="41"/>
        </w:numPr>
        <w:spacing w:line="360" w:lineRule="auto"/>
        <w:rPr>
          <w:rFonts w:ascii="Arial" w:hAnsi="Arial" w:cs="Arial"/>
        </w:rPr>
      </w:pPr>
      <w:r w:rsidRPr="00F302F4">
        <w:rPr>
          <w:rFonts w:ascii="Arial" w:hAnsi="Arial" w:cs="Arial"/>
        </w:rPr>
        <w:t>Anulowanie zamówienia – odstąpienie od zamówienia na aktywację / migrację / modyfikację / dezaktywację usługi</w:t>
      </w:r>
      <w:r w:rsidR="00C05C0C">
        <w:rPr>
          <w:rFonts w:ascii="Arial" w:hAnsi="Arial" w:cs="Arial"/>
        </w:rPr>
        <w:t xml:space="preserve">, </w:t>
      </w:r>
    </w:p>
    <w:p w14:paraId="5C10E1B9" w14:textId="16DBDE1E" w:rsidR="00F302F4" w:rsidRPr="00835C78" w:rsidRDefault="00F302F4" w:rsidP="004A2E93">
      <w:pPr>
        <w:pStyle w:val="Akapitzlist"/>
        <w:numPr>
          <w:ilvl w:val="0"/>
          <w:numId w:val="41"/>
        </w:numPr>
        <w:spacing w:line="360" w:lineRule="auto"/>
        <w:rPr>
          <w:rFonts w:ascii="Arial" w:hAnsi="Arial" w:cs="Arial"/>
        </w:rPr>
      </w:pPr>
      <w:r w:rsidRPr="00F302F4">
        <w:rPr>
          <w:rFonts w:ascii="Arial" w:hAnsi="Arial" w:cs="Arial"/>
        </w:rPr>
        <w:t>Reklamacje usług</w:t>
      </w:r>
      <w:r w:rsidR="00544D9C">
        <w:rPr>
          <w:rFonts w:ascii="Arial" w:hAnsi="Arial" w:cs="Arial"/>
        </w:rPr>
        <w:t>,</w:t>
      </w:r>
      <w:r w:rsidR="005A3BE6">
        <w:rPr>
          <w:rFonts w:ascii="Arial" w:hAnsi="Arial" w:cs="Arial"/>
        </w:rPr>
        <w:t xml:space="preserve"> </w:t>
      </w:r>
    </w:p>
    <w:p w14:paraId="1EC3497F" w14:textId="218806DA" w:rsidR="00F302F4" w:rsidRPr="00835C78" w:rsidRDefault="00F302F4" w:rsidP="004A2E93">
      <w:pPr>
        <w:pStyle w:val="Akapitzlist"/>
        <w:numPr>
          <w:ilvl w:val="0"/>
          <w:numId w:val="41"/>
        </w:numPr>
        <w:spacing w:line="360" w:lineRule="auto"/>
        <w:rPr>
          <w:rFonts w:ascii="Arial" w:hAnsi="Arial" w:cs="Arial"/>
        </w:rPr>
      </w:pPr>
      <w:r w:rsidRPr="00F302F4">
        <w:rPr>
          <w:rFonts w:ascii="Arial" w:hAnsi="Arial" w:cs="Arial"/>
        </w:rPr>
        <w:t>Naliczanie / zaprzestanie naliczania opłaty za łącze</w:t>
      </w:r>
      <w:r w:rsidR="00544D9C">
        <w:rPr>
          <w:rFonts w:ascii="Arial" w:hAnsi="Arial" w:cs="Arial"/>
        </w:rPr>
        <w:t>,</w:t>
      </w:r>
    </w:p>
    <w:p w14:paraId="0EE9AC62" w14:textId="20001553" w:rsidR="00F302F4" w:rsidRPr="00F302F4" w:rsidRDefault="00F302F4" w:rsidP="004A2E93">
      <w:pPr>
        <w:pStyle w:val="Akapitzlist"/>
        <w:numPr>
          <w:ilvl w:val="0"/>
          <w:numId w:val="41"/>
        </w:numPr>
        <w:spacing w:line="360" w:lineRule="auto"/>
        <w:rPr>
          <w:rFonts w:ascii="Arial" w:hAnsi="Arial" w:cs="Arial"/>
        </w:rPr>
      </w:pPr>
      <w:r w:rsidRPr="00F302F4">
        <w:rPr>
          <w:rFonts w:ascii="Arial" w:hAnsi="Arial" w:cs="Arial"/>
        </w:rPr>
        <w:t>Telediagnostyka</w:t>
      </w:r>
      <w:r w:rsidR="00544D9C">
        <w:rPr>
          <w:rFonts w:ascii="Arial" w:hAnsi="Arial" w:cs="Arial"/>
        </w:rPr>
        <w:t>.</w:t>
      </w:r>
    </w:p>
    <w:p w14:paraId="50E3EF21" w14:textId="77777777" w:rsidR="00C12ED6" w:rsidRPr="00D12CA7" w:rsidRDefault="00555A01" w:rsidP="007B2736">
      <w:pPr>
        <w:pStyle w:val="Nagwek1"/>
        <w:tabs>
          <w:tab w:val="clear" w:pos="360"/>
          <w:tab w:val="num" w:pos="-1620"/>
        </w:tabs>
      </w:pPr>
      <w:bookmarkStart w:id="6" w:name="_Toc279833372"/>
      <w:bookmarkStart w:id="7" w:name="_Toc279833510"/>
      <w:bookmarkStart w:id="8" w:name="_Toc279833573"/>
      <w:bookmarkStart w:id="9" w:name="_Toc279833752"/>
      <w:bookmarkStart w:id="10" w:name="_Toc279833818"/>
      <w:bookmarkStart w:id="11" w:name="_Toc279844450"/>
      <w:bookmarkStart w:id="12" w:name="_Toc279844503"/>
      <w:bookmarkStart w:id="13" w:name="_Toc279833373"/>
      <w:bookmarkStart w:id="14" w:name="_Toc279833511"/>
      <w:bookmarkStart w:id="15" w:name="_Toc279833574"/>
      <w:bookmarkStart w:id="16" w:name="_Toc279833753"/>
      <w:bookmarkStart w:id="17" w:name="_Toc279833819"/>
      <w:bookmarkStart w:id="18" w:name="_Toc279844451"/>
      <w:bookmarkStart w:id="19" w:name="_Toc279844504"/>
      <w:bookmarkStart w:id="20" w:name="_Toc279833374"/>
      <w:bookmarkStart w:id="21" w:name="_Toc279833512"/>
      <w:bookmarkStart w:id="22" w:name="_Toc279833575"/>
      <w:bookmarkStart w:id="23" w:name="_Toc279833754"/>
      <w:bookmarkStart w:id="24" w:name="_Toc279833820"/>
      <w:bookmarkStart w:id="25" w:name="_Toc279844452"/>
      <w:bookmarkStart w:id="26" w:name="_Toc279844505"/>
      <w:bookmarkStart w:id="27" w:name="_Toc250713567"/>
      <w:bookmarkStart w:id="28" w:name="_Toc254962561"/>
      <w:bookmarkStart w:id="29" w:name="_Toc507166395"/>
      <w:bookmarkStart w:id="30" w:name="_Toc63076116"/>
      <w:bookmarkStart w:id="31" w:name="_Toc11474179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D12CA7">
        <w:t>DEFINICJE</w:t>
      </w:r>
      <w:bookmarkStart w:id="32" w:name="_Toc235330668"/>
      <w:r w:rsidR="00DC1E13" w:rsidRPr="00D12CA7">
        <w:t xml:space="preserve"> i SKRÓTY</w:t>
      </w:r>
      <w:bookmarkEnd w:id="27"/>
      <w:bookmarkEnd w:id="28"/>
      <w:bookmarkEnd w:id="29"/>
      <w:bookmarkEnd w:id="30"/>
      <w:bookmarkEnd w:id="31"/>
    </w:p>
    <w:p w14:paraId="50E3EF22" w14:textId="77777777" w:rsidR="00EE0F18" w:rsidRPr="00D12CA7" w:rsidRDefault="00EE0F18" w:rsidP="00EE0F18">
      <w:pPr>
        <w:rPr>
          <w:rFonts w:ascii="Arial" w:hAnsi="Arial" w:cs="Arial"/>
        </w:rPr>
      </w:pPr>
    </w:p>
    <w:p w14:paraId="50E3EF23" w14:textId="77777777" w:rsidR="006F1F75" w:rsidRPr="00D12CA7" w:rsidRDefault="006A0ADD" w:rsidP="00832851">
      <w:pPr>
        <w:pStyle w:val="Lista-kontynuacja"/>
        <w:spacing w:line="360" w:lineRule="auto"/>
        <w:rPr>
          <w:position w:val="-6"/>
        </w:rPr>
      </w:pPr>
      <w:r w:rsidRPr="00D12CA7">
        <w:rPr>
          <w:rFonts w:ascii="Arial" w:hAnsi="Arial" w:cs="Arial"/>
        </w:rPr>
        <w:t>W dokumencie stosuje się odpowiednio w liczbie pojedynczej lub mnogiej następujące definicje:</w:t>
      </w:r>
    </w:p>
    <w:p w14:paraId="413EAB1D" w14:textId="77777777" w:rsidR="00947E51" w:rsidRPr="00947E51" w:rsidRDefault="00947E51" w:rsidP="005B2A87">
      <w:pPr>
        <w:pStyle w:val="Akapitzlist"/>
        <w:numPr>
          <w:ilvl w:val="0"/>
          <w:numId w:val="42"/>
        </w:numPr>
        <w:spacing w:line="360" w:lineRule="auto"/>
        <w:ind w:left="641" w:hanging="357"/>
        <w:rPr>
          <w:rFonts w:ascii="Helvetica 55 Roman" w:hAnsi="Helvetica 55 Roman"/>
          <w:sz w:val="24"/>
        </w:rPr>
      </w:pPr>
      <w:r w:rsidRPr="00531665">
        <w:rPr>
          <w:rFonts w:ascii="Arial" w:hAnsi="Arial" w:cs="Arial"/>
          <w:b/>
        </w:rPr>
        <w:t>Abonent –</w:t>
      </w:r>
      <w:r w:rsidRPr="00531665">
        <w:rPr>
          <w:rFonts w:ascii="Arial" w:hAnsi="Arial" w:cs="Arial"/>
        </w:rPr>
        <w:t xml:space="preserve"> podmiot, który jest stroną umowy o świadczenie na jego rzecz usług telekomunikacyjnych lub wnioskujący o zawarcie takiej umowy.</w:t>
      </w:r>
    </w:p>
    <w:p w14:paraId="0C086046" w14:textId="4E1F5D09" w:rsidR="00EA73CF" w:rsidRDefault="00EA73CF" w:rsidP="005B2A87">
      <w:pPr>
        <w:pStyle w:val="Akapitzlist"/>
        <w:numPr>
          <w:ilvl w:val="0"/>
          <w:numId w:val="42"/>
        </w:numPr>
        <w:spacing w:line="360" w:lineRule="auto"/>
        <w:ind w:left="641" w:hanging="357"/>
        <w:rPr>
          <w:rFonts w:ascii="Arial" w:hAnsi="Arial" w:cs="Arial"/>
        </w:rPr>
      </w:pPr>
      <w:r w:rsidRPr="00EA73CF">
        <w:rPr>
          <w:rFonts w:ascii="Arial" w:hAnsi="Arial" w:cs="Arial"/>
          <w:b/>
        </w:rPr>
        <w:t>Asysta</w:t>
      </w:r>
      <w:r w:rsidRPr="00EA73CF">
        <w:rPr>
          <w:rFonts w:ascii="Arial" w:hAnsi="Arial" w:cs="Arial"/>
        </w:rPr>
        <w:t xml:space="preserve"> – umawianie służb technicznych </w:t>
      </w:r>
      <w:r w:rsidR="00C60346">
        <w:rPr>
          <w:rFonts w:ascii="Arial" w:hAnsi="Arial" w:cs="Arial"/>
        </w:rPr>
        <w:t>OPL</w:t>
      </w:r>
      <w:r w:rsidR="005A3BE6">
        <w:rPr>
          <w:rFonts w:ascii="Arial" w:hAnsi="Arial" w:cs="Arial"/>
        </w:rPr>
        <w:t xml:space="preserve"> </w:t>
      </w:r>
      <w:r w:rsidRPr="00EA73CF">
        <w:rPr>
          <w:rFonts w:ascii="Arial" w:hAnsi="Arial" w:cs="Arial"/>
        </w:rPr>
        <w:t xml:space="preserve">i </w:t>
      </w:r>
      <w:r w:rsidR="00947E51">
        <w:rPr>
          <w:rFonts w:ascii="Arial" w:hAnsi="Arial" w:cs="Arial"/>
        </w:rPr>
        <w:t>PT</w:t>
      </w:r>
      <w:r w:rsidR="00D4262A" w:rsidRPr="00EA73CF">
        <w:rPr>
          <w:rFonts w:ascii="Arial" w:hAnsi="Arial" w:cs="Arial"/>
        </w:rPr>
        <w:t xml:space="preserve"> </w:t>
      </w:r>
      <w:r w:rsidRPr="00EA73CF">
        <w:rPr>
          <w:rFonts w:ascii="Arial" w:hAnsi="Arial" w:cs="Arial"/>
        </w:rPr>
        <w:t>w celu identyfikacji i usunięcia powtarzającej się w przyjętym przedziale czasowym Awarii.</w:t>
      </w:r>
    </w:p>
    <w:p w14:paraId="2440F465" w14:textId="78C9AA54" w:rsidR="005B2A87" w:rsidRPr="005B2A87" w:rsidRDefault="005B2A87" w:rsidP="005B2A87">
      <w:pPr>
        <w:pStyle w:val="Akapitzlist"/>
        <w:numPr>
          <w:ilvl w:val="0"/>
          <w:numId w:val="42"/>
        </w:numPr>
        <w:spacing w:line="360" w:lineRule="auto"/>
        <w:rPr>
          <w:rFonts w:ascii="Arial" w:hAnsi="Arial" w:cs="Arial"/>
        </w:rPr>
      </w:pPr>
      <w:r w:rsidRPr="005B2A87">
        <w:rPr>
          <w:rFonts w:ascii="Arial" w:hAnsi="Arial" w:cs="Arial"/>
          <w:b/>
        </w:rPr>
        <w:t>Asysta kompleksowa</w:t>
      </w:r>
      <w:r w:rsidRPr="005B2A87">
        <w:rPr>
          <w:rFonts w:ascii="Arial" w:hAnsi="Arial" w:cs="Arial"/>
        </w:rPr>
        <w:t xml:space="preserve"> - czynności techniczno-konfiguracyjne wykonywane przez OPL na rzecz PT związane ze świadczeniem Usług BSA w technologii FTTH w lokalu Abonenta  w tym ewentualnego dostarczania uzgodnionego w Umowie sprzętu oraz dokumentacji. </w:t>
      </w:r>
    </w:p>
    <w:p w14:paraId="052DC9B9" w14:textId="77777777" w:rsidR="00EA73CF" w:rsidRPr="006F106A" w:rsidRDefault="00EA73CF" w:rsidP="005B2A87">
      <w:pPr>
        <w:pStyle w:val="Akapitzlist"/>
        <w:numPr>
          <w:ilvl w:val="0"/>
          <w:numId w:val="42"/>
        </w:numPr>
        <w:spacing w:line="360" w:lineRule="auto"/>
        <w:ind w:left="641" w:hanging="357"/>
        <w:rPr>
          <w:rFonts w:ascii="Arial" w:hAnsi="Arial" w:cs="Arial"/>
        </w:rPr>
      </w:pPr>
      <w:r w:rsidRPr="006F106A">
        <w:rPr>
          <w:rFonts w:ascii="Arial" w:hAnsi="Arial" w:cs="Arial"/>
          <w:b/>
        </w:rPr>
        <w:t>Awaria</w:t>
      </w:r>
      <w:r w:rsidRPr="006F106A">
        <w:rPr>
          <w:rFonts w:ascii="Arial" w:hAnsi="Arial" w:cs="Arial"/>
        </w:rPr>
        <w:t xml:space="preserve"> – stan techniczny sieci lub jej elementów uniemożliwiający lub poważnie ograniczający świadczenie Usługi. </w:t>
      </w:r>
    </w:p>
    <w:p w14:paraId="51D9AF4E" w14:textId="4DC99BCE" w:rsidR="00381125" w:rsidRPr="00381125" w:rsidRDefault="00EA73CF">
      <w:pPr>
        <w:pStyle w:val="Akapitzlist"/>
        <w:numPr>
          <w:ilvl w:val="0"/>
          <w:numId w:val="42"/>
        </w:numPr>
        <w:spacing w:line="360" w:lineRule="auto"/>
        <w:ind w:left="641" w:hanging="357"/>
        <w:rPr>
          <w:rFonts w:ascii="Arial" w:hAnsi="Arial" w:cs="Arial"/>
        </w:rPr>
      </w:pPr>
      <w:r w:rsidRPr="006F106A">
        <w:rPr>
          <w:rFonts w:ascii="Arial" w:hAnsi="Arial" w:cs="Arial"/>
          <w:b/>
        </w:rPr>
        <w:t>Awaria Masowa</w:t>
      </w:r>
      <w:r w:rsidRPr="006F106A">
        <w:rPr>
          <w:rFonts w:ascii="Arial" w:hAnsi="Arial" w:cs="Arial"/>
        </w:rPr>
        <w:t xml:space="preserve"> - Awaria uniemożliwiająca lub poważnie ograniczająca świadczenie </w:t>
      </w:r>
      <w:r w:rsidR="00381125" w:rsidRPr="00381125">
        <w:rPr>
          <w:rFonts w:ascii="Arial" w:hAnsi="Arial" w:cs="Arial"/>
        </w:rPr>
        <w:t xml:space="preserve">usług dla Abonentów OPL lub </w:t>
      </w:r>
      <w:r w:rsidR="00947E51">
        <w:rPr>
          <w:rFonts w:ascii="Arial" w:hAnsi="Arial" w:cs="Arial"/>
        </w:rPr>
        <w:t>PT</w:t>
      </w:r>
      <w:r w:rsidR="00381125" w:rsidRPr="00381125">
        <w:rPr>
          <w:rFonts w:ascii="Arial" w:hAnsi="Arial" w:cs="Arial"/>
        </w:rPr>
        <w:t xml:space="preserve"> znajdujących się w zasięgu działania przynajmniej jednego węzła sieci telekomunikacyjnej, wynikająca z tego samego zdarzenia; nie dotyczy sytuacji spowodowanej Pracami Planowymi w sieci.</w:t>
      </w:r>
    </w:p>
    <w:p w14:paraId="21B214EB" w14:textId="77777777" w:rsidR="00EA73CF" w:rsidRPr="006F106A" w:rsidRDefault="00EA73CF">
      <w:pPr>
        <w:pStyle w:val="Akapitzlist"/>
        <w:numPr>
          <w:ilvl w:val="0"/>
          <w:numId w:val="42"/>
        </w:numPr>
        <w:spacing w:line="360" w:lineRule="auto"/>
        <w:ind w:left="641" w:hanging="357"/>
        <w:rPr>
          <w:rFonts w:ascii="Arial" w:hAnsi="Arial" w:cs="Arial"/>
        </w:rPr>
      </w:pPr>
      <w:r w:rsidRPr="006F106A">
        <w:rPr>
          <w:rFonts w:ascii="Arial" w:hAnsi="Arial" w:cs="Arial"/>
          <w:b/>
        </w:rPr>
        <w:lastRenderedPageBreak/>
        <w:t>Biorca</w:t>
      </w:r>
      <w:r w:rsidRPr="006F106A">
        <w:rPr>
          <w:rFonts w:ascii="Arial" w:hAnsi="Arial" w:cs="Arial"/>
        </w:rPr>
        <w:t xml:space="preserve"> – przedsiębiorca telekomunikacyjny, do którego Abonent wnioskuje o zawarcie Umowy Abonenckiej.</w:t>
      </w:r>
    </w:p>
    <w:p w14:paraId="22C6415B" w14:textId="4A6AFFF5" w:rsidR="0086410E" w:rsidRDefault="00B64116">
      <w:pPr>
        <w:pStyle w:val="Akapitzlist"/>
        <w:numPr>
          <w:ilvl w:val="0"/>
          <w:numId w:val="42"/>
        </w:numPr>
        <w:spacing w:line="360" w:lineRule="auto"/>
        <w:ind w:left="641" w:hanging="357"/>
        <w:rPr>
          <w:rFonts w:ascii="Arial" w:hAnsi="Arial" w:cs="Arial"/>
        </w:rPr>
      </w:pPr>
      <w:r w:rsidRPr="006F106A">
        <w:rPr>
          <w:rFonts w:ascii="Arial" w:hAnsi="Arial" w:cs="Arial"/>
          <w:b/>
        </w:rPr>
        <w:t xml:space="preserve">Budynek </w:t>
      </w:r>
      <w:r w:rsidRPr="006F106A">
        <w:rPr>
          <w:rFonts w:ascii="Arial" w:hAnsi="Arial" w:cs="Arial"/>
        </w:rPr>
        <w:t xml:space="preserve">– budynek w którym zlokalizowany jest PDU </w:t>
      </w:r>
      <w:r w:rsidR="00C60346">
        <w:rPr>
          <w:rFonts w:ascii="Arial" w:hAnsi="Arial" w:cs="Arial"/>
        </w:rPr>
        <w:t>OPL</w:t>
      </w:r>
      <w:r w:rsidRPr="006F106A">
        <w:rPr>
          <w:rFonts w:ascii="Arial" w:hAnsi="Arial" w:cs="Arial"/>
        </w:rPr>
        <w:t>.</w:t>
      </w:r>
    </w:p>
    <w:p w14:paraId="29A86CCF" w14:textId="60B71755" w:rsidR="00B64116" w:rsidRDefault="00B64116" w:rsidP="004A2E93">
      <w:pPr>
        <w:pStyle w:val="Akapitzlist"/>
        <w:numPr>
          <w:ilvl w:val="0"/>
          <w:numId w:val="42"/>
        </w:numPr>
        <w:spacing w:line="360" w:lineRule="auto"/>
        <w:rPr>
          <w:rFonts w:ascii="Arial" w:hAnsi="Arial" w:cs="Arial"/>
        </w:rPr>
      </w:pPr>
      <w:r w:rsidRPr="006F106A">
        <w:rPr>
          <w:rFonts w:ascii="Arial" w:hAnsi="Arial" w:cs="Arial"/>
          <w:b/>
        </w:rPr>
        <w:t>Cennik</w:t>
      </w:r>
      <w:r w:rsidRPr="006F106A">
        <w:rPr>
          <w:rFonts w:ascii="Arial" w:hAnsi="Arial" w:cs="Arial"/>
        </w:rPr>
        <w:t xml:space="preserve"> – obowiązujący cennik określający wysokość poszczególnych opłat wnoszonych przez </w:t>
      </w:r>
      <w:r w:rsidR="00947E51">
        <w:rPr>
          <w:rFonts w:ascii="Arial" w:hAnsi="Arial" w:cs="Arial"/>
        </w:rPr>
        <w:t>PT</w:t>
      </w:r>
      <w:r w:rsidR="00947E51" w:rsidRPr="006F106A">
        <w:rPr>
          <w:rFonts w:ascii="Arial" w:hAnsi="Arial" w:cs="Arial"/>
        </w:rPr>
        <w:t xml:space="preserve"> </w:t>
      </w:r>
      <w:r w:rsidRPr="006F106A">
        <w:rPr>
          <w:rFonts w:ascii="Arial" w:hAnsi="Arial" w:cs="Arial"/>
        </w:rPr>
        <w:t xml:space="preserve">na rzecz </w:t>
      </w:r>
      <w:r w:rsidR="00C60346">
        <w:rPr>
          <w:rFonts w:ascii="Arial" w:hAnsi="Arial" w:cs="Arial"/>
        </w:rPr>
        <w:t>OPL</w:t>
      </w:r>
      <w:r w:rsidR="005A3BE6">
        <w:rPr>
          <w:rFonts w:ascii="Arial" w:hAnsi="Arial" w:cs="Arial"/>
        </w:rPr>
        <w:t xml:space="preserve"> </w:t>
      </w:r>
      <w:r w:rsidRPr="006F106A">
        <w:rPr>
          <w:rFonts w:ascii="Arial" w:hAnsi="Arial" w:cs="Arial"/>
        </w:rPr>
        <w:t>z tytułu świadczenia Usług opisanych w Umowie.</w:t>
      </w:r>
    </w:p>
    <w:p w14:paraId="46C1333F" w14:textId="40D4E52B" w:rsidR="00531665" w:rsidRPr="001555FD" w:rsidRDefault="00531665" w:rsidP="004A2E93">
      <w:pPr>
        <w:pStyle w:val="Akapitzlist"/>
        <w:numPr>
          <w:ilvl w:val="0"/>
          <w:numId w:val="42"/>
        </w:numPr>
        <w:spacing w:line="360" w:lineRule="auto"/>
        <w:rPr>
          <w:rFonts w:ascii="Arial" w:hAnsi="Arial" w:cs="Arial"/>
          <w:b/>
        </w:rPr>
      </w:pPr>
      <w:r w:rsidRPr="00531665">
        <w:rPr>
          <w:rFonts w:ascii="Arial" w:hAnsi="Arial" w:cs="Arial"/>
          <w:b/>
        </w:rPr>
        <w:t>Cesja abonencka</w:t>
      </w:r>
      <w:r w:rsidRPr="00531665">
        <w:rPr>
          <w:rFonts w:ascii="Helvetica 55 Roman" w:hAnsi="Helvetica 55 Roman" w:cs="Arial"/>
          <w:sz w:val="24"/>
        </w:rPr>
        <w:t xml:space="preserve"> </w:t>
      </w:r>
      <w:r w:rsidRPr="00531665">
        <w:rPr>
          <w:rFonts w:ascii="Arial" w:hAnsi="Arial" w:cs="Arial"/>
        </w:rPr>
        <w:t>– przepisanie aktywnych na danym Łączu Abonenckim Usług Abonenckich na nowego Abonenta wraz z koniecznością przeprowadzenia cesji praw do Umowy abonenckiej na nowego Abonenta</w:t>
      </w:r>
    </w:p>
    <w:p w14:paraId="42687A36" w14:textId="0CE927F1" w:rsidR="001555FD" w:rsidRPr="001555FD" w:rsidRDefault="001555FD" w:rsidP="001555FD">
      <w:pPr>
        <w:pStyle w:val="Akapitzlist"/>
        <w:numPr>
          <w:ilvl w:val="0"/>
          <w:numId w:val="42"/>
        </w:numPr>
        <w:spacing w:line="360" w:lineRule="auto"/>
        <w:rPr>
          <w:rFonts w:ascii="Arial" w:hAnsi="Arial" w:cs="Arial"/>
        </w:rPr>
      </w:pPr>
      <w:r>
        <w:rPr>
          <w:rFonts w:ascii="Arial" w:hAnsi="Arial" w:cs="Arial"/>
          <w:b/>
        </w:rPr>
        <w:t xml:space="preserve">Cesja operatorska - </w:t>
      </w:r>
      <w:r w:rsidRPr="001555FD">
        <w:rPr>
          <w:rFonts w:ascii="Arial" w:hAnsi="Arial" w:cs="Arial"/>
        </w:rPr>
        <w:t>przeniesienie przez PT/OPL lub inny podmiot świadczonych Usług telekomunikacyjnych na rzecz innego PT/OPL wraz z prawami do świadczonych usług</w:t>
      </w:r>
    </w:p>
    <w:p w14:paraId="3D631A37" w14:textId="3FD9AF56" w:rsidR="00B64116" w:rsidRPr="006F106A" w:rsidRDefault="00B64116" w:rsidP="00E44C07">
      <w:pPr>
        <w:pStyle w:val="Akapitzlist"/>
        <w:numPr>
          <w:ilvl w:val="0"/>
          <w:numId w:val="42"/>
        </w:numPr>
        <w:spacing w:line="360" w:lineRule="auto"/>
        <w:rPr>
          <w:rFonts w:ascii="Arial" w:hAnsi="Arial" w:cs="Arial"/>
        </w:rPr>
      </w:pPr>
      <w:r w:rsidRPr="006F106A">
        <w:rPr>
          <w:rFonts w:ascii="Arial" w:hAnsi="Arial" w:cs="Arial"/>
          <w:b/>
        </w:rPr>
        <w:t>Ciemne włókna światłowodowe</w:t>
      </w:r>
      <w:r w:rsidRPr="006F106A">
        <w:rPr>
          <w:rFonts w:ascii="Arial" w:hAnsi="Arial" w:cs="Arial"/>
        </w:rPr>
        <w:t xml:space="preserve"> </w:t>
      </w:r>
      <w:r w:rsidR="00C60346">
        <w:rPr>
          <w:rFonts w:ascii="Arial" w:hAnsi="Arial" w:cs="Arial"/>
          <w:b/>
        </w:rPr>
        <w:t>OPL</w:t>
      </w:r>
      <w:r w:rsidR="005A3BE6">
        <w:rPr>
          <w:rFonts w:ascii="Arial" w:hAnsi="Arial" w:cs="Arial"/>
        </w:rPr>
        <w:t xml:space="preserve"> </w:t>
      </w:r>
      <w:r w:rsidRPr="006F106A">
        <w:rPr>
          <w:rFonts w:ascii="Arial" w:hAnsi="Arial" w:cs="Arial"/>
        </w:rPr>
        <w:t xml:space="preserve">(ang. Dark Fibers) – są to nieużywane i przygotowane do zestawienia drogi optycznej, włókna światłowodowe w zainstalowanym kablu światłowodowym </w:t>
      </w:r>
      <w:r w:rsidR="00C60346">
        <w:rPr>
          <w:rFonts w:ascii="Arial" w:hAnsi="Arial" w:cs="Arial"/>
        </w:rPr>
        <w:t>OPL</w:t>
      </w:r>
      <w:r w:rsidR="00B55398">
        <w:rPr>
          <w:rFonts w:ascii="Arial" w:hAnsi="Arial" w:cs="Arial"/>
        </w:rPr>
        <w:t xml:space="preserve"> </w:t>
      </w:r>
      <w:r w:rsidRPr="006F106A">
        <w:rPr>
          <w:rFonts w:ascii="Arial" w:hAnsi="Arial" w:cs="Arial"/>
        </w:rPr>
        <w:t xml:space="preserve">. </w:t>
      </w:r>
    </w:p>
    <w:p w14:paraId="1DF181BB" w14:textId="2BA9A8ED" w:rsidR="00B64116" w:rsidRPr="006F106A" w:rsidRDefault="00B64116" w:rsidP="004A2E93">
      <w:pPr>
        <w:pStyle w:val="Akapitzlist"/>
        <w:numPr>
          <w:ilvl w:val="0"/>
          <w:numId w:val="42"/>
        </w:numPr>
        <w:spacing w:line="360" w:lineRule="auto"/>
        <w:rPr>
          <w:rFonts w:ascii="Arial" w:hAnsi="Arial" w:cs="Arial"/>
        </w:rPr>
      </w:pPr>
      <w:r w:rsidRPr="006F106A">
        <w:rPr>
          <w:rFonts w:ascii="Arial" w:hAnsi="Arial" w:cs="Arial"/>
          <w:b/>
        </w:rPr>
        <w:t>CPE (Customer Premises Equipment)</w:t>
      </w:r>
      <w:r w:rsidRPr="006F106A">
        <w:rPr>
          <w:rFonts w:ascii="Arial" w:hAnsi="Arial" w:cs="Arial"/>
        </w:rPr>
        <w:t xml:space="preserve"> – urządzenie aktywne będące własnością </w:t>
      </w:r>
      <w:r w:rsidR="00CE46D7">
        <w:rPr>
          <w:rFonts w:ascii="Arial" w:hAnsi="Arial" w:cs="Arial"/>
        </w:rPr>
        <w:t>OA</w:t>
      </w:r>
      <w:r w:rsidRPr="006F106A">
        <w:rPr>
          <w:rFonts w:ascii="Arial" w:hAnsi="Arial" w:cs="Arial"/>
        </w:rPr>
        <w:t>, instalowane w Lokalu Abonenta, stanowiące Zakończenie Usługi</w:t>
      </w:r>
      <w:r w:rsidR="005A3BE6">
        <w:rPr>
          <w:rFonts w:ascii="Arial" w:hAnsi="Arial" w:cs="Arial"/>
        </w:rPr>
        <w:t xml:space="preserve"> </w:t>
      </w:r>
      <w:r w:rsidRPr="006F106A">
        <w:rPr>
          <w:rFonts w:ascii="Arial" w:hAnsi="Arial" w:cs="Arial"/>
        </w:rPr>
        <w:t xml:space="preserve">realizowanej na rzecz Abonenta zarządzanego przez </w:t>
      </w:r>
      <w:r w:rsidR="00B3256E">
        <w:rPr>
          <w:rFonts w:ascii="Arial" w:hAnsi="Arial" w:cs="Arial"/>
        </w:rPr>
        <w:t>Biorcę</w:t>
      </w:r>
      <w:r w:rsidRPr="006F106A">
        <w:rPr>
          <w:rFonts w:ascii="Arial" w:hAnsi="Arial" w:cs="Arial"/>
        </w:rPr>
        <w:t>.</w:t>
      </w:r>
    </w:p>
    <w:p w14:paraId="550A9CED" w14:textId="0A54BF4B" w:rsidR="00B64116" w:rsidRPr="006F106A" w:rsidRDefault="00B64116" w:rsidP="004A2E93">
      <w:pPr>
        <w:pStyle w:val="Akapitzlist"/>
        <w:numPr>
          <w:ilvl w:val="0"/>
          <w:numId w:val="42"/>
        </w:numPr>
        <w:spacing w:line="360" w:lineRule="auto"/>
        <w:rPr>
          <w:rFonts w:ascii="Arial" w:hAnsi="Arial" w:cs="Arial"/>
        </w:rPr>
      </w:pPr>
      <w:r w:rsidRPr="006F106A">
        <w:rPr>
          <w:rFonts w:ascii="Arial" w:hAnsi="Arial" w:cs="Arial"/>
          <w:b/>
        </w:rPr>
        <w:t>CTU</w:t>
      </w:r>
      <w:r w:rsidRPr="006F106A">
        <w:rPr>
          <w:rFonts w:ascii="Arial" w:hAnsi="Arial" w:cs="Arial"/>
        </w:rPr>
        <w:t xml:space="preserve"> – Centralny Terminarz Umówień. Funkcjonalność umożliwiająca umówienie na konkretną datę partnera technicznego </w:t>
      </w:r>
      <w:r w:rsidR="00C60346">
        <w:rPr>
          <w:rFonts w:ascii="Arial" w:hAnsi="Arial" w:cs="Arial"/>
        </w:rPr>
        <w:t>OPL</w:t>
      </w:r>
      <w:r w:rsidR="005A3BE6">
        <w:rPr>
          <w:rFonts w:ascii="Arial" w:hAnsi="Arial" w:cs="Arial"/>
        </w:rPr>
        <w:t xml:space="preserve"> </w:t>
      </w:r>
      <w:r w:rsidRPr="006F106A">
        <w:rPr>
          <w:rFonts w:ascii="Arial" w:hAnsi="Arial" w:cs="Arial"/>
        </w:rPr>
        <w:t>na instalację Usługi w Lokalu Abonenta.</w:t>
      </w:r>
    </w:p>
    <w:p w14:paraId="13332091" w14:textId="77777777" w:rsidR="00B64116" w:rsidRPr="006F106A" w:rsidRDefault="00B64116" w:rsidP="004A2E93">
      <w:pPr>
        <w:pStyle w:val="Akapitzlist"/>
        <w:numPr>
          <w:ilvl w:val="0"/>
          <w:numId w:val="42"/>
        </w:numPr>
        <w:spacing w:line="360" w:lineRule="auto"/>
        <w:rPr>
          <w:rFonts w:ascii="Arial" w:hAnsi="Arial" w:cs="Arial"/>
        </w:rPr>
      </w:pPr>
      <w:r w:rsidRPr="006F106A">
        <w:rPr>
          <w:rFonts w:ascii="Arial" w:hAnsi="Arial" w:cs="Arial"/>
          <w:b/>
        </w:rPr>
        <w:t>Dawca</w:t>
      </w:r>
      <w:r w:rsidRPr="006F106A">
        <w:rPr>
          <w:rFonts w:ascii="Arial" w:hAnsi="Arial" w:cs="Arial"/>
        </w:rPr>
        <w:t xml:space="preserve"> – przedsiębiorca telekomunikacyjny, którego Abonent wnioskuje o zawarcie Umowy Abonenckiej z Biorcą. </w:t>
      </w:r>
    </w:p>
    <w:p w14:paraId="2B7526CE" w14:textId="77777777" w:rsidR="00B64116" w:rsidRPr="006F106A" w:rsidRDefault="00B64116" w:rsidP="004A2E93">
      <w:pPr>
        <w:pStyle w:val="Akapitzlist"/>
        <w:numPr>
          <w:ilvl w:val="0"/>
          <w:numId w:val="42"/>
        </w:numPr>
        <w:spacing w:line="360" w:lineRule="auto"/>
        <w:rPr>
          <w:rFonts w:ascii="Arial" w:hAnsi="Arial" w:cs="Arial"/>
        </w:rPr>
      </w:pPr>
      <w:r w:rsidRPr="006F106A">
        <w:rPr>
          <w:rFonts w:ascii="Arial" w:hAnsi="Arial" w:cs="Arial"/>
          <w:b/>
          <w:bCs/>
        </w:rPr>
        <w:t xml:space="preserve">Dewastacja </w:t>
      </w:r>
      <w:r w:rsidRPr="006F106A">
        <w:rPr>
          <w:rFonts w:ascii="Arial" w:hAnsi="Arial" w:cs="Arial"/>
          <w:bCs/>
        </w:rPr>
        <w:t>– uszkodzenia Łącza Abonenckiego powstałego z przyczyn i na terenie za które ponosi odpowiedzialność Abonent lub związanego z niewłaściwym przez niego użytkowaniem.</w:t>
      </w:r>
      <w:r w:rsidRPr="006F106A">
        <w:rPr>
          <w:rFonts w:ascii="Arial" w:hAnsi="Arial" w:cs="Arial"/>
          <w:b/>
          <w:bCs/>
        </w:rPr>
        <w:t xml:space="preserve"> </w:t>
      </w:r>
    </w:p>
    <w:p w14:paraId="485E754B" w14:textId="615FCCF7" w:rsidR="00B64116" w:rsidRPr="006F106A" w:rsidRDefault="00B64116" w:rsidP="004A2E93">
      <w:pPr>
        <w:pStyle w:val="Akapitzlist"/>
        <w:numPr>
          <w:ilvl w:val="0"/>
          <w:numId w:val="42"/>
        </w:numPr>
        <w:spacing w:line="360" w:lineRule="auto"/>
        <w:rPr>
          <w:rFonts w:ascii="Arial" w:hAnsi="Arial" w:cs="Arial"/>
        </w:rPr>
      </w:pPr>
      <w:r w:rsidRPr="006F106A">
        <w:rPr>
          <w:rFonts w:ascii="Arial" w:hAnsi="Arial" w:cs="Arial"/>
          <w:b/>
        </w:rPr>
        <w:t>Dostęp</w:t>
      </w:r>
      <w:r w:rsidRPr="006F106A">
        <w:rPr>
          <w:rFonts w:ascii="Arial" w:hAnsi="Arial" w:cs="Arial"/>
        </w:rPr>
        <w:t xml:space="preserve"> – oznacza dostęp telekomunikacyjny do sieci </w:t>
      </w:r>
      <w:r w:rsidR="00C60346">
        <w:rPr>
          <w:rFonts w:ascii="Arial" w:hAnsi="Arial" w:cs="Arial"/>
        </w:rPr>
        <w:t>OPL</w:t>
      </w:r>
      <w:r w:rsidR="005A3BE6">
        <w:rPr>
          <w:rFonts w:ascii="Arial" w:hAnsi="Arial" w:cs="Arial"/>
        </w:rPr>
        <w:t xml:space="preserve"> </w:t>
      </w:r>
      <w:r w:rsidRPr="006F106A">
        <w:rPr>
          <w:rFonts w:ascii="Arial" w:hAnsi="Arial" w:cs="Arial"/>
        </w:rPr>
        <w:t xml:space="preserve">realizowany na podstawie niniejszej Umowy w celu świadczenia przez </w:t>
      </w:r>
      <w:r w:rsidR="00C60346">
        <w:rPr>
          <w:rFonts w:ascii="Arial" w:hAnsi="Arial" w:cs="Arial"/>
        </w:rPr>
        <w:t>OPL</w:t>
      </w:r>
      <w:r w:rsidR="005A3BE6">
        <w:rPr>
          <w:rFonts w:ascii="Arial" w:hAnsi="Arial" w:cs="Arial"/>
        </w:rPr>
        <w:t xml:space="preserve"> </w:t>
      </w:r>
      <w:r w:rsidRPr="006F106A">
        <w:rPr>
          <w:rFonts w:ascii="Arial" w:hAnsi="Arial" w:cs="Arial"/>
        </w:rPr>
        <w:t xml:space="preserve">Usługi BSA lub Usługi LLU. </w:t>
      </w:r>
    </w:p>
    <w:p w14:paraId="50E3EF2E" w14:textId="235DDBBB" w:rsidR="00B31EB7" w:rsidRPr="006F106A" w:rsidRDefault="00B31EB7" w:rsidP="004A2E93">
      <w:pPr>
        <w:pStyle w:val="Lista2"/>
        <w:numPr>
          <w:ilvl w:val="0"/>
          <w:numId w:val="42"/>
        </w:numPr>
        <w:spacing w:line="360" w:lineRule="auto"/>
        <w:jc w:val="both"/>
        <w:rPr>
          <w:rFonts w:ascii="Arial" w:hAnsi="Arial" w:cs="Arial"/>
        </w:rPr>
      </w:pPr>
      <w:r w:rsidRPr="006F106A">
        <w:rPr>
          <w:rFonts w:ascii="Arial" w:hAnsi="Arial" w:cs="Arial"/>
          <w:b/>
        </w:rPr>
        <w:t xml:space="preserve">Dobudowa LPŚ w ramach ustalonego standardu – </w:t>
      </w:r>
      <w:r w:rsidRPr="006F106A">
        <w:rPr>
          <w:rFonts w:ascii="Arial" w:hAnsi="Arial" w:cs="Arial"/>
        </w:rPr>
        <w:t xml:space="preserve">dotyczy przyłącza abonenckiego budowanego przez </w:t>
      </w:r>
      <w:r w:rsidR="00C60346">
        <w:rPr>
          <w:rFonts w:ascii="Arial" w:hAnsi="Arial" w:cs="Arial"/>
        </w:rPr>
        <w:t>OPL</w:t>
      </w:r>
      <w:r w:rsidR="005A3BE6">
        <w:rPr>
          <w:rFonts w:ascii="Arial" w:hAnsi="Arial" w:cs="Arial"/>
        </w:rPr>
        <w:t xml:space="preserve"> </w:t>
      </w:r>
      <w:r w:rsidR="00E723B0" w:rsidRPr="006F106A">
        <w:rPr>
          <w:rFonts w:ascii="Arial" w:hAnsi="Arial" w:cs="Arial"/>
        </w:rPr>
        <w:t>,</w:t>
      </w:r>
      <w:r w:rsidRPr="006F106A">
        <w:rPr>
          <w:rFonts w:ascii="Arial" w:hAnsi="Arial" w:cs="Arial"/>
        </w:rPr>
        <w:t xml:space="preserve"> którego koszt budowy mieści się kwocie ustalonej </w:t>
      </w:r>
      <w:r w:rsidR="004622F1" w:rsidRPr="006F106A">
        <w:rPr>
          <w:rFonts w:ascii="Arial" w:hAnsi="Arial" w:cs="Arial"/>
        </w:rPr>
        <w:t>zgodnie z Umową</w:t>
      </w:r>
    </w:p>
    <w:p w14:paraId="50E3EF2F" w14:textId="77777777" w:rsidR="00D55C26" w:rsidRPr="006F106A" w:rsidRDefault="00D55C26" w:rsidP="004A2E93">
      <w:pPr>
        <w:pStyle w:val="Lista2"/>
        <w:numPr>
          <w:ilvl w:val="0"/>
          <w:numId w:val="42"/>
        </w:numPr>
        <w:spacing w:line="360" w:lineRule="auto"/>
        <w:jc w:val="both"/>
        <w:rPr>
          <w:rFonts w:ascii="Arial" w:hAnsi="Arial" w:cs="Arial"/>
        </w:rPr>
      </w:pPr>
      <w:r w:rsidRPr="006F106A">
        <w:rPr>
          <w:rFonts w:ascii="Arial" w:hAnsi="Arial" w:cs="Arial"/>
          <w:b/>
          <w:position w:val="-8"/>
        </w:rPr>
        <w:t>Dzień Roboczy (DR)</w:t>
      </w:r>
      <w:r w:rsidRPr="006F106A">
        <w:rPr>
          <w:rFonts w:ascii="Arial" w:hAnsi="Arial" w:cs="Arial"/>
          <w:position w:val="-8"/>
        </w:rPr>
        <w:t xml:space="preserve"> – wszystkie dni tygodnia za wyjątkiem sobót oraz dni ustawowo wolnych od pracy. Przy obliczaniu terminów liczonych w dniach, o których mowa w treści niniejszego dokumentu nie uwzględnia się dnia wpływu komunikatu do uczestnika procesu.</w:t>
      </w:r>
    </w:p>
    <w:p w14:paraId="50E3EF30" w14:textId="77777777" w:rsidR="006F1F75" w:rsidRPr="006F106A" w:rsidRDefault="006F1F75" w:rsidP="004A2E93">
      <w:pPr>
        <w:pStyle w:val="Lista2"/>
        <w:numPr>
          <w:ilvl w:val="0"/>
          <w:numId w:val="42"/>
        </w:numPr>
        <w:spacing w:line="360" w:lineRule="auto"/>
        <w:jc w:val="both"/>
        <w:rPr>
          <w:rFonts w:ascii="Arial" w:hAnsi="Arial" w:cs="Arial"/>
        </w:rPr>
      </w:pPr>
      <w:r w:rsidRPr="006F106A">
        <w:rPr>
          <w:rFonts w:ascii="Arial" w:hAnsi="Arial" w:cs="Arial"/>
          <w:b/>
          <w:bCs/>
        </w:rPr>
        <w:t xml:space="preserve">Dzień kalendarzowy (DK) </w:t>
      </w:r>
      <w:r w:rsidRPr="006F106A">
        <w:rPr>
          <w:rFonts w:ascii="Arial" w:hAnsi="Arial" w:cs="Arial"/>
        </w:rPr>
        <w:t>– wszystkie dni tygodnia włączając soboty i niedziele oraz inne dni ustawowo wolne od pracy na terenie Rzeczypospolitej Polskiej</w:t>
      </w:r>
      <w:r w:rsidR="00581081" w:rsidRPr="006F106A">
        <w:rPr>
          <w:rFonts w:ascii="Arial" w:hAnsi="Arial" w:cs="Arial"/>
        </w:rPr>
        <w:t>.</w:t>
      </w:r>
      <w:r w:rsidRPr="006F106A" w:rsidDel="006F1F75">
        <w:rPr>
          <w:rFonts w:ascii="Arial" w:hAnsi="Arial" w:cs="Arial"/>
          <w:b/>
        </w:rPr>
        <w:t xml:space="preserve"> </w:t>
      </w:r>
    </w:p>
    <w:p w14:paraId="50E3EF31" w14:textId="7B9D94B5" w:rsidR="00F67ABB" w:rsidRPr="006F106A" w:rsidRDefault="00F67ABB" w:rsidP="004A2E93">
      <w:pPr>
        <w:pStyle w:val="Lista2"/>
        <w:numPr>
          <w:ilvl w:val="0"/>
          <w:numId w:val="42"/>
        </w:numPr>
        <w:spacing w:line="360" w:lineRule="auto"/>
        <w:jc w:val="both"/>
        <w:rPr>
          <w:rFonts w:ascii="Arial" w:hAnsi="Arial" w:cs="Arial"/>
        </w:rPr>
      </w:pPr>
      <w:r w:rsidRPr="006F106A">
        <w:rPr>
          <w:rFonts w:ascii="Arial" w:hAnsi="Arial" w:cs="Arial"/>
          <w:b/>
          <w:iCs/>
        </w:rPr>
        <w:t>Dokumenty wskazane przez Biorcę jako dokumenty do zwrotu jedne</w:t>
      </w:r>
      <w:r w:rsidR="008F773F" w:rsidRPr="006F106A">
        <w:rPr>
          <w:rFonts w:ascii="Arial" w:hAnsi="Arial" w:cs="Arial"/>
          <w:b/>
          <w:iCs/>
        </w:rPr>
        <w:t>go</w:t>
      </w:r>
      <w:r w:rsidRPr="006F106A">
        <w:rPr>
          <w:rFonts w:ascii="Arial" w:hAnsi="Arial" w:cs="Arial"/>
          <w:b/>
          <w:iCs/>
        </w:rPr>
        <w:t xml:space="preserve"> </w:t>
      </w:r>
      <w:r w:rsidR="008F773F" w:rsidRPr="006F106A">
        <w:rPr>
          <w:rFonts w:ascii="Arial" w:hAnsi="Arial" w:cs="Arial"/>
          <w:b/>
          <w:iCs/>
        </w:rPr>
        <w:t>egzemplarza</w:t>
      </w:r>
      <w:r w:rsidRPr="006F106A">
        <w:rPr>
          <w:rFonts w:ascii="Arial" w:hAnsi="Arial" w:cs="Arial"/>
          <w:b/>
          <w:iCs/>
        </w:rPr>
        <w:t xml:space="preserve"> do Biorcy i pozostawienia </w:t>
      </w:r>
      <w:r w:rsidR="008F773F" w:rsidRPr="006F106A">
        <w:rPr>
          <w:rFonts w:ascii="Arial" w:hAnsi="Arial" w:cs="Arial"/>
          <w:b/>
          <w:iCs/>
        </w:rPr>
        <w:t>jednego egzemplarza</w:t>
      </w:r>
      <w:r w:rsidRPr="006F106A">
        <w:rPr>
          <w:rFonts w:ascii="Arial" w:hAnsi="Arial" w:cs="Arial"/>
          <w:b/>
          <w:iCs/>
        </w:rPr>
        <w:t xml:space="preserve"> dla Abonenta – </w:t>
      </w:r>
      <w:r w:rsidR="00FF478A" w:rsidRPr="006F106A">
        <w:rPr>
          <w:rFonts w:ascii="Arial" w:hAnsi="Arial" w:cs="Arial"/>
          <w:iCs/>
        </w:rPr>
        <w:t xml:space="preserve">są to dokumenty obsługiwane przez </w:t>
      </w:r>
      <w:r w:rsidR="00C60346">
        <w:rPr>
          <w:rFonts w:ascii="Arial" w:hAnsi="Arial" w:cs="Arial"/>
          <w:iCs/>
        </w:rPr>
        <w:t>OPL</w:t>
      </w:r>
      <w:r w:rsidR="005A3BE6">
        <w:rPr>
          <w:rFonts w:ascii="Arial" w:hAnsi="Arial" w:cs="Arial"/>
          <w:iCs/>
        </w:rPr>
        <w:t xml:space="preserve"> </w:t>
      </w:r>
      <w:r w:rsidR="004F0758" w:rsidRPr="006F106A">
        <w:rPr>
          <w:rFonts w:ascii="Arial" w:hAnsi="Arial" w:cs="Arial"/>
          <w:iCs/>
        </w:rPr>
        <w:t xml:space="preserve">zgodnie z </w:t>
      </w:r>
      <w:r w:rsidR="00D439F2" w:rsidRPr="006F106A">
        <w:rPr>
          <w:rFonts w:ascii="Arial" w:hAnsi="Arial" w:cs="Arial"/>
          <w:iCs/>
        </w:rPr>
        <w:t>do Umowy</w:t>
      </w:r>
      <w:r w:rsidR="004F0758" w:rsidRPr="006F106A">
        <w:rPr>
          <w:rFonts w:ascii="Arial" w:hAnsi="Arial" w:cs="Arial"/>
          <w:iCs/>
        </w:rPr>
        <w:t>. Dokumenty będą weryfikowane zgodnie z szablonem dostarczonym przez Biorcę.</w:t>
      </w:r>
    </w:p>
    <w:p w14:paraId="76F834D5" w14:textId="0E5EE9C2" w:rsidR="00B64116" w:rsidRPr="006F106A" w:rsidRDefault="00B64116" w:rsidP="004A2E93">
      <w:pPr>
        <w:pStyle w:val="Akapitzlist"/>
        <w:numPr>
          <w:ilvl w:val="0"/>
          <w:numId w:val="42"/>
        </w:numPr>
        <w:spacing w:line="360" w:lineRule="auto"/>
        <w:rPr>
          <w:rFonts w:ascii="Arial" w:hAnsi="Arial" w:cs="Arial"/>
        </w:rPr>
      </w:pPr>
      <w:r w:rsidRPr="006F106A">
        <w:rPr>
          <w:rFonts w:ascii="Arial" w:hAnsi="Arial" w:cs="Arial"/>
          <w:b/>
        </w:rPr>
        <w:t>Elektroniczny Kanał Wymiany Danych (EKWD)</w:t>
      </w:r>
      <w:r w:rsidRPr="006F106A">
        <w:rPr>
          <w:rFonts w:ascii="Arial" w:hAnsi="Arial" w:cs="Arial"/>
        </w:rPr>
        <w:t xml:space="preserve"> – kanał komunikacji dedykowany do współpracy </w:t>
      </w:r>
      <w:r w:rsidR="00C60346">
        <w:rPr>
          <w:rFonts w:ascii="Arial" w:hAnsi="Arial" w:cs="Arial"/>
        </w:rPr>
        <w:t>OPL</w:t>
      </w:r>
      <w:r w:rsidR="005A3BE6">
        <w:rPr>
          <w:rFonts w:ascii="Arial" w:hAnsi="Arial" w:cs="Arial"/>
        </w:rPr>
        <w:t xml:space="preserve"> </w:t>
      </w:r>
      <w:r w:rsidRPr="006F106A">
        <w:rPr>
          <w:rFonts w:ascii="Arial" w:hAnsi="Arial" w:cs="Arial"/>
        </w:rPr>
        <w:t>z</w:t>
      </w:r>
      <w:r w:rsidR="005A3BE6">
        <w:rPr>
          <w:rFonts w:ascii="Arial" w:hAnsi="Arial" w:cs="Arial"/>
        </w:rPr>
        <w:t xml:space="preserve"> </w:t>
      </w:r>
      <w:r w:rsidR="00B3256E">
        <w:rPr>
          <w:rFonts w:ascii="Arial" w:hAnsi="Arial" w:cs="Arial"/>
        </w:rPr>
        <w:t>Biorcą</w:t>
      </w:r>
      <w:r w:rsidR="00B3256E" w:rsidRPr="006F106A">
        <w:rPr>
          <w:rFonts w:ascii="Arial" w:hAnsi="Arial" w:cs="Arial"/>
        </w:rPr>
        <w:t xml:space="preserve"> </w:t>
      </w:r>
      <w:r w:rsidRPr="006F106A">
        <w:rPr>
          <w:rFonts w:ascii="Arial" w:hAnsi="Arial" w:cs="Arial"/>
        </w:rPr>
        <w:t xml:space="preserve">i oparty na przesyłaniu komunikatów bazujących na API REST TM Forum – wersja API jest określona w MWDK dostarczonej przez </w:t>
      </w:r>
      <w:r w:rsidR="00C60346">
        <w:rPr>
          <w:rFonts w:ascii="Arial" w:hAnsi="Arial" w:cs="Arial"/>
        </w:rPr>
        <w:t>OPL</w:t>
      </w:r>
      <w:r w:rsidR="00B55398">
        <w:rPr>
          <w:rFonts w:ascii="Arial" w:hAnsi="Arial" w:cs="Arial"/>
        </w:rPr>
        <w:t xml:space="preserve"> </w:t>
      </w:r>
      <w:r w:rsidRPr="006F106A">
        <w:rPr>
          <w:rFonts w:ascii="Arial" w:hAnsi="Arial" w:cs="Arial"/>
        </w:rPr>
        <w:t>.</w:t>
      </w:r>
    </w:p>
    <w:p w14:paraId="1FD16778" w14:textId="347DBCB2" w:rsidR="00B64116" w:rsidRPr="006F106A" w:rsidRDefault="00B64116" w:rsidP="004A2E93">
      <w:pPr>
        <w:pStyle w:val="Akapitzlist"/>
        <w:numPr>
          <w:ilvl w:val="0"/>
          <w:numId w:val="42"/>
        </w:numPr>
        <w:spacing w:line="360" w:lineRule="auto"/>
        <w:ind w:left="720"/>
        <w:rPr>
          <w:rFonts w:ascii="Arial" w:hAnsi="Arial" w:cs="Arial"/>
        </w:rPr>
      </w:pPr>
      <w:r w:rsidRPr="006F106A">
        <w:rPr>
          <w:rFonts w:ascii="Arial" w:hAnsi="Arial" w:cs="Arial"/>
          <w:b/>
        </w:rPr>
        <w:t>Fizyczny Punkt Styku Sieci (FPSS)</w:t>
      </w:r>
      <w:r w:rsidRPr="006F106A">
        <w:rPr>
          <w:rFonts w:ascii="Arial" w:hAnsi="Arial" w:cs="Arial"/>
        </w:rPr>
        <w:t xml:space="preserve"> – miejsce (niebędące zakończeniem sieci), w którym połączona jest Sieć </w:t>
      </w:r>
      <w:r w:rsidR="00B3256E">
        <w:rPr>
          <w:rFonts w:ascii="Arial" w:hAnsi="Arial" w:cs="Arial"/>
        </w:rPr>
        <w:t>Biorcy</w:t>
      </w:r>
      <w:r w:rsidR="00B3256E" w:rsidRPr="006F106A">
        <w:rPr>
          <w:rFonts w:ascii="Arial" w:hAnsi="Arial" w:cs="Arial"/>
        </w:rPr>
        <w:t xml:space="preserve"> </w:t>
      </w:r>
      <w:r w:rsidRPr="006F106A">
        <w:rPr>
          <w:rFonts w:ascii="Arial" w:hAnsi="Arial" w:cs="Arial"/>
        </w:rPr>
        <w:t xml:space="preserve">z Siecią </w:t>
      </w:r>
      <w:r w:rsidR="00C60346">
        <w:rPr>
          <w:rFonts w:ascii="Arial" w:hAnsi="Arial" w:cs="Arial"/>
        </w:rPr>
        <w:t>OPL</w:t>
      </w:r>
      <w:r w:rsidR="005A3BE6">
        <w:rPr>
          <w:rFonts w:ascii="Arial" w:hAnsi="Arial" w:cs="Arial"/>
        </w:rPr>
        <w:t xml:space="preserve"> </w:t>
      </w:r>
      <w:r w:rsidRPr="006F106A">
        <w:rPr>
          <w:rFonts w:ascii="Arial" w:hAnsi="Arial" w:cs="Arial"/>
        </w:rPr>
        <w:t xml:space="preserve">. W miejscu tym kończy się </w:t>
      </w:r>
      <w:r w:rsidRPr="006F106A">
        <w:rPr>
          <w:rFonts w:ascii="Arial" w:hAnsi="Arial" w:cs="Arial"/>
        </w:rPr>
        <w:lastRenderedPageBreak/>
        <w:t xml:space="preserve">odpowiedzialność </w:t>
      </w:r>
      <w:r w:rsidR="00C60346">
        <w:rPr>
          <w:rFonts w:ascii="Arial" w:hAnsi="Arial" w:cs="Arial"/>
        </w:rPr>
        <w:t>OPL</w:t>
      </w:r>
      <w:r w:rsidRPr="006F106A">
        <w:rPr>
          <w:rFonts w:ascii="Arial" w:hAnsi="Arial" w:cs="Arial"/>
        </w:rPr>
        <w:t xml:space="preserve">, a zaczyna </w:t>
      </w:r>
      <w:r w:rsidR="00B3256E">
        <w:rPr>
          <w:rFonts w:ascii="Arial" w:hAnsi="Arial" w:cs="Arial"/>
        </w:rPr>
        <w:t>Biorcy</w:t>
      </w:r>
      <w:r w:rsidRPr="006F106A">
        <w:rPr>
          <w:rFonts w:ascii="Arial" w:hAnsi="Arial" w:cs="Arial"/>
        </w:rPr>
        <w:t xml:space="preserve">. Jest to miejsce fizyczne, w którym połączone są urządzenia telekomunikacyjne </w:t>
      </w:r>
      <w:r w:rsidR="00C60346">
        <w:rPr>
          <w:rFonts w:ascii="Arial" w:hAnsi="Arial" w:cs="Arial"/>
        </w:rPr>
        <w:t>OPL</w:t>
      </w:r>
      <w:r w:rsidR="005A3BE6">
        <w:rPr>
          <w:rFonts w:ascii="Arial" w:hAnsi="Arial" w:cs="Arial"/>
        </w:rPr>
        <w:t xml:space="preserve"> </w:t>
      </w:r>
      <w:r w:rsidRPr="006F106A">
        <w:rPr>
          <w:rFonts w:ascii="Arial" w:hAnsi="Arial" w:cs="Arial"/>
        </w:rPr>
        <w:t xml:space="preserve">i </w:t>
      </w:r>
      <w:r w:rsidR="00B3256E">
        <w:rPr>
          <w:rFonts w:ascii="Arial" w:hAnsi="Arial" w:cs="Arial"/>
        </w:rPr>
        <w:t>Biorcy</w:t>
      </w:r>
      <w:r w:rsidRPr="006F106A">
        <w:rPr>
          <w:rFonts w:ascii="Arial" w:hAnsi="Arial" w:cs="Arial"/>
        </w:rPr>
        <w:t xml:space="preserve">, służące do utworzenia drogi transmisyjnej pomiędzy Siecią </w:t>
      </w:r>
      <w:r w:rsidR="00C60346">
        <w:rPr>
          <w:rFonts w:ascii="Arial" w:hAnsi="Arial" w:cs="Arial"/>
        </w:rPr>
        <w:t>OPL</w:t>
      </w:r>
      <w:r w:rsidR="005A3BE6">
        <w:rPr>
          <w:rFonts w:ascii="Arial" w:hAnsi="Arial" w:cs="Arial"/>
        </w:rPr>
        <w:t xml:space="preserve"> </w:t>
      </w:r>
      <w:r w:rsidRPr="006F106A">
        <w:rPr>
          <w:rFonts w:ascii="Arial" w:hAnsi="Arial" w:cs="Arial"/>
        </w:rPr>
        <w:t xml:space="preserve">a Siecią </w:t>
      </w:r>
      <w:r w:rsidR="00B3256E">
        <w:rPr>
          <w:rFonts w:ascii="Arial" w:hAnsi="Arial" w:cs="Arial"/>
        </w:rPr>
        <w:t>Biorcy</w:t>
      </w:r>
      <w:r w:rsidRPr="006F106A">
        <w:rPr>
          <w:rFonts w:ascii="Arial" w:hAnsi="Arial" w:cs="Arial"/>
        </w:rPr>
        <w:t>.</w:t>
      </w:r>
    </w:p>
    <w:p w14:paraId="75CA9377" w14:textId="2435186D" w:rsidR="00B64116" w:rsidRPr="006F106A" w:rsidRDefault="00B64116" w:rsidP="004A2E93">
      <w:pPr>
        <w:pStyle w:val="Akapitzlist"/>
        <w:numPr>
          <w:ilvl w:val="0"/>
          <w:numId w:val="42"/>
        </w:numPr>
        <w:spacing w:line="360" w:lineRule="auto"/>
        <w:rPr>
          <w:rFonts w:ascii="Arial" w:hAnsi="Arial" w:cs="Arial"/>
          <w:b/>
          <w:bCs/>
        </w:rPr>
      </w:pPr>
      <w:r w:rsidRPr="006F106A">
        <w:rPr>
          <w:rFonts w:ascii="Arial" w:hAnsi="Arial" w:cs="Arial"/>
          <w:b/>
          <w:bCs/>
        </w:rPr>
        <w:t>FTTH</w:t>
      </w:r>
      <w:r w:rsidR="005A3BE6">
        <w:rPr>
          <w:rFonts w:ascii="Arial" w:hAnsi="Arial" w:cs="Arial"/>
          <w:b/>
          <w:bCs/>
        </w:rPr>
        <w:t xml:space="preserve"> </w:t>
      </w:r>
      <w:r w:rsidRPr="006F106A">
        <w:rPr>
          <w:rFonts w:ascii="Arial" w:hAnsi="Arial" w:cs="Arial"/>
        </w:rPr>
        <w:t>(ang. Fiber To The Home) - architektura światłowodowych sieci dostępowych, w której optyczne Zakończenie sieciowe</w:t>
      </w:r>
      <w:r w:rsidR="005A3BE6">
        <w:rPr>
          <w:rFonts w:ascii="Arial" w:hAnsi="Arial" w:cs="Arial"/>
        </w:rPr>
        <w:t xml:space="preserve"> </w:t>
      </w:r>
      <w:r w:rsidRPr="006F106A">
        <w:rPr>
          <w:rFonts w:ascii="Arial" w:hAnsi="Arial" w:cs="Arial"/>
        </w:rPr>
        <w:t>( ONT ) zlokalizowane jest w lokalu Abonenta.</w:t>
      </w:r>
    </w:p>
    <w:p w14:paraId="50E3EF33" w14:textId="77777777" w:rsidR="00581359" w:rsidRPr="006F106A" w:rsidRDefault="00581359" w:rsidP="004A2E93">
      <w:pPr>
        <w:pStyle w:val="Lista2"/>
        <w:numPr>
          <w:ilvl w:val="0"/>
          <w:numId w:val="42"/>
        </w:numPr>
        <w:spacing w:line="360" w:lineRule="auto"/>
        <w:jc w:val="both"/>
        <w:rPr>
          <w:rFonts w:ascii="Arial" w:hAnsi="Arial" w:cs="Arial"/>
        </w:rPr>
      </w:pPr>
      <w:r w:rsidRPr="006F106A">
        <w:rPr>
          <w:rFonts w:ascii="Arial" w:hAnsi="Arial" w:cs="Arial"/>
          <w:b/>
          <w:bCs/>
        </w:rPr>
        <w:t xml:space="preserve">ID Łącza </w:t>
      </w:r>
      <w:r w:rsidRPr="006F106A">
        <w:rPr>
          <w:rFonts w:ascii="Arial" w:hAnsi="Arial" w:cs="Arial"/>
        </w:rPr>
        <w:t xml:space="preserve">– </w:t>
      </w:r>
      <w:r w:rsidR="00B55AE2" w:rsidRPr="006F106A">
        <w:rPr>
          <w:rFonts w:ascii="Arial" w:hAnsi="Arial" w:cs="Arial"/>
        </w:rPr>
        <w:t>niezmienny numer dla danego Łącza Abonenckiego uzyskiwany w ramach IO spełniający następujące wymagania:</w:t>
      </w:r>
    </w:p>
    <w:p w14:paraId="76641A8C" w14:textId="77777777" w:rsidR="00B64116" w:rsidRPr="006F106A" w:rsidRDefault="00B64116" w:rsidP="004A2E93">
      <w:pPr>
        <w:pStyle w:val="tekstpodsta0"/>
        <w:numPr>
          <w:ilvl w:val="0"/>
          <w:numId w:val="44"/>
        </w:numPr>
        <w:spacing w:before="0" w:line="360" w:lineRule="auto"/>
        <w:ind w:left="1418" w:hanging="425"/>
      </w:pPr>
      <w:r w:rsidRPr="006F106A">
        <w:t>możliwość jednoznacznej identyfikacji Łącza Abonenckiego, także w przypadku, gdy w danej lokalizacji (pod danym adresem) znajduje się więcej niż jedno zakończenie sieci (zakończenie Łącza Abonenckiego),</w:t>
      </w:r>
    </w:p>
    <w:p w14:paraId="795B57A1" w14:textId="77777777" w:rsidR="00B64116" w:rsidRPr="006F106A" w:rsidRDefault="00B64116" w:rsidP="004A2E93">
      <w:pPr>
        <w:pStyle w:val="tekstpodsta0"/>
        <w:numPr>
          <w:ilvl w:val="0"/>
          <w:numId w:val="44"/>
        </w:numPr>
        <w:tabs>
          <w:tab w:val="num" w:pos="-540"/>
        </w:tabs>
        <w:spacing w:before="0" w:line="360" w:lineRule="auto"/>
        <w:ind w:left="1418" w:hanging="436"/>
      </w:pPr>
      <w:r w:rsidRPr="006F106A">
        <w:t>możliwość jednoznacznej identyfikacji Łącza Abonenckiego bez konieczności podawania adresu zakończenia łącza (Łącza Abonenckie Aktywne),</w:t>
      </w:r>
    </w:p>
    <w:p w14:paraId="403DB58C" w14:textId="77777777" w:rsidR="00B64116" w:rsidRPr="006F106A" w:rsidRDefault="00B64116" w:rsidP="004A2E93">
      <w:pPr>
        <w:pStyle w:val="tekstpodsta0"/>
        <w:numPr>
          <w:ilvl w:val="0"/>
          <w:numId w:val="44"/>
        </w:numPr>
        <w:tabs>
          <w:tab w:val="num" w:pos="-540"/>
        </w:tabs>
        <w:spacing w:before="0" w:line="360" w:lineRule="auto"/>
        <w:ind w:left="1418" w:hanging="436"/>
      </w:pPr>
      <w:r w:rsidRPr="006F106A">
        <w:t>możliwość uzyskania danych dotyczących konkretnego Łącza Abonenckiego, w tym parametrów fizycznych łącza i jego przebiegu,</w:t>
      </w:r>
    </w:p>
    <w:p w14:paraId="1A6A91A8" w14:textId="77777777" w:rsidR="00B64116" w:rsidRPr="006F106A" w:rsidRDefault="00B64116" w:rsidP="004A2E93">
      <w:pPr>
        <w:pStyle w:val="tekstpodsta0"/>
        <w:numPr>
          <w:ilvl w:val="0"/>
          <w:numId w:val="44"/>
        </w:numPr>
        <w:tabs>
          <w:tab w:val="num" w:pos="-540"/>
        </w:tabs>
        <w:spacing w:before="0" w:line="360" w:lineRule="auto"/>
        <w:ind w:left="993" w:hanging="11"/>
      </w:pPr>
      <w:r w:rsidRPr="006F106A">
        <w:t>zwiększenie ochrony danych osobowych w procesie udostępniania IO,</w:t>
      </w:r>
    </w:p>
    <w:p w14:paraId="05628CB0" w14:textId="77777777" w:rsidR="00B64116" w:rsidRPr="006F106A" w:rsidRDefault="00B64116" w:rsidP="004A2E93">
      <w:pPr>
        <w:pStyle w:val="tekstpodsta0"/>
        <w:numPr>
          <w:ilvl w:val="0"/>
          <w:numId w:val="44"/>
        </w:numPr>
        <w:tabs>
          <w:tab w:val="num" w:pos="-540"/>
        </w:tabs>
        <w:spacing w:before="0" w:line="360" w:lineRule="auto"/>
        <w:ind w:left="1418" w:hanging="436"/>
      </w:pPr>
      <w:r w:rsidRPr="006F106A">
        <w:t>możliwość jednoznacznej identyfikacji Łącza Abonenckiego pomimo zmiany Abonenta lub operatora świadczącego usługi na danym Łączu Abonenckim,</w:t>
      </w:r>
    </w:p>
    <w:p w14:paraId="30BBE752" w14:textId="77777777" w:rsidR="00B64116" w:rsidRPr="006F106A" w:rsidRDefault="00B64116" w:rsidP="004A2E93">
      <w:pPr>
        <w:pStyle w:val="tekstpodsta0"/>
        <w:numPr>
          <w:ilvl w:val="0"/>
          <w:numId w:val="44"/>
        </w:numPr>
        <w:tabs>
          <w:tab w:val="num" w:pos="-540"/>
        </w:tabs>
        <w:spacing w:before="0" w:line="360" w:lineRule="auto"/>
        <w:ind w:left="1418" w:hanging="436"/>
      </w:pPr>
      <w:r w:rsidRPr="006F106A">
        <w:t xml:space="preserve">możliwość jednoznacznej identyfikacji usług świadczonych na danym Łączu Abonenckim, </w:t>
      </w:r>
    </w:p>
    <w:p w14:paraId="33A61526" w14:textId="77777777" w:rsidR="00B64116" w:rsidRPr="006F106A" w:rsidRDefault="00B64116" w:rsidP="004A2E93">
      <w:pPr>
        <w:pStyle w:val="tekstpodsta0"/>
        <w:numPr>
          <w:ilvl w:val="0"/>
          <w:numId w:val="44"/>
        </w:numPr>
        <w:tabs>
          <w:tab w:val="num" w:pos="-540"/>
        </w:tabs>
        <w:spacing w:before="0" w:line="360" w:lineRule="auto"/>
        <w:ind w:left="993" w:hanging="11"/>
      </w:pPr>
      <w:r w:rsidRPr="006F106A">
        <w:t>możliwość ustalenia adresu PDU.</w:t>
      </w:r>
    </w:p>
    <w:p w14:paraId="50E3EF3B" w14:textId="23F6D5D5" w:rsidR="006A0ADD" w:rsidRPr="006F106A" w:rsidRDefault="006F1F75" w:rsidP="004A2E93">
      <w:pPr>
        <w:pStyle w:val="Lista2"/>
        <w:numPr>
          <w:ilvl w:val="0"/>
          <w:numId w:val="42"/>
        </w:numPr>
        <w:spacing w:line="360" w:lineRule="auto"/>
        <w:jc w:val="both"/>
        <w:rPr>
          <w:rFonts w:ascii="Arial" w:hAnsi="Arial" w:cs="Arial"/>
        </w:rPr>
      </w:pPr>
      <w:r w:rsidRPr="006F106A">
        <w:rPr>
          <w:rFonts w:ascii="Arial" w:hAnsi="Arial" w:cs="Arial"/>
          <w:b/>
        </w:rPr>
        <w:t>I</w:t>
      </w:r>
      <w:r w:rsidR="00EF57EF" w:rsidRPr="006F106A">
        <w:rPr>
          <w:rFonts w:ascii="Arial" w:hAnsi="Arial" w:cs="Arial"/>
          <w:b/>
        </w:rPr>
        <w:t>nformacja</w:t>
      </w:r>
      <w:r w:rsidR="00EF57EF" w:rsidRPr="006F106A">
        <w:rPr>
          <w:rFonts w:ascii="Arial" w:hAnsi="Arial" w:cs="Arial"/>
        </w:rPr>
        <w:t xml:space="preserve"> – każda informacja przekazywana pomiędzy Stronami poprzez Interfejs Systemu</w:t>
      </w:r>
      <w:r w:rsidR="001B2245" w:rsidRPr="006F106A">
        <w:rPr>
          <w:rFonts w:ascii="Arial" w:hAnsi="Arial" w:cs="Arial"/>
        </w:rPr>
        <w:t xml:space="preserve"> </w:t>
      </w:r>
      <w:r w:rsidR="00EF57EF" w:rsidRPr="006F106A">
        <w:rPr>
          <w:rFonts w:ascii="Arial" w:hAnsi="Arial" w:cs="Arial"/>
        </w:rPr>
        <w:t xml:space="preserve">Informatycznego. Informacja dotyczyć może: danych przekazywanych w ramach IO, składanych przez </w:t>
      </w:r>
      <w:r w:rsidR="00AF6EED" w:rsidRPr="006F106A">
        <w:rPr>
          <w:rFonts w:ascii="Arial" w:hAnsi="Arial" w:cs="Arial"/>
        </w:rPr>
        <w:t>OA</w:t>
      </w:r>
      <w:r w:rsidR="00EF57EF" w:rsidRPr="006F106A">
        <w:rPr>
          <w:rFonts w:ascii="Arial" w:hAnsi="Arial" w:cs="Arial"/>
        </w:rPr>
        <w:t xml:space="preserve"> </w:t>
      </w:r>
      <w:r w:rsidR="00394E5E">
        <w:rPr>
          <w:rFonts w:ascii="Arial" w:hAnsi="Arial" w:cs="Arial"/>
        </w:rPr>
        <w:t>Z</w:t>
      </w:r>
      <w:r w:rsidR="00EF57EF" w:rsidRPr="006F106A">
        <w:rPr>
          <w:rFonts w:ascii="Arial" w:hAnsi="Arial" w:cs="Arial"/>
        </w:rPr>
        <w:t>amówień, możliwości technicznych Łącza Abonenckiego, długości i średnicy kabla Łącza Abonenckiego itp</w:t>
      </w:r>
      <w:r w:rsidR="006A0ADD" w:rsidRPr="006F106A">
        <w:rPr>
          <w:rFonts w:ascii="Arial" w:hAnsi="Arial" w:cs="Arial"/>
        </w:rPr>
        <w:t>.</w:t>
      </w:r>
    </w:p>
    <w:p w14:paraId="50E3EF3C" w14:textId="4F7603C0" w:rsidR="009F167F" w:rsidRPr="006F106A" w:rsidRDefault="00EF57EF" w:rsidP="004A2E93">
      <w:pPr>
        <w:pStyle w:val="Lista2"/>
        <w:numPr>
          <w:ilvl w:val="0"/>
          <w:numId w:val="42"/>
        </w:numPr>
        <w:spacing w:line="360" w:lineRule="auto"/>
        <w:jc w:val="both"/>
        <w:rPr>
          <w:rFonts w:ascii="Arial" w:hAnsi="Arial" w:cs="Arial"/>
        </w:rPr>
      </w:pPr>
      <w:r w:rsidRPr="006F106A">
        <w:rPr>
          <w:rFonts w:ascii="Arial" w:hAnsi="Arial" w:cs="Arial"/>
          <w:b/>
          <w:bCs/>
        </w:rPr>
        <w:t>Interfejs Systemu Informatycznego (</w:t>
      </w:r>
      <w:r w:rsidR="00785C3A">
        <w:rPr>
          <w:rFonts w:ascii="Arial" w:hAnsi="Arial" w:cs="Arial"/>
          <w:b/>
          <w:bCs/>
        </w:rPr>
        <w:t>API</w:t>
      </w:r>
      <w:r w:rsidRPr="006F106A">
        <w:rPr>
          <w:rFonts w:ascii="Arial" w:hAnsi="Arial" w:cs="Arial"/>
          <w:b/>
          <w:bCs/>
        </w:rPr>
        <w:t>)</w:t>
      </w:r>
      <w:r w:rsidRPr="006F106A">
        <w:rPr>
          <w:rFonts w:ascii="Arial" w:hAnsi="Arial" w:cs="Arial"/>
          <w:bCs/>
        </w:rPr>
        <w:t xml:space="preserve"> – </w:t>
      </w:r>
      <w:r w:rsidR="00381125" w:rsidRPr="00381125">
        <w:rPr>
          <w:rFonts w:ascii="Arial" w:hAnsi="Arial" w:cs="Arial"/>
          <w:bCs/>
        </w:rPr>
        <w:t xml:space="preserve">EKWD, zestawiony pomiędzy OPL a OK, przez który OK uzyskuje możliwość efektywnego składania wniosków, </w:t>
      </w:r>
      <w:r w:rsidR="00394E5E">
        <w:rPr>
          <w:rFonts w:ascii="Arial" w:hAnsi="Arial" w:cs="Arial"/>
          <w:bCs/>
        </w:rPr>
        <w:t>Z</w:t>
      </w:r>
      <w:r w:rsidR="00381125" w:rsidRPr="00381125">
        <w:rPr>
          <w:rFonts w:ascii="Arial" w:hAnsi="Arial" w:cs="Arial"/>
          <w:bCs/>
        </w:rPr>
        <w:t xml:space="preserve">amówień, prognoz, zgłaszania reklamacji, modyfikacji usług, Prac Planowych i Awarii dotyczących usług oraz naliczania opłat. Ponadto, Interfejs Systemu Informatycznego umożliwia OK dostęp do baz danych OPL zawierających informacje przewidziane w ramach IO, pozwalających na określenie możliwości świadczenia Usługi Abonenckiej, w tym dostęp do Centralnego Terminarza Umówień (CTU). Komunikacja będzie oparta na API REST TM Forum – wersja API jest określona w MWDK. OPL udostępni </w:t>
      </w:r>
      <w:r w:rsidR="00785C3A">
        <w:rPr>
          <w:rFonts w:ascii="Arial" w:hAnsi="Arial" w:cs="Arial"/>
          <w:bCs/>
        </w:rPr>
        <w:t>API</w:t>
      </w:r>
      <w:r w:rsidR="00381125" w:rsidRPr="00381125">
        <w:rPr>
          <w:rFonts w:ascii="Arial" w:hAnsi="Arial" w:cs="Arial"/>
          <w:bCs/>
        </w:rPr>
        <w:t xml:space="preserve"> bezpłatnie</w:t>
      </w:r>
    </w:p>
    <w:p w14:paraId="6EEC576F" w14:textId="0943205E" w:rsidR="00B64116" w:rsidRPr="006F106A" w:rsidRDefault="00B64116" w:rsidP="004A2E93">
      <w:pPr>
        <w:pStyle w:val="Akapitzlist"/>
        <w:numPr>
          <w:ilvl w:val="0"/>
          <w:numId w:val="42"/>
        </w:numPr>
        <w:spacing w:line="360" w:lineRule="auto"/>
        <w:rPr>
          <w:rFonts w:ascii="Arial" w:hAnsi="Arial" w:cs="Arial"/>
        </w:rPr>
      </w:pPr>
      <w:r w:rsidRPr="006F106A">
        <w:rPr>
          <w:rFonts w:ascii="Arial" w:hAnsi="Arial" w:cs="Arial"/>
          <w:b/>
        </w:rPr>
        <w:t>Infrastruktura Telekomunikacyjna</w:t>
      </w:r>
      <w:r w:rsidRPr="006F106A">
        <w:rPr>
          <w:rFonts w:ascii="Arial" w:hAnsi="Arial" w:cs="Arial"/>
        </w:rPr>
        <w:t xml:space="preserve"> – urządzenia telekomunikacyjne, za wyjątkiem telekomunikacyjnych urządzeń końcowych. </w:t>
      </w:r>
    </w:p>
    <w:p w14:paraId="0775224E" w14:textId="6506AE75" w:rsidR="00381125" w:rsidRPr="00381125" w:rsidRDefault="00B64116" w:rsidP="004A2E93">
      <w:pPr>
        <w:pStyle w:val="Akapitzlist"/>
        <w:numPr>
          <w:ilvl w:val="0"/>
          <w:numId w:val="42"/>
        </w:numPr>
        <w:spacing w:line="360" w:lineRule="auto"/>
        <w:ind w:left="720" w:right="567" w:hanging="436"/>
        <w:rPr>
          <w:rFonts w:ascii="Arial" w:hAnsi="Arial" w:cs="Arial"/>
        </w:rPr>
      </w:pPr>
      <w:r w:rsidRPr="006F106A">
        <w:rPr>
          <w:rFonts w:ascii="Arial" w:hAnsi="Arial" w:cs="Arial"/>
          <w:b/>
        </w:rPr>
        <w:t xml:space="preserve">Lista </w:t>
      </w:r>
      <w:r w:rsidR="00381125" w:rsidRPr="006F106A">
        <w:rPr>
          <w:rFonts w:ascii="Arial" w:hAnsi="Arial" w:cs="Arial"/>
          <w:b/>
        </w:rPr>
        <w:t>Adres</w:t>
      </w:r>
      <w:r w:rsidR="00381125">
        <w:rPr>
          <w:rFonts w:ascii="Arial" w:hAnsi="Arial" w:cs="Arial"/>
          <w:b/>
        </w:rPr>
        <w:t>ów</w:t>
      </w:r>
      <w:r w:rsidR="00381125" w:rsidRPr="006F106A">
        <w:rPr>
          <w:rFonts w:ascii="Arial" w:hAnsi="Arial" w:cs="Arial"/>
        </w:rPr>
        <w:t xml:space="preserve"> </w:t>
      </w:r>
      <w:r w:rsidRPr="006F106A">
        <w:rPr>
          <w:rFonts w:ascii="Arial" w:hAnsi="Arial" w:cs="Arial"/>
        </w:rPr>
        <w:t>– lista adresów Łączy Abonenckich wszystkich już gotowych do świadczenia Usługi</w:t>
      </w:r>
      <w:r w:rsidR="00381125" w:rsidRPr="00381125">
        <w:rPr>
          <w:rFonts w:ascii="Arial" w:hAnsi="Arial" w:cs="Arial"/>
        </w:rPr>
        <w:t xml:space="preserve"> lub planowanych do wybudowania, zawierająca co najmniej:</w:t>
      </w:r>
    </w:p>
    <w:p w14:paraId="33B1CE86" w14:textId="77777777" w:rsidR="00381125" w:rsidRPr="00381125" w:rsidRDefault="00381125" w:rsidP="00381125">
      <w:pPr>
        <w:spacing w:line="360" w:lineRule="auto"/>
        <w:ind w:left="709" w:right="567" w:hanging="284"/>
        <w:rPr>
          <w:rFonts w:ascii="Arial" w:hAnsi="Arial" w:cs="Arial"/>
        </w:rPr>
      </w:pPr>
      <w:r w:rsidRPr="00381125">
        <w:rPr>
          <w:rFonts w:ascii="Arial" w:hAnsi="Arial" w:cs="Arial"/>
        </w:rPr>
        <w:t>- w odniesieniu do Łączy Abonenckich gotowych do świadczenia Usługi:</w:t>
      </w:r>
    </w:p>
    <w:p w14:paraId="474CA965" w14:textId="0BC881A6" w:rsidR="00381125" w:rsidRPr="00381125" w:rsidRDefault="00381125" w:rsidP="00381125">
      <w:pPr>
        <w:spacing w:line="360" w:lineRule="auto"/>
        <w:ind w:left="993" w:right="567" w:hanging="284"/>
        <w:rPr>
          <w:rFonts w:ascii="Arial" w:hAnsi="Arial" w:cs="Arial"/>
        </w:rPr>
      </w:pPr>
      <w:r w:rsidRPr="00381125">
        <w:rPr>
          <w:rFonts w:ascii="Arial" w:hAnsi="Arial" w:cs="Arial"/>
        </w:rPr>
        <w:t>a) dla Punktu Adresowego: adres pocztowy uwzględniający kod pocztowy, miasto, ulica, numer (zgodnie z TERYT</w:t>
      </w:r>
      <w:r w:rsidR="0086410E">
        <w:rPr>
          <w:rFonts w:ascii="Arial" w:hAnsi="Arial" w:cs="Arial"/>
        </w:rPr>
        <w:t xml:space="preserve">- </w:t>
      </w:r>
      <w:r w:rsidRPr="00381125">
        <w:rPr>
          <w:rFonts w:ascii="Arial" w:hAnsi="Arial" w:cs="Arial"/>
        </w:rPr>
        <w:t>em) i liczbę lokali,</w:t>
      </w:r>
    </w:p>
    <w:p w14:paraId="630B62CD" w14:textId="48F27EC3" w:rsidR="00381125" w:rsidRPr="00381125" w:rsidRDefault="00381125" w:rsidP="00381125">
      <w:pPr>
        <w:spacing w:line="360" w:lineRule="auto"/>
        <w:ind w:left="993" w:right="567" w:hanging="284"/>
        <w:rPr>
          <w:rFonts w:ascii="Arial" w:hAnsi="Arial" w:cs="Arial"/>
        </w:rPr>
      </w:pPr>
      <w:r w:rsidRPr="00381125">
        <w:rPr>
          <w:rFonts w:ascii="Arial" w:hAnsi="Arial" w:cs="Arial"/>
        </w:rPr>
        <w:t>b) Status LPŚ – aktywne/nieaktywne</w:t>
      </w:r>
      <w:r w:rsidR="00544D9C">
        <w:rPr>
          <w:rFonts w:ascii="Arial" w:hAnsi="Arial" w:cs="Arial"/>
        </w:rPr>
        <w:t>,</w:t>
      </w:r>
      <w:r w:rsidRPr="00381125">
        <w:rPr>
          <w:rFonts w:ascii="Arial" w:hAnsi="Arial" w:cs="Arial"/>
        </w:rPr>
        <w:t xml:space="preserve"> </w:t>
      </w:r>
    </w:p>
    <w:p w14:paraId="46DA4DE1" w14:textId="0DF8D7F0" w:rsidR="00381125" w:rsidRPr="00381125" w:rsidRDefault="00381125" w:rsidP="00381125">
      <w:pPr>
        <w:spacing w:line="360" w:lineRule="auto"/>
        <w:ind w:left="993" w:right="567" w:hanging="284"/>
        <w:rPr>
          <w:rFonts w:ascii="Arial" w:hAnsi="Arial" w:cs="Arial"/>
        </w:rPr>
      </w:pPr>
      <w:r w:rsidRPr="00381125">
        <w:rPr>
          <w:rFonts w:ascii="Arial" w:hAnsi="Arial" w:cs="Arial"/>
        </w:rPr>
        <w:t>c) Standard/poza standard (informacja niewiążąca)</w:t>
      </w:r>
      <w:r w:rsidR="00544D9C">
        <w:rPr>
          <w:rFonts w:ascii="Arial" w:hAnsi="Arial" w:cs="Arial"/>
        </w:rPr>
        <w:t>,</w:t>
      </w:r>
    </w:p>
    <w:p w14:paraId="3FEA90CC" w14:textId="77777777" w:rsidR="00381125" w:rsidRPr="00381125" w:rsidRDefault="00381125" w:rsidP="00381125">
      <w:pPr>
        <w:spacing w:line="360" w:lineRule="auto"/>
        <w:ind w:left="993" w:right="567" w:hanging="284"/>
        <w:rPr>
          <w:rFonts w:ascii="Arial" w:hAnsi="Arial" w:cs="Arial"/>
        </w:rPr>
      </w:pPr>
      <w:r w:rsidRPr="00381125">
        <w:rPr>
          <w:rFonts w:ascii="Arial" w:hAnsi="Arial" w:cs="Arial"/>
        </w:rPr>
        <w:t>d) wybudowane/niewybudowane LPŚ jeśli informacje takie będą dostępne</w:t>
      </w:r>
    </w:p>
    <w:p w14:paraId="24C1B6B5" w14:textId="77777777" w:rsidR="00381125" w:rsidRPr="00381125" w:rsidRDefault="00381125" w:rsidP="00381125">
      <w:pPr>
        <w:spacing w:line="360" w:lineRule="auto"/>
        <w:ind w:left="709" w:right="567" w:hanging="284"/>
        <w:rPr>
          <w:rFonts w:ascii="Arial" w:hAnsi="Arial" w:cs="Arial"/>
        </w:rPr>
      </w:pPr>
      <w:r w:rsidRPr="00381125">
        <w:rPr>
          <w:rFonts w:ascii="Arial" w:hAnsi="Arial" w:cs="Arial"/>
        </w:rPr>
        <w:t>- w odniesieniu do planowanych Łączy Abonenckich:</w:t>
      </w:r>
    </w:p>
    <w:p w14:paraId="368AF401" w14:textId="66AC1ABA" w:rsidR="00381125" w:rsidRPr="00381125" w:rsidRDefault="00381125" w:rsidP="00381125">
      <w:pPr>
        <w:spacing w:line="360" w:lineRule="auto"/>
        <w:ind w:left="993" w:right="567" w:hanging="284"/>
        <w:rPr>
          <w:rFonts w:ascii="Arial" w:hAnsi="Arial" w:cs="Arial"/>
        </w:rPr>
      </w:pPr>
      <w:r w:rsidRPr="00381125">
        <w:rPr>
          <w:rFonts w:ascii="Arial" w:hAnsi="Arial" w:cs="Arial"/>
        </w:rPr>
        <w:lastRenderedPageBreak/>
        <w:t>a) Adres: miasto, ulica (zgodnie z TERYTem) i szacowaną liczbę mieszkań</w:t>
      </w:r>
      <w:r w:rsidR="00544D9C">
        <w:rPr>
          <w:rFonts w:ascii="Arial" w:hAnsi="Arial" w:cs="Arial"/>
        </w:rPr>
        <w:t>,</w:t>
      </w:r>
    </w:p>
    <w:p w14:paraId="6F3D6B92" w14:textId="4C5FB304" w:rsidR="00B64116" w:rsidRPr="006F106A" w:rsidRDefault="00381125" w:rsidP="00785C3A">
      <w:pPr>
        <w:spacing w:line="360" w:lineRule="auto"/>
        <w:ind w:left="993" w:right="567" w:hanging="284"/>
        <w:rPr>
          <w:rFonts w:ascii="Arial" w:hAnsi="Arial" w:cs="Arial"/>
        </w:rPr>
      </w:pPr>
      <w:r w:rsidRPr="00381125">
        <w:rPr>
          <w:rFonts w:ascii="Arial" w:hAnsi="Arial" w:cs="Arial"/>
        </w:rPr>
        <w:t>b) Planowaną datę udostępnienia Łączy Abonenckich.</w:t>
      </w:r>
    </w:p>
    <w:p w14:paraId="50E3EF3D" w14:textId="77777777" w:rsidR="00D55C26" w:rsidRPr="006F106A" w:rsidRDefault="00D55C26" w:rsidP="004A2E93">
      <w:pPr>
        <w:pStyle w:val="Lista2"/>
        <w:numPr>
          <w:ilvl w:val="0"/>
          <w:numId w:val="42"/>
        </w:numPr>
        <w:spacing w:line="360" w:lineRule="auto"/>
        <w:jc w:val="both"/>
        <w:rPr>
          <w:rFonts w:ascii="Arial" w:hAnsi="Arial" w:cs="Arial"/>
        </w:rPr>
      </w:pPr>
      <w:r w:rsidRPr="006F106A">
        <w:rPr>
          <w:rFonts w:ascii="Arial" w:hAnsi="Arial" w:cs="Arial"/>
          <w:b/>
          <w:bCs/>
        </w:rPr>
        <w:t xml:space="preserve">Lokal </w:t>
      </w:r>
      <w:r w:rsidRPr="006F106A">
        <w:rPr>
          <w:rFonts w:ascii="Arial" w:hAnsi="Arial" w:cs="Arial"/>
        </w:rPr>
        <w:t>– miejsce wskazane przez Abonenta, w którym jest lub ma być świadczona Usługa Abonencka.</w:t>
      </w:r>
    </w:p>
    <w:p w14:paraId="592D1595" w14:textId="6911A123" w:rsidR="00381125" w:rsidRPr="0086410E" w:rsidRDefault="00D55C26" w:rsidP="004A2E93">
      <w:pPr>
        <w:pStyle w:val="Lista2"/>
        <w:numPr>
          <w:ilvl w:val="0"/>
          <w:numId w:val="42"/>
        </w:numPr>
        <w:spacing w:line="360" w:lineRule="auto"/>
        <w:rPr>
          <w:rFonts w:ascii="Arial" w:hAnsi="Arial" w:cs="Arial"/>
        </w:rPr>
      </w:pPr>
      <w:r w:rsidRPr="006F106A">
        <w:rPr>
          <w:rFonts w:ascii="Arial" w:hAnsi="Arial" w:cs="Arial"/>
          <w:b/>
        </w:rPr>
        <w:t>Łącze Abonenckie</w:t>
      </w:r>
      <w:r w:rsidR="005A3BE6">
        <w:rPr>
          <w:rFonts w:ascii="Arial" w:hAnsi="Arial" w:cs="Arial"/>
        </w:rPr>
        <w:t xml:space="preserve"> </w:t>
      </w:r>
      <w:r w:rsidR="009C7D35" w:rsidRPr="009C7D35">
        <w:rPr>
          <w:rFonts w:ascii="Arial" w:hAnsi="Arial" w:cs="Arial"/>
          <w:b/>
        </w:rPr>
        <w:t>(HHC</w:t>
      </w:r>
      <w:r w:rsidR="009C7D35">
        <w:rPr>
          <w:rFonts w:ascii="Arial" w:hAnsi="Arial" w:cs="Arial"/>
        </w:rPr>
        <w:t xml:space="preserve">) </w:t>
      </w:r>
      <w:r w:rsidRPr="006F106A">
        <w:rPr>
          <w:rFonts w:ascii="Arial" w:hAnsi="Arial" w:cs="Arial"/>
        </w:rPr>
        <w:t xml:space="preserve">– </w:t>
      </w:r>
      <w:r w:rsidR="009C7D35" w:rsidRPr="00381125">
        <w:rPr>
          <w:rFonts w:ascii="Arial" w:hAnsi="Arial" w:cs="Arial"/>
        </w:rPr>
        <w:t>wykonany w technologii FTTH obwód - składający się z LPŚ oraz odcinków sieci - łączący OLT z Zakończeniem sieci lub z urządzeniem ONT</w:t>
      </w:r>
      <w:r w:rsidR="00544D9C">
        <w:rPr>
          <w:rFonts w:ascii="Arial" w:hAnsi="Arial" w:cs="Arial"/>
        </w:rPr>
        <w:t>.</w:t>
      </w:r>
    </w:p>
    <w:p w14:paraId="50E3EF3E" w14:textId="1146700A" w:rsidR="00D55C26" w:rsidRPr="0086410E" w:rsidRDefault="00381125" w:rsidP="004A2E93">
      <w:pPr>
        <w:pStyle w:val="Lista2"/>
        <w:numPr>
          <w:ilvl w:val="0"/>
          <w:numId w:val="42"/>
        </w:numPr>
        <w:spacing w:line="360" w:lineRule="auto"/>
        <w:rPr>
          <w:rFonts w:ascii="Arial" w:hAnsi="Arial" w:cs="Arial"/>
        </w:rPr>
      </w:pPr>
      <w:r w:rsidRPr="00381125">
        <w:rPr>
          <w:rFonts w:ascii="Arial" w:hAnsi="Arial" w:cs="Arial"/>
          <w:b/>
        </w:rPr>
        <w:t>Łącze Abonenckie Aktywne (ŁAA)</w:t>
      </w:r>
      <w:r w:rsidRPr="00381125">
        <w:rPr>
          <w:rFonts w:ascii="Arial" w:hAnsi="Arial" w:cs="Arial"/>
        </w:rPr>
        <w:t xml:space="preserve"> – Łącze Abonenckie, na którym OPL świadczy Usługę Abonencką lub Usługę BSA</w:t>
      </w:r>
      <w:r w:rsidR="00063D28">
        <w:rPr>
          <w:rFonts w:ascii="Arial" w:hAnsi="Arial" w:cs="Arial"/>
        </w:rPr>
        <w:t>, LLU</w:t>
      </w:r>
      <w:r w:rsidRPr="00381125">
        <w:rPr>
          <w:rFonts w:ascii="Arial" w:hAnsi="Arial" w:cs="Arial"/>
        </w:rPr>
        <w:t xml:space="preserve"> </w:t>
      </w:r>
    </w:p>
    <w:p w14:paraId="50E3EF3F" w14:textId="5644F40B" w:rsidR="007801E6" w:rsidRPr="006F106A" w:rsidRDefault="00D55C26" w:rsidP="004A2E93">
      <w:pPr>
        <w:pStyle w:val="Lista2"/>
        <w:numPr>
          <w:ilvl w:val="0"/>
          <w:numId w:val="42"/>
        </w:numPr>
        <w:spacing w:line="360" w:lineRule="auto"/>
        <w:jc w:val="both"/>
        <w:rPr>
          <w:rFonts w:ascii="Arial" w:hAnsi="Arial" w:cs="Arial"/>
        </w:rPr>
      </w:pPr>
      <w:r w:rsidRPr="006F106A">
        <w:rPr>
          <w:rFonts w:ascii="Arial" w:hAnsi="Arial" w:cs="Arial"/>
          <w:b/>
        </w:rPr>
        <w:t>Łącze Abonenckie Nieaktywne (ŁAN)</w:t>
      </w:r>
      <w:r w:rsidRPr="006F106A">
        <w:rPr>
          <w:rFonts w:ascii="Arial" w:hAnsi="Arial" w:cs="Arial"/>
        </w:rPr>
        <w:t xml:space="preserve"> – Łącze Abonenckie, na którym </w:t>
      </w:r>
      <w:r w:rsidR="00C60346">
        <w:rPr>
          <w:rFonts w:ascii="Arial" w:hAnsi="Arial" w:cs="Arial"/>
        </w:rPr>
        <w:t>OPL</w:t>
      </w:r>
      <w:r w:rsidR="00B55398">
        <w:rPr>
          <w:rFonts w:ascii="Arial" w:hAnsi="Arial" w:cs="Arial"/>
        </w:rPr>
        <w:t xml:space="preserve"> </w:t>
      </w:r>
      <w:r w:rsidR="009C7D35" w:rsidRPr="009C7D35">
        <w:rPr>
          <w:rFonts w:ascii="Arial" w:hAnsi="Arial" w:cs="Arial"/>
        </w:rPr>
        <w:t>nie świadczy Usług Abonenckich lub Usługi BSA</w:t>
      </w:r>
      <w:r w:rsidR="00414290">
        <w:rPr>
          <w:rFonts w:ascii="Arial" w:hAnsi="Arial" w:cs="Arial"/>
        </w:rPr>
        <w:t xml:space="preserve">, LLU </w:t>
      </w:r>
      <w:r w:rsidR="009C7D35" w:rsidRPr="009C7D35">
        <w:rPr>
          <w:rFonts w:ascii="Arial" w:hAnsi="Arial" w:cs="Arial"/>
        </w:rPr>
        <w:t>na rzecz innego podmiotu</w:t>
      </w:r>
      <w:r w:rsidR="00544D9C">
        <w:rPr>
          <w:rFonts w:ascii="Arial" w:hAnsi="Arial" w:cs="Arial"/>
        </w:rPr>
        <w:t>.</w:t>
      </w:r>
      <w:r w:rsidR="009C7D35" w:rsidRPr="009C7D35" w:rsidDel="009C7D35">
        <w:rPr>
          <w:rFonts w:ascii="Arial" w:hAnsi="Arial" w:cs="Arial"/>
        </w:rPr>
        <w:t xml:space="preserve"> </w:t>
      </w:r>
    </w:p>
    <w:p w14:paraId="4EDFDCE3" w14:textId="684D90E3" w:rsidR="00B64116" w:rsidRPr="007B2736" w:rsidRDefault="00B64116" w:rsidP="004A2E93">
      <w:pPr>
        <w:pStyle w:val="Lista2"/>
        <w:numPr>
          <w:ilvl w:val="0"/>
          <w:numId w:val="42"/>
        </w:numPr>
        <w:spacing w:line="360" w:lineRule="auto"/>
        <w:jc w:val="both"/>
        <w:rPr>
          <w:rFonts w:ascii="Arial" w:hAnsi="Arial" w:cs="Arial"/>
        </w:rPr>
      </w:pPr>
      <w:r w:rsidRPr="00794CCA">
        <w:rPr>
          <w:rFonts w:ascii="Arial" w:hAnsi="Arial" w:cs="Arial"/>
          <w:b/>
        </w:rPr>
        <w:t>MFH</w:t>
      </w:r>
      <w:r w:rsidRPr="006F106A">
        <w:rPr>
          <w:rFonts w:ascii="Arial" w:hAnsi="Arial" w:cs="Arial"/>
        </w:rPr>
        <w:t xml:space="preserve"> – </w:t>
      </w:r>
      <w:r w:rsidR="009C7D35" w:rsidRPr="00794CCA">
        <w:rPr>
          <w:rFonts w:ascii="Arial" w:hAnsi="Arial" w:cs="Arial"/>
        </w:rPr>
        <w:t>budynek niebędący SFH</w:t>
      </w:r>
      <w:r w:rsidR="00544D9C" w:rsidRPr="00794CCA">
        <w:rPr>
          <w:rFonts w:ascii="Arial" w:hAnsi="Arial" w:cs="Arial"/>
        </w:rPr>
        <w:t>.</w:t>
      </w:r>
      <w:r w:rsidRPr="006F106A">
        <w:rPr>
          <w:rFonts w:ascii="Arial" w:hAnsi="Arial" w:cs="Arial"/>
        </w:rPr>
        <w:t xml:space="preserve"> </w:t>
      </w:r>
      <w:r w:rsidR="00AB333D" w:rsidRPr="00794CCA">
        <w:rPr>
          <w:rFonts w:ascii="Arial" w:hAnsi="Arial" w:cs="Arial"/>
        </w:rPr>
        <w:t>(ang. Multi Family House) oznacza budynek mieszkalny wielorodzinny (blok lub dom) znajdujący się pod danym adresem obejmujący co najmniej 3 lokale mieszkalne. MFH obejmuje także budynki, w których oprócz co najmniej 3 lokali mieszkalnych znajdują się także lokale usługowe.</w:t>
      </w:r>
    </w:p>
    <w:p w14:paraId="33B282D1" w14:textId="61A04E14" w:rsidR="00DF3D9C" w:rsidRPr="006F106A" w:rsidRDefault="00DF3D9C" w:rsidP="004A2E93">
      <w:pPr>
        <w:pStyle w:val="Lista2"/>
        <w:numPr>
          <w:ilvl w:val="0"/>
          <w:numId w:val="42"/>
        </w:numPr>
        <w:spacing w:line="360" w:lineRule="auto"/>
        <w:jc w:val="both"/>
        <w:rPr>
          <w:rFonts w:ascii="Arial" w:hAnsi="Arial" w:cs="Arial"/>
        </w:rPr>
      </w:pPr>
      <w:r w:rsidRPr="00794CCA">
        <w:rPr>
          <w:rFonts w:ascii="Arial" w:hAnsi="Arial" w:cs="Arial"/>
          <w:b/>
        </w:rPr>
        <w:t>NMO</w:t>
      </w:r>
      <w:r>
        <w:rPr>
          <w:rFonts w:ascii="Arial" w:hAnsi="Arial" w:cs="Arial"/>
        </w:rPr>
        <w:t xml:space="preserve"> - </w:t>
      </w:r>
      <w:r w:rsidR="00E31EB3" w:rsidRPr="00E31EB3">
        <w:rPr>
          <w:rFonts w:asciiTheme="minorHAnsi" w:hAnsiTheme="minorHAnsi"/>
          <w:bCs/>
          <w:sz w:val="24"/>
        </w:rPr>
        <w:t xml:space="preserve"> </w:t>
      </w:r>
      <w:r w:rsidR="00A20375" w:rsidRPr="00D12CA7">
        <w:rPr>
          <w:rFonts w:ascii="Arial" w:hAnsi="Arial" w:cs="Arial"/>
        </w:rPr>
        <w:t>Najwyższa Możliwa Opcja prędkości</w:t>
      </w:r>
    </w:p>
    <w:p w14:paraId="50E3EF41" w14:textId="77777777" w:rsidR="006F1F14" w:rsidRPr="006F106A" w:rsidRDefault="006F1F14" w:rsidP="004A2E93">
      <w:pPr>
        <w:pStyle w:val="Lista2"/>
        <w:numPr>
          <w:ilvl w:val="0"/>
          <w:numId w:val="42"/>
        </w:numPr>
        <w:spacing w:line="360" w:lineRule="auto"/>
        <w:jc w:val="both"/>
        <w:rPr>
          <w:rFonts w:ascii="Arial" w:hAnsi="Arial" w:cs="Arial"/>
        </w:rPr>
      </w:pPr>
      <w:r w:rsidRPr="006F106A">
        <w:rPr>
          <w:rFonts w:ascii="Arial" w:hAnsi="Arial" w:cs="Arial"/>
          <w:b/>
          <w:bCs/>
        </w:rPr>
        <w:t xml:space="preserve">NWF </w:t>
      </w:r>
      <w:r w:rsidRPr="006F106A">
        <w:rPr>
          <w:rFonts w:ascii="Arial" w:hAnsi="Arial" w:cs="Arial"/>
        </w:rPr>
        <w:t>– Negatywna Weryfikacja Formalna</w:t>
      </w:r>
      <w:r w:rsidR="0016461A" w:rsidRPr="006F106A">
        <w:rPr>
          <w:rFonts w:ascii="Arial" w:hAnsi="Arial" w:cs="Arial"/>
        </w:rPr>
        <w:t>.</w:t>
      </w:r>
    </w:p>
    <w:p w14:paraId="50E3EF42" w14:textId="45A40526" w:rsidR="008F0EE7" w:rsidRPr="006F106A" w:rsidRDefault="008F0EE7" w:rsidP="004A2E93">
      <w:pPr>
        <w:pStyle w:val="Lista2"/>
        <w:numPr>
          <w:ilvl w:val="0"/>
          <w:numId w:val="42"/>
        </w:numPr>
        <w:spacing w:line="360" w:lineRule="auto"/>
        <w:jc w:val="both"/>
        <w:rPr>
          <w:rFonts w:ascii="Arial" w:hAnsi="Arial" w:cs="Arial"/>
          <w:bCs/>
        </w:rPr>
      </w:pPr>
      <w:r w:rsidRPr="006F106A">
        <w:rPr>
          <w:rFonts w:ascii="Arial" w:hAnsi="Arial" w:cs="Arial"/>
          <w:b/>
          <w:bCs/>
        </w:rPr>
        <w:t>Migracje –</w:t>
      </w:r>
      <w:r w:rsidRPr="006F106A">
        <w:rPr>
          <w:rFonts w:ascii="Arial" w:hAnsi="Arial" w:cs="Arial"/>
          <w:bCs/>
        </w:rPr>
        <w:t xml:space="preserve"> usługa świadczona przez </w:t>
      </w:r>
      <w:r w:rsidR="00C60346">
        <w:rPr>
          <w:rFonts w:ascii="Arial" w:hAnsi="Arial" w:cs="Arial"/>
        </w:rPr>
        <w:t>OPL</w:t>
      </w:r>
      <w:r w:rsidR="005A3BE6">
        <w:rPr>
          <w:rFonts w:ascii="Arial" w:hAnsi="Arial" w:cs="Arial"/>
        </w:rPr>
        <w:t xml:space="preserve"> </w:t>
      </w:r>
      <w:r w:rsidRPr="006F106A">
        <w:rPr>
          <w:rFonts w:ascii="Arial" w:hAnsi="Arial" w:cs="Arial"/>
          <w:bCs/>
        </w:rPr>
        <w:t xml:space="preserve">na rzecz Operatora polegająca na Migracji Usługi od Operatora Dawcy do Operatora Biorcy z/ lub bez zmiany Usługi Hurtowej w ramach technologii </w:t>
      </w:r>
      <w:r w:rsidR="00414290">
        <w:rPr>
          <w:rFonts w:ascii="Arial" w:hAnsi="Arial" w:cs="Arial"/>
          <w:bCs/>
        </w:rPr>
        <w:t>FTTH</w:t>
      </w:r>
    </w:p>
    <w:p w14:paraId="50E3EF43" w14:textId="77777777" w:rsidR="00C96304" w:rsidRPr="006F106A" w:rsidRDefault="00C96304" w:rsidP="004A2E93">
      <w:pPr>
        <w:pStyle w:val="Lista2"/>
        <w:numPr>
          <w:ilvl w:val="0"/>
          <w:numId w:val="42"/>
        </w:numPr>
        <w:spacing w:line="360" w:lineRule="auto"/>
        <w:jc w:val="both"/>
        <w:rPr>
          <w:rFonts w:ascii="Arial" w:hAnsi="Arial" w:cs="Arial"/>
        </w:rPr>
      </w:pPr>
      <w:r w:rsidRPr="006F106A">
        <w:rPr>
          <w:rFonts w:ascii="Arial" w:hAnsi="Arial" w:cs="Arial"/>
          <w:b/>
        </w:rPr>
        <w:t>MWD Procesy –</w:t>
      </w:r>
      <w:r w:rsidRPr="006F106A">
        <w:rPr>
          <w:rFonts w:ascii="Arial" w:hAnsi="Arial" w:cs="Arial"/>
        </w:rPr>
        <w:t xml:space="preserve"> Model Wymiany Danych Procesy. Dokument opisujący zasady realizacji procesów. </w:t>
      </w:r>
    </w:p>
    <w:p w14:paraId="50E3EF44" w14:textId="5EAF51E4" w:rsidR="00C96304" w:rsidRDefault="00C96304" w:rsidP="004A2E93">
      <w:pPr>
        <w:pStyle w:val="Lista2"/>
        <w:numPr>
          <w:ilvl w:val="0"/>
          <w:numId w:val="42"/>
        </w:numPr>
        <w:spacing w:line="360" w:lineRule="auto"/>
        <w:jc w:val="both"/>
        <w:rPr>
          <w:rFonts w:ascii="Arial" w:hAnsi="Arial" w:cs="Arial"/>
        </w:rPr>
      </w:pPr>
      <w:r w:rsidRPr="006F106A">
        <w:rPr>
          <w:rFonts w:ascii="Arial" w:hAnsi="Arial" w:cs="Arial"/>
          <w:b/>
        </w:rPr>
        <w:t xml:space="preserve">MWD </w:t>
      </w:r>
      <w:r w:rsidR="00585D92" w:rsidRPr="006F106A">
        <w:rPr>
          <w:rFonts w:ascii="Arial" w:hAnsi="Arial" w:cs="Arial"/>
          <w:b/>
        </w:rPr>
        <w:t>Komunikaty</w:t>
      </w:r>
      <w:r w:rsidR="0056268E" w:rsidRPr="006F106A">
        <w:rPr>
          <w:rFonts w:ascii="Arial" w:hAnsi="Arial" w:cs="Arial"/>
          <w:b/>
        </w:rPr>
        <w:t xml:space="preserve"> </w:t>
      </w:r>
      <w:r w:rsidRPr="006F106A">
        <w:rPr>
          <w:rFonts w:ascii="Arial" w:hAnsi="Arial" w:cs="Arial"/>
          <w:b/>
        </w:rPr>
        <w:t xml:space="preserve">– </w:t>
      </w:r>
      <w:r w:rsidRPr="006F106A">
        <w:rPr>
          <w:rFonts w:ascii="Arial" w:hAnsi="Arial" w:cs="Arial"/>
        </w:rPr>
        <w:t xml:space="preserve">Model Wymiany Danych. Dokument opisujący zasady komunikacji elektronicznej poprzez </w:t>
      </w:r>
      <w:r w:rsidR="00785C3A">
        <w:rPr>
          <w:rFonts w:ascii="Arial" w:hAnsi="Arial" w:cs="Arial"/>
        </w:rPr>
        <w:t>API</w:t>
      </w:r>
      <w:r w:rsidRPr="006F106A">
        <w:rPr>
          <w:rFonts w:ascii="Arial" w:hAnsi="Arial" w:cs="Arial"/>
        </w:rPr>
        <w:t>.</w:t>
      </w:r>
    </w:p>
    <w:p w14:paraId="3A62D45C" w14:textId="291ACEBD" w:rsidR="002464A0" w:rsidRPr="00CC4234" w:rsidRDefault="002464A0" w:rsidP="00CC4234">
      <w:pPr>
        <w:pStyle w:val="Lista2"/>
        <w:numPr>
          <w:ilvl w:val="0"/>
          <w:numId w:val="42"/>
        </w:numPr>
        <w:spacing w:line="360" w:lineRule="auto"/>
        <w:jc w:val="both"/>
        <w:rPr>
          <w:rFonts w:ascii="Arial" w:hAnsi="Arial" w:cs="Arial"/>
        </w:rPr>
      </w:pPr>
      <w:r w:rsidRPr="00CC4234">
        <w:rPr>
          <w:rFonts w:ascii="Arial" w:hAnsi="Arial" w:cs="Arial"/>
          <w:b/>
        </w:rPr>
        <w:t xml:space="preserve">Oferta 3a i 3b LLU i BSA w </w:t>
      </w:r>
      <w:r w:rsidR="00CC4234">
        <w:rPr>
          <w:rFonts w:ascii="Arial" w:hAnsi="Arial" w:cs="Arial"/>
          <w:b/>
        </w:rPr>
        <w:t xml:space="preserve">architekturze </w:t>
      </w:r>
      <w:r w:rsidRPr="00CC4234">
        <w:rPr>
          <w:rFonts w:ascii="Arial" w:hAnsi="Arial" w:cs="Arial"/>
          <w:b/>
        </w:rPr>
        <w:t xml:space="preserve">światłowodowym </w:t>
      </w:r>
      <w:r w:rsidR="00CC4234" w:rsidRPr="00CC4234">
        <w:rPr>
          <w:rFonts w:ascii="Arial" w:hAnsi="Arial" w:cs="Arial"/>
        </w:rPr>
        <w:t xml:space="preserve">– Oferta w zakresie dostępu telekomunikacyjnego świadczenia hurtowych usług hurtowych usług dostępu szerokopasmowego </w:t>
      </w:r>
      <w:r w:rsidR="00CC4234" w:rsidRPr="00141BED">
        <w:rPr>
          <w:rFonts w:ascii="Arial" w:hAnsi="Arial" w:cs="Arial"/>
        </w:rPr>
        <w:t>(BSA)w zakresie dostępu do ciemnego włókna światłowodowego (Backhaul – Dosył)</w:t>
      </w:r>
      <w:r w:rsidR="00CC4234">
        <w:rPr>
          <w:rFonts w:ascii="Arial" w:hAnsi="Arial" w:cs="Arial"/>
        </w:rPr>
        <w:t xml:space="preserve"> </w:t>
      </w:r>
      <w:r w:rsidR="00CC4234" w:rsidRPr="00CC4234">
        <w:rPr>
          <w:rFonts w:ascii="Arial" w:hAnsi="Arial" w:cs="Arial"/>
        </w:rPr>
        <w:t>oraz lokalnej pętli światłowodowej (LPŚ) w architekturze FTTH na obszarach regulowanych</w:t>
      </w:r>
      <w:r w:rsidR="00CC4234">
        <w:rPr>
          <w:rFonts w:ascii="Arial" w:hAnsi="Arial" w:cs="Arial"/>
        </w:rPr>
        <w:t xml:space="preserve"> zatwierdzona Decyzją Prezesa UKE nr DR.WORK.6082.1.2020.150 z dnia 26 czerwca 2022 r. </w:t>
      </w:r>
      <w:r w:rsidR="00CC4234" w:rsidRPr="00CC4234">
        <w:rPr>
          <w:rFonts w:ascii="Arial" w:hAnsi="Arial" w:cs="Arial"/>
        </w:rPr>
        <w:t xml:space="preserve"> </w:t>
      </w:r>
      <w:r w:rsidRPr="00CC4234">
        <w:rPr>
          <w:rFonts w:ascii="Arial" w:hAnsi="Arial" w:cs="Arial"/>
        </w:rPr>
        <w:t xml:space="preserve"> </w:t>
      </w:r>
    </w:p>
    <w:p w14:paraId="06E57B09" w14:textId="5A8AE892" w:rsidR="00515AE2" w:rsidRDefault="00515AE2" w:rsidP="004A2E93">
      <w:pPr>
        <w:pStyle w:val="Lista2"/>
        <w:numPr>
          <w:ilvl w:val="0"/>
          <w:numId w:val="42"/>
        </w:numPr>
        <w:spacing w:line="360" w:lineRule="auto"/>
        <w:jc w:val="both"/>
        <w:rPr>
          <w:rFonts w:ascii="Arial" w:hAnsi="Arial" w:cs="Arial"/>
        </w:rPr>
      </w:pPr>
      <w:r>
        <w:rPr>
          <w:rFonts w:ascii="Arial" w:hAnsi="Arial" w:cs="Arial"/>
          <w:b/>
        </w:rPr>
        <w:t xml:space="preserve">Oferta FTTH </w:t>
      </w:r>
      <w:r>
        <w:rPr>
          <w:rFonts w:ascii="Arial" w:hAnsi="Arial" w:cs="Arial"/>
        </w:rPr>
        <w:t xml:space="preserve">– Oferta dot. sprzedaży usług oraz obsługi posprzedażowej objętych zakresem Ofert </w:t>
      </w:r>
      <w:r w:rsidRPr="00A100F1">
        <w:rPr>
          <w:rFonts w:ascii="Arial" w:hAnsi="Arial" w:cs="Arial"/>
        </w:rPr>
        <w:t>POPC, Delta, 3a i 3b</w:t>
      </w:r>
      <w:r w:rsidR="00A438C0">
        <w:rPr>
          <w:rFonts w:ascii="Arial" w:hAnsi="Arial" w:cs="Arial"/>
        </w:rPr>
        <w:t xml:space="preserve"> usług</w:t>
      </w:r>
      <w:r w:rsidR="00CC4234">
        <w:rPr>
          <w:rFonts w:ascii="Arial" w:hAnsi="Arial" w:cs="Arial"/>
        </w:rPr>
        <w:t xml:space="preserve"> </w:t>
      </w:r>
      <w:r w:rsidR="002464A0">
        <w:rPr>
          <w:rFonts w:ascii="Arial" w:hAnsi="Arial" w:cs="Arial"/>
        </w:rPr>
        <w:t xml:space="preserve">LLU i BSA </w:t>
      </w:r>
      <w:r w:rsidR="00CC4234">
        <w:rPr>
          <w:rFonts w:ascii="Arial" w:hAnsi="Arial" w:cs="Arial"/>
        </w:rPr>
        <w:t>w architekturze</w:t>
      </w:r>
      <w:r w:rsidR="002464A0">
        <w:rPr>
          <w:rFonts w:ascii="Arial" w:hAnsi="Arial" w:cs="Arial"/>
        </w:rPr>
        <w:t xml:space="preserve"> </w:t>
      </w:r>
      <w:r w:rsidR="00CC4234">
        <w:rPr>
          <w:rFonts w:ascii="Arial" w:hAnsi="Arial" w:cs="Arial"/>
        </w:rPr>
        <w:t>FTTH</w:t>
      </w:r>
      <w:bookmarkStart w:id="33" w:name="_GoBack"/>
      <w:bookmarkEnd w:id="33"/>
    </w:p>
    <w:p w14:paraId="3F1990E7" w14:textId="6128D2B9" w:rsidR="002464A0" w:rsidRDefault="002464A0" w:rsidP="002464A0">
      <w:pPr>
        <w:pStyle w:val="Lista2"/>
        <w:numPr>
          <w:ilvl w:val="0"/>
          <w:numId w:val="42"/>
        </w:numPr>
        <w:spacing w:line="360" w:lineRule="auto"/>
        <w:jc w:val="both"/>
        <w:rPr>
          <w:rFonts w:ascii="Arial" w:hAnsi="Arial" w:cs="Arial"/>
        </w:rPr>
      </w:pPr>
      <w:r>
        <w:rPr>
          <w:rFonts w:ascii="Arial" w:hAnsi="Arial" w:cs="Arial"/>
          <w:b/>
        </w:rPr>
        <w:t xml:space="preserve">Oferta Delta </w:t>
      </w:r>
      <w:r>
        <w:rPr>
          <w:rFonts w:ascii="Arial" w:hAnsi="Arial" w:cs="Arial"/>
        </w:rPr>
        <w:t xml:space="preserve">– Oferta o dostępie telekomunikacyjnym </w:t>
      </w:r>
      <w:r w:rsidRPr="002464A0">
        <w:rPr>
          <w:rFonts w:ascii="Arial" w:hAnsi="Arial" w:cs="Arial"/>
        </w:rPr>
        <w:t xml:space="preserve"> </w:t>
      </w:r>
      <w:r>
        <w:rPr>
          <w:rFonts w:ascii="Arial" w:hAnsi="Arial" w:cs="Arial"/>
        </w:rPr>
        <w:t>w zakresie świadczenia hurtowych usług dostępu szerokopasmowego (BSA) w technologii FTTH na obszarach regulowanych w modelu API- oferta alternatywna do Oferty SOR</w:t>
      </w:r>
    </w:p>
    <w:p w14:paraId="6335283B" w14:textId="687D293B" w:rsidR="002464A0" w:rsidRDefault="002464A0" w:rsidP="00CC4234">
      <w:pPr>
        <w:pStyle w:val="Lista2"/>
        <w:numPr>
          <w:ilvl w:val="0"/>
          <w:numId w:val="42"/>
        </w:numPr>
        <w:spacing w:line="360" w:lineRule="auto"/>
        <w:jc w:val="both"/>
        <w:rPr>
          <w:rFonts w:ascii="Arial" w:hAnsi="Arial" w:cs="Arial"/>
        </w:rPr>
      </w:pPr>
      <w:r>
        <w:rPr>
          <w:rFonts w:ascii="Arial" w:hAnsi="Arial" w:cs="Arial"/>
          <w:b/>
        </w:rPr>
        <w:t xml:space="preserve">Oferta POPC </w:t>
      </w:r>
      <w:r>
        <w:rPr>
          <w:rFonts w:ascii="Arial" w:hAnsi="Arial" w:cs="Arial"/>
        </w:rPr>
        <w:t xml:space="preserve">– </w:t>
      </w:r>
      <w:r w:rsidR="00CC4234" w:rsidRPr="00CC4234">
        <w:rPr>
          <w:rFonts w:ascii="Arial" w:hAnsi="Arial" w:cs="Arial"/>
        </w:rPr>
        <w:t>Oferta dedykowana dla zapewnienia dostępu telekomunikacyjnego do dostępowej sieci szerokopasmowej wybudowanej, rozbudowanej lub przebudowana z wykorzystaniem środków publicznych przyznanych OPL w ramach działania 1.1 POPC w ramach rozstrzygnięcia I, II i IV naboru</w:t>
      </w:r>
    </w:p>
    <w:p w14:paraId="1FD808B1" w14:textId="7DC5494C" w:rsidR="002464A0" w:rsidRDefault="002464A0" w:rsidP="00CC4234">
      <w:pPr>
        <w:pStyle w:val="Lista2"/>
        <w:numPr>
          <w:ilvl w:val="0"/>
          <w:numId w:val="42"/>
        </w:numPr>
        <w:spacing w:line="360" w:lineRule="auto"/>
        <w:jc w:val="both"/>
        <w:rPr>
          <w:rFonts w:ascii="Arial" w:hAnsi="Arial" w:cs="Arial"/>
        </w:rPr>
      </w:pPr>
      <w:r>
        <w:rPr>
          <w:rFonts w:ascii="Arial" w:hAnsi="Arial" w:cs="Arial"/>
          <w:b/>
        </w:rPr>
        <w:t xml:space="preserve">Oferta SOR </w:t>
      </w:r>
      <w:r w:rsidRPr="00D47886">
        <w:rPr>
          <w:rFonts w:ascii="Arial" w:hAnsi="Arial" w:cs="Arial"/>
        </w:rPr>
        <w:t>-</w:t>
      </w:r>
      <w:r>
        <w:rPr>
          <w:rFonts w:ascii="Arial" w:hAnsi="Arial" w:cs="Arial"/>
        </w:rPr>
        <w:t xml:space="preserve"> </w:t>
      </w:r>
      <w:r w:rsidR="00CC4234" w:rsidRPr="00CC4234">
        <w:rPr>
          <w:rFonts w:ascii="Arial" w:hAnsi="Arial" w:cs="Arial"/>
        </w:rPr>
        <w:t xml:space="preserve">–zatwierdzona Decyzją Prezesa UKE nr DHRT-WOR-6082-10/09 (219) z dnia 5 kwietnia 2011r. „Oferta ramowa określająca ramowe warunki dostępu telekomunikacyjnego w zakresie zakańczania połączeń, , dostępu do łączy abonenckich w sposób zapewniający dostęp pełny lub współdzielony oraz dostępu do łączy </w:t>
      </w:r>
      <w:r w:rsidR="00CC4234" w:rsidRPr="00CC4234">
        <w:rPr>
          <w:rFonts w:ascii="Arial" w:hAnsi="Arial" w:cs="Arial"/>
        </w:rPr>
        <w:lastRenderedPageBreak/>
        <w:t>abonenckich poprzez węzły sieci telekomunikacyjnej na potrzeby sprzedaży usług szerokopasmowej transmisji danych”</w:t>
      </w:r>
    </w:p>
    <w:p w14:paraId="4222D18D" w14:textId="71E667A2" w:rsidR="002464A0" w:rsidRPr="006F106A" w:rsidRDefault="002464A0" w:rsidP="00D47886">
      <w:pPr>
        <w:pStyle w:val="Lista2"/>
        <w:spacing w:line="360" w:lineRule="auto"/>
        <w:ind w:left="644" w:firstLine="0"/>
        <w:jc w:val="both"/>
        <w:rPr>
          <w:rFonts w:ascii="Arial" w:hAnsi="Arial" w:cs="Arial"/>
        </w:rPr>
      </w:pPr>
    </w:p>
    <w:p w14:paraId="72AB6998" w14:textId="77777777" w:rsidR="006F106A" w:rsidRDefault="00D55C26" w:rsidP="004A2E93">
      <w:pPr>
        <w:pStyle w:val="Lista2"/>
        <w:numPr>
          <w:ilvl w:val="0"/>
          <w:numId w:val="42"/>
        </w:numPr>
        <w:spacing w:line="360" w:lineRule="auto"/>
        <w:jc w:val="both"/>
        <w:rPr>
          <w:rFonts w:ascii="Arial" w:hAnsi="Arial" w:cs="Arial"/>
        </w:rPr>
      </w:pPr>
      <w:r w:rsidRPr="006F106A">
        <w:rPr>
          <w:rFonts w:ascii="Arial" w:hAnsi="Arial" w:cs="Arial"/>
          <w:b/>
        </w:rPr>
        <w:t>Okres Rozliczeniowy</w:t>
      </w:r>
      <w:r w:rsidRPr="006F106A">
        <w:rPr>
          <w:rFonts w:ascii="Arial" w:hAnsi="Arial" w:cs="Arial"/>
        </w:rPr>
        <w:t xml:space="preserve"> – okres 1 (jednego) miesiąca, tj. od godziny 0:00 pierwszego dnia miesiąca, do godz. 24:00 ostatniego dnia miesiąca. Jeżeli Usługa świadczona na podstawie Umowy o Dostępie nie obejmuje pełnego miesiąca, wówczas jednostką czasu stanowiącą podstawę do ustalenia opłaty jest każdy rozpoczęty dzień. W takim przypadku opłatę dzienną oblicza się jako iloraz opłaty miesięcznej oraz liczby 30.</w:t>
      </w:r>
    </w:p>
    <w:p w14:paraId="5405CBAC" w14:textId="77777777" w:rsidR="006F106A" w:rsidRDefault="00B64116" w:rsidP="004A2E93">
      <w:pPr>
        <w:pStyle w:val="Lista2"/>
        <w:numPr>
          <w:ilvl w:val="0"/>
          <w:numId w:val="42"/>
        </w:numPr>
        <w:spacing w:line="360" w:lineRule="auto"/>
        <w:jc w:val="both"/>
        <w:rPr>
          <w:rFonts w:ascii="Arial" w:hAnsi="Arial" w:cs="Arial"/>
        </w:rPr>
      </w:pPr>
      <w:r w:rsidRPr="006F106A">
        <w:rPr>
          <w:rFonts w:ascii="Arial" w:hAnsi="Arial" w:cs="Arial"/>
          <w:b/>
        </w:rPr>
        <w:t>OLT</w:t>
      </w:r>
      <w:r w:rsidRPr="006F106A">
        <w:rPr>
          <w:rFonts w:ascii="Arial" w:hAnsi="Arial" w:cs="Arial"/>
        </w:rPr>
        <w:t xml:space="preserve"> (ang. Opitcal Line Termination) – zakończenie linii optycznej. Urządzenie aktywne zapewniające połączenie systemów dostępowych aktywnych (ONU) i pasywnych z publiczną siecią telekomunikacyjną.</w:t>
      </w:r>
    </w:p>
    <w:p w14:paraId="11878832" w14:textId="7EEC8DB8" w:rsidR="00B64116" w:rsidRPr="006F106A" w:rsidRDefault="00B64116" w:rsidP="004A2E93">
      <w:pPr>
        <w:pStyle w:val="Lista2"/>
        <w:numPr>
          <w:ilvl w:val="0"/>
          <w:numId w:val="42"/>
        </w:numPr>
        <w:spacing w:line="360" w:lineRule="auto"/>
        <w:jc w:val="both"/>
        <w:rPr>
          <w:rFonts w:ascii="Arial" w:hAnsi="Arial" w:cs="Arial"/>
        </w:rPr>
      </w:pPr>
      <w:r w:rsidRPr="006F106A">
        <w:rPr>
          <w:rFonts w:ascii="Arial" w:hAnsi="Arial" w:cs="Arial"/>
          <w:b/>
        </w:rPr>
        <w:t xml:space="preserve">ONT </w:t>
      </w:r>
      <w:r w:rsidRPr="006F106A">
        <w:rPr>
          <w:rFonts w:ascii="Arial" w:hAnsi="Arial" w:cs="Arial"/>
        </w:rPr>
        <w:t>(ang. Optical Network Termination) - optyczne Zakończenie sieciowe/ terminal abonencki - urządzenie aktywne zamieniające sygnał optyczny na elektryczny.</w:t>
      </w:r>
    </w:p>
    <w:p w14:paraId="13E89658" w14:textId="78BC53C7" w:rsidR="00B64116" w:rsidRPr="006F106A" w:rsidRDefault="00B64116" w:rsidP="004A2E93">
      <w:pPr>
        <w:pStyle w:val="Lista2"/>
        <w:numPr>
          <w:ilvl w:val="0"/>
          <w:numId w:val="42"/>
        </w:numPr>
        <w:spacing w:line="360" w:lineRule="auto"/>
        <w:jc w:val="both"/>
        <w:rPr>
          <w:rFonts w:ascii="Arial" w:hAnsi="Arial" w:cs="Arial"/>
        </w:rPr>
      </w:pPr>
      <w:r w:rsidRPr="006F106A">
        <w:rPr>
          <w:rFonts w:ascii="Arial" w:hAnsi="Arial" w:cs="Arial"/>
          <w:b/>
        </w:rPr>
        <w:t>Opcja Usługi</w:t>
      </w:r>
      <w:r w:rsidRPr="006F106A">
        <w:rPr>
          <w:rFonts w:ascii="Arial" w:hAnsi="Arial" w:cs="Arial"/>
        </w:rPr>
        <w:t xml:space="preserve"> – wariant Usługi BSA charakteryzujący się parametrami technicznymi i funkcjonalnymi wyrażonymi w maksymalnej szybkości transmisji danych do i od Abonenta</w:t>
      </w:r>
    </w:p>
    <w:p w14:paraId="784541C4" w14:textId="7B2CC972" w:rsidR="00B64116" w:rsidRPr="006F106A" w:rsidRDefault="008D28AB" w:rsidP="004A2E93">
      <w:pPr>
        <w:pStyle w:val="Lista2"/>
        <w:numPr>
          <w:ilvl w:val="0"/>
          <w:numId w:val="42"/>
        </w:numPr>
        <w:spacing w:line="360" w:lineRule="auto"/>
        <w:jc w:val="both"/>
        <w:rPr>
          <w:rFonts w:ascii="Arial" w:hAnsi="Arial" w:cs="Arial"/>
          <w:b/>
        </w:rPr>
      </w:pPr>
      <w:r w:rsidRPr="006F106A">
        <w:rPr>
          <w:rFonts w:ascii="Arial" w:hAnsi="Arial" w:cs="Arial"/>
          <w:b/>
          <w:bCs/>
        </w:rPr>
        <w:t xml:space="preserve">Operator </w:t>
      </w:r>
      <w:r w:rsidR="00D2406E" w:rsidRPr="006F106A">
        <w:rPr>
          <w:rFonts w:ascii="Arial" w:hAnsi="Arial" w:cs="Arial"/>
          <w:b/>
          <w:bCs/>
        </w:rPr>
        <w:t xml:space="preserve">(OA) </w:t>
      </w:r>
      <w:r w:rsidRPr="006F106A">
        <w:rPr>
          <w:rFonts w:ascii="Arial" w:hAnsi="Arial" w:cs="Arial"/>
        </w:rPr>
        <w:t>–</w:t>
      </w:r>
      <w:r w:rsidR="005A3BE6">
        <w:rPr>
          <w:rFonts w:ascii="Arial" w:hAnsi="Arial" w:cs="Arial"/>
        </w:rPr>
        <w:t xml:space="preserve"> </w:t>
      </w:r>
      <w:r w:rsidRPr="006F106A">
        <w:rPr>
          <w:rFonts w:ascii="Arial" w:hAnsi="Arial" w:cs="Arial"/>
        </w:rPr>
        <w:t xml:space="preserve">przedsiębiorca lub inny podmiot, uprawniony do wykonywania działalności gospodarczej na podstawie odrębnych przepisów, który wykonuje działalność gospodarczą polegającą na dostarczaniu sieci telekomunikacyjnych lub świadczeniu usług telekomunikacyjnych, współpracujący z </w:t>
      </w:r>
      <w:r w:rsidR="00C60346">
        <w:rPr>
          <w:rFonts w:ascii="Arial" w:hAnsi="Arial" w:cs="Arial"/>
        </w:rPr>
        <w:t>OPL</w:t>
      </w:r>
      <w:r w:rsidR="005A3BE6">
        <w:rPr>
          <w:rFonts w:ascii="Arial" w:hAnsi="Arial" w:cs="Arial"/>
        </w:rPr>
        <w:t xml:space="preserve"> </w:t>
      </w:r>
      <w:r w:rsidRPr="006F106A">
        <w:rPr>
          <w:rFonts w:ascii="Arial" w:hAnsi="Arial" w:cs="Arial"/>
        </w:rPr>
        <w:t>w ramach Umowy o</w:t>
      </w:r>
      <w:r w:rsidR="005A3BE6">
        <w:rPr>
          <w:rFonts w:ascii="Arial" w:hAnsi="Arial" w:cs="Arial"/>
        </w:rPr>
        <w:t xml:space="preserve"> </w:t>
      </w:r>
      <w:r w:rsidR="00835C78" w:rsidRPr="006F106A">
        <w:rPr>
          <w:rFonts w:ascii="Arial" w:hAnsi="Arial" w:cs="Arial"/>
          <w:bCs/>
        </w:rPr>
        <w:t xml:space="preserve">dostępie telekomunikacyjnym </w:t>
      </w:r>
      <w:r w:rsidR="00EA73CF" w:rsidRPr="006F106A">
        <w:rPr>
          <w:rFonts w:ascii="Arial" w:hAnsi="Arial" w:cs="Arial"/>
          <w:bCs/>
        </w:rPr>
        <w:t>w</w:t>
      </w:r>
      <w:r w:rsidR="00835C78" w:rsidRPr="006F106A">
        <w:rPr>
          <w:rFonts w:ascii="Arial" w:hAnsi="Arial" w:cs="Arial"/>
          <w:bCs/>
        </w:rPr>
        <w:t xml:space="preserve"> zakresie świadczenia usług</w:t>
      </w:r>
      <w:r w:rsidR="00EA73CF" w:rsidRPr="006F106A">
        <w:rPr>
          <w:rFonts w:ascii="Arial" w:hAnsi="Arial" w:cs="Arial"/>
          <w:bCs/>
        </w:rPr>
        <w:t>i dostępu szerokopasmowego (BSA)</w:t>
      </w:r>
      <w:r w:rsidR="005A3BE6">
        <w:rPr>
          <w:rFonts w:ascii="Arial" w:hAnsi="Arial" w:cs="Arial"/>
          <w:bCs/>
        </w:rPr>
        <w:t xml:space="preserve"> </w:t>
      </w:r>
      <w:r w:rsidR="00EA73CF" w:rsidRPr="006F106A">
        <w:rPr>
          <w:rFonts w:ascii="Arial" w:hAnsi="Arial" w:cs="Arial"/>
          <w:bCs/>
        </w:rPr>
        <w:t xml:space="preserve">oraz w zakresie dostępu do ciemnego </w:t>
      </w:r>
      <w:r w:rsidR="00162185" w:rsidRPr="006F106A">
        <w:rPr>
          <w:rFonts w:ascii="Arial" w:hAnsi="Arial" w:cs="Arial"/>
          <w:bCs/>
        </w:rPr>
        <w:t>włókna</w:t>
      </w:r>
      <w:r w:rsidR="00EA73CF" w:rsidRPr="006F106A">
        <w:rPr>
          <w:rFonts w:ascii="Arial" w:hAnsi="Arial" w:cs="Arial"/>
          <w:bCs/>
        </w:rPr>
        <w:t xml:space="preserve"> światłowodowego (backhaul_dosył) oraz do lokalnej pętli światłowodowej (LPŚ) w architekturze FTTH</w:t>
      </w:r>
    </w:p>
    <w:p w14:paraId="15547C8B" w14:textId="6A541ECE" w:rsidR="00B64116" w:rsidRPr="006F106A" w:rsidRDefault="00B64116" w:rsidP="004A2E93">
      <w:pPr>
        <w:pStyle w:val="Lista2"/>
        <w:numPr>
          <w:ilvl w:val="0"/>
          <w:numId w:val="42"/>
        </w:numPr>
        <w:spacing w:line="360" w:lineRule="auto"/>
        <w:jc w:val="both"/>
        <w:rPr>
          <w:rFonts w:ascii="Arial" w:hAnsi="Arial" w:cs="Arial"/>
          <w:b/>
        </w:rPr>
      </w:pPr>
      <w:r w:rsidRPr="006F106A">
        <w:rPr>
          <w:rFonts w:ascii="Arial" w:hAnsi="Arial" w:cs="Arial"/>
          <w:b/>
        </w:rPr>
        <w:t xml:space="preserve">OPP - </w:t>
      </w:r>
      <w:r w:rsidRPr="006F106A">
        <w:rPr>
          <w:rFonts w:ascii="Arial" w:hAnsi="Arial" w:cs="Arial"/>
        </w:rPr>
        <w:t>optyczny punkt połączeniowy zrealizowany na poziomie Splittera optycznego, który służy do podłączenia poszczególnych Lokalnych Pętli Światłowodowych (LPŚ).</w:t>
      </w:r>
    </w:p>
    <w:p w14:paraId="729AE136" w14:textId="77777777" w:rsidR="006F106A" w:rsidRPr="006F106A" w:rsidRDefault="006F106A" w:rsidP="004A2E93">
      <w:pPr>
        <w:pStyle w:val="Akapitzlist"/>
        <w:numPr>
          <w:ilvl w:val="0"/>
          <w:numId w:val="42"/>
        </w:numPr>
        <w:spacing w:line="360" w:lineRule="auto"/>
        <w:rPr>
          <w:rFonts w:ascii="Arial" w:hAnsi="Arial" w:cs="Arial"/>
          <w:b/>
        </w:rPr>
      </w:pPr>
      <w:r w:rsidRPr="006F106A">
        <w:rPr>
          <w:rFonts w:ascii="Arial" w:hAnsi="Arial" w:cs="Arial"/>
          <w:b/>
        </w:rPr>
        <w:t xml:space="preserve">Pigtail – </w:t>
      </w:r>
      <w:r w:rsidRPr="006F106A">
        <w:rPr>
          <w:rFonts w:ascii="Arial" w:hAnsi="Arial" w:cs="Arial"/>
        </w:rPr>
        <w:t>krótki odcinek jednowłóknowego kabla stacyjnego (zazwyczaj w tubie o średnicy 0.9 mm) zakończony tylko z jednej strony złączem światłowodowym. Drugi koniec kabla jest spawany do włókna kabla wewnątrz przełącznicy i wpinany w adapter od wewnętrznej strony pola przełączeniowego.</w:t>
      </w:r>
    </w:p>
    <w:p w14:paraId="3ABEC7DC" w14:textId="77777777"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Przerwa</w:t>
      </w:r>
      <w:r w:rsidRPr="006F106A">
        <w:rPr>
          <w:rFonts w:ascii="Arial" w:hAnsi="Arial" w:cs="Arial"/>
        </w:rPr>
        <w:t xml:space="preserve"> – przerwa w świadczeniu Usługi, niebędąca Awarią, spowodowana w szczególności Pracami planowymi albo przerwa w świadczeniu Usługi Abonenckiej.</w:t>
      </w:r>
    </w:p>
    <w:p w14:paraId="382EB322" w14:textId="28ED1AAA" w:rsidR="006F106A" w:rsidRPr="006F106A" w:rsidRDefault="006F106A" w:rsidP="004A2E93">
      <w:pPr>
        <w:pStyle w:val="Akapitzlist"/>
        <w:numPr>
          <w:ilvl w:val="0"/>
          <w:numId w:val="42"/>
        </w:numPr>
        <w:spacing w:line="360" w:lineRule="auto"/>
        <w:ind w:left="709" w:hanging="425"/>
        <w:rPr>
          <w:rFonts w:ascii="Arial" w:hAnsi="Arial" w:cs="Arial"/>
        </w:rPr>
      </w:pPr>
      <w:r w:rsidRPr="006F106A">
        <w:rPr>
          <w:rFonts w:ascii="Arial" w:hAnsi="Arial" w:cs="Arial"/>
          <w:b/>
        </w:rPr>
        <w:t>Punkt Dostępu do Usługi (PDU)</w:t>
      </w:r>
      <w:r w:rsidRPr="006F106A">
        <w:rPr>
          <w:rFonts w:ascii="Arial" w:hAnsi="Arial" w:cs="Arial"/>
        </w:rPr>
        <w:t xml:space="preserve"> – miejsce, określone przez nazwę kodową (SEZTEL) i adres pocztowy, w którym </w:t>
      </w:r>
      <w:r w:rsidR="00B3256E">
        <w:rPr>
          <w:rFonts w:ascii="Arial" w:hAnsi="Arial" w:cs="Arial"/>
        </w:rPr>
        <w:t xml:space="preserve">Biorca </w:t>
      </w:r>
      <w:r w:rsidRPr="006F106A">
        <w:rPr>
          <w:rFonts w:ascii="Arial" w:hAnsi="Arial" w:cs="Arial"/>
        </w:rPr>
        <w:t xml:space="preserve">uzyskuje dostęp do Sieci </w:t>
      </w:r>
      <w:r w:rsidR="00C60346">
        <w:rPr>
          <w:rFonts w:ascii="Arial" w:hAnsi="Arial" w:cs="Arial"/>
        </w:rPr>
        <w:t>OPL</w:t>
      </w:r>
      <w:r w:rsidR="005A3BE6">
        <w:rPr>
          <w:rFonts w:ascii="Arial" w:hAnsi="Arial" w:cs="Arial"/>
        </w:rPr>
        <w:t xml:space="preserve"> </w:t>
      </w:r>
      <w:r w:rsidRPr="006F106A">
        <w:rPr>
          <w:rFonts w:ascii="Arial" w:hAnsi="Arial" w:cs="Arial"/>
        </w:rPr>
        <w:t xml:space="preserve">. W miejscu tym jest możliwa wymiana i rejestracja ruchu telekomunikacyjnego i sygnalizacji międzysieciowej. </w:t>
      </w:r>
    </w:p>
    <w:p w14:paraId="2DE7B896" w14:textId="77777777" w:rsidR="00537B04" w:rsidRPr="006F106A" w:rsidRDefault="00537B04" w:rsidP="004A2E93">
      <w:pPr>
        <w:pStyle w:val="Lista2"/>
        <w:numPr>
          <w:ilvl w:val="0"/>
          <w:numId w:val="42"/>
        </w:numPr>
        <w:spacing w:line="360" w:lineRule="auto"/>
        <w:rPr>
          <w:rFonts w:ascii="Arial" w:hAnsi="Arial" w:cs="Arial"/>
        </w:rPr>
      </w:pPr>
      <w:r w:rsidRPr="006F106A">
        <w:rPr>
          <w:rFonts w:ascii="Arial" w:hAnsi="Arial" w:cs="Arial"/>
          <w:b/>
        </w:rPr>
        <w:t>PoE Injector (Power over Ethernet Injector)</w:t>
      </w:r>
      <w:r w:rsidRPr="006F106A">
        <w:rPr>
          <w:rFonts w:ascii="Arial" w:hAnsi="Arial" w:cs="Arial"/>
        </w:rPr>
        <w:t xml:space="preserve"> – urządzenie/moduł dodające napięcie stałe na żyłach kabla UTP instalowane w lokalu Abonenta w przypadku Wyniesionego ONT (FTTB).</w:t>
      </w:r>
    </w:p>
    <w:p w14:paraId="1D7CA3BE" w14:textId="32CFD597" w:rsidR="00537B04" w:rsidRPr="006F106A" w:rsidRDefault="00537B04" w:rsidP="004A2E93">
      <w:pPr>
        <w:pStyle w:val="Lista2"/>
        <w:numPr>
          <w:ilvl w:val="0"/>
          <w:numId w:val="42"/>
        </w:numPr>
        <w:spacing w:line="360" w:lineRule="auto"/>
        <w:jc w:val="both"/>
        <w:rPr>
          <w:rFonts w:ascii="Arial" w:hAnsi="Arial" w:cs="Arial"/>
        </w:rPr>
      </w:pPr>
      <w:r w:rsidRPr="006F106A">
        <w:rPr>
          <w:rFonts w:ascii="Arial" w:hAnsi="Arial" w:cs="Arial"/>
          <w:b/>
        </w:rPr>
        <w:t>PoE Splitter (Power over Ethernet Splitter)</w:t>
      </w:r>
      <w:r w:rsidRPr="006F106A">
        <w:rPr>
          <w:rFonts w:ascii="Arial" w:hAnsi="Arial" w:cs="Arial"/>
        </w:rPr>
        <w:t xml:space="preserve"> – urządzenie/moduł odbierające napięcie stałe z żył kabla UTP instalowane poza lokalem Abonenta w przypadku Wyniesionego ONT (FTTB).</w:t>
      </w:r>
    </w:p>
    <w:p w14:paraId="7996645A" w14:textId="41005759" w:rsidR="006F106A" w:rsidRPr="006F106A" w:rsidRDefault="006F106A" w:rsidP="004A2E93">
      <w:pPr>
        <w:pStyle w:val="Akapitzlist"/>
        <w:numPr>
          <w:ilvl w:val="0"/>
          <w:numId w:val="42"/>
        </w:numPr>
        <w:spacing w:line="360" w:lineRule="auto"/>
        <w:rPr>
          <w:rFonts w:ascii="Arial" w:hAnsi="Arial" w:cs="Arial"/>
          <w:b/>
        </w:rPr>
      </w:pPr>
      <w:r w:rsidRPr="006F106A">
        <w:rPr>
          <w:rFonts w:ascii="Arial" w:hAnsi="Arial" w:cs="Arial"/>
          <w:b/>
        </w:rPr>
        <w:t xml:space="preserve">SFH </w:t>
      </w:r>
      <w:r w:rsidRPr="006F106A">
        <w:rPr>
          <w:rFonts w:ascii="Arial" w:hAnsi="Arial" w:cs="Arial"/>
        </w:rPr>
        <w:t xml:space="preserve">(Single Family House) </w:t>
      </w:r>
      <w:r w:rsidR="009C7D35">
        <w:rPr>
          <w:rFonts w:ascii="Arial" w:hAnsi="Arial" w:cs="Arial"/>
        </w:rPr>
        <w:t>- b</w:t>
      </w:r>
      <w:r w:rsidR="009C7D35" w:rsidRPr="009C7D35">
        <w:rPr>
          <w:rFonts w:ascii="Arial" w:hAnsi="Arial" w:cs="Arial"/>
        </w:rPr>
        <w:t xml:space="preserve">udynek o typie zabudowy jednorodzinnej - budynek wolno stojący albo budynek w zabudowie bliźniaczej, szeregowej lub grupowej, stanowiący konstrukcyjnie samodzielną całość, w którym są wydzielone nie więcej niż dwa </w:t>
      </w:r>
      <w:r w:rsidR="009C7D35" w:rsidRPr="009C7D35">
        <w:rPr>
          <w:rFonts w:ascii="Arial" w:hAnsi="Arial" w:cs="Arial"/>
        </w:rPr>
        <w:lastRenderedPageBreak/>
        <w:t>lokale (mieszkalne lub użytkowe)</w:t>
      </w:r>
      <w:r w:rsidRPr="006F106A">
        <w:rPr>
          <w:rFonts w:ascii="Arial" w:hAnsi="Arial" w:cs="Arial"/>
        </w:rPr>
        <w:t xml:space="preserve">. </w:t>
      </w:r>
    </w:p>
    <w:p w14:paraId="1994D519" w14:textId="77777777"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Sieć Ethernet</w:t>
      </w:r>
      <w:r w:rsidRPr="006F106A">
        <w:rPr>
          <w:rFonts w:ascii="Arial" w:hAnsi="Arial" w:cs="Arial"/>
        </w:rPr>
        <w:t xml:space="preserve"> – sieć telekomunikacyjna zrealizowana w technologii Ethernet przeznaczona </w:t>
      </w:r>
      <w:r w:rsidRPr="006F106A">
        <w:rPr>
          <w:rFonts w:ascii="Arial" w:hAnsi="Arial" w:cs="Arial"/>
        </w:rPr>
        <w:br/>
        <w:t>do pakietowej transmisji danych.</w:t>
      </w:r>
    </w:p>
    <w:p w14:paraId="7DBFD20E" w14:textId="1A6799D8"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 xml:space="preserve">Sieć </w:t>
      </w:r>
      <w:r w:rsidR="00B3256E">
        <w:rPr>
          <w:rFonts w:ascii="Arial" w:hAnsi="Arial" w:cs="Arial"/>
          <w:b/>
        </w:rPr>
        <w:t>Biorcy</w:t>
      </w:r>
      <w:r w:rsidR="00B3256E" w:rsidRPr="006F106A">
        <w:rPr>
          <w:rFonts w:ascii="Arial" w:hAnsi="Arial" w:cs="Arial"/>
        </w:rPr>
        <w:t xml:space="preserve"> </w:t>
      </w:r>
      <w:r w:rsidRPr="006F106A">
        <w:rPr>
          <w:rFonts w:ascii="Arial" w:hAnsi="Arial" w:cs="Arial"/>
        </w:rPr>
        <w:t xml:space="preserve">– stacjonarna publiczna sieć telekomunikacyjna </w:t>
      </w:r>
      <w:r w:rsidR="00B3256E">
        <w:rPr>
          <w:rFonts w:ascii="Arial" w:hAnsi="Arial" w:cs="Arial"/>
        </w:rPr>
        <w:t>Biorcy</w:t>
      </w:r>
      <w:r w:rsidRPr="006F106A">
        <w:rPr>
          <w:rFonts w:ascii="Arial" w:hAnsi="Arial" w:cs="Arial"/>
        </w:rPr>
        <w:t xml:space="preserve">. </w:t>
      </w:r>
    </w:p>
    <w:p w14:paraId="6A41CE5B" w14:textId="5411A6DA" w:rsidR="006F106A" w:rsidRPr="006F106A" w:rsidRDefault="006F106A" w:rsidP="004A2E93">
      <w:pPr>
        <w:pStyle w:val="Akapitzlist"/>
        <w:numPr>
          <w:ilvl w:val="0"/>
          <w:numId w:val="42"/>
        </w:numPr>
        <w:spacing w:line="360" w:lineRule="auto"/>
        <w:ind w:left="720" w:hanging="436"/>
        <w:rPr>
          <w:rFonts w:ascii="Arial" w:hAnsi="Arial" w:cs="Arial"/>
        </w:rPr>
      </w:pPr>
      <w:r w:rsidRPr="006F106A">
        <w:rPr>
          <w:rFonts w:ascii="Arial" w:hAnsi="Arial" w:cs="Arial"/>
          <w:b/>
        </w:rPr>
        <w:t xml:space="preserve">Sieć </w:t>
      </w:r>
      <w:r w:rsidR="00C60346">
        <w:rPr>
          <w:rFonts w:ascii="Arial" w:hAnsi="Arial" w:cs="Arial"/>
          <w:b/>
        </w:rPr>
        <w:t>OPL</w:t>
      </w:r>
      <w:r w:rsidR="005A3BE6">
        <w:rPr>
          <w:rFonts w:ascii="Arial" w:hAnsi="Arial" w:cs="Arial"/>
        </w:rPr>
        <w:t xml:space="preserve"> </w:t>
      </w:r>
      <w:r w:rsidRPr="006F106A">
        <w:rPr>
          <w:rFonts w:ascii="Arial" w:hAnsi="Arial" w:cs="Arial"/>
        </w:rPr>
        <w:t xml:space="preserve">– stacjonarna publiczna sieć telekomunikacyjna </w:t>
      </w:r>
      <w:r w:rsidR="00C60346">
        <w:rPr>
          <w:rFonts w:ascii="Arial" w:hAnsi="Arial" w:cs="Arial"/>
        </w:rPr>
        <w:t>OPL</w:t>
      </w:r>
      <w:r w:rsidR="005A3BE6">
        <w:rPr>
          <w:rFonts w:ascii="Arial" w:hAnsi="Arial" w:cs="Arial"/>
        </w:rPr>
        <w:t xml:space="preserve"> </w:t>
      </w:r>
      <w:r w:rsidRPr="006F106A">
        <w:rPr>
          <w:rFonts w:ascii="Arial" w:hAnsi="Arial" w:cs="Arial"/>
        </w:rPr>
        <w:t>.</w:t>
      </w:r>
    </w:p>
    <w:p w14:paraId="50E3EF4A" w14:textId="77777777" w:rsidR="006A0ADD" w:rsidRPr="006F106A" w:rsidRDefault="006A0ADD" w:rsidP="004A2E93">
      <w:pPr>
        <w:pStyle w:val="Lista2"/>
        <w:numPr>
          <w:ilvl w:val="0"/>
          <w:numId w:val="42"/>
        </w:numPr>
        <w:spacing w:line="360" w:lineRule="auto"/>
        <w:jc w:val="both"/>
        <w:rPr>
          <w:rFonts w:ascii="Arial" w:hAnsi="Arial" w:cs="Arial"/>
        </w:rPr>
      </w:pPr>
      <w:r w:rsidRPr="006F106A">
        <w:rPr>
          <w:rFonts w:ascii="Arial" w:hAnsi="Arial" w:cs="Arial"/>
          <w:b/>
          <w:bCs/>
        </w:rPr>
        <w:t xml:space="preserve">Siła Wyższa </w:t>
      </w:r>
      <w:r w:rsidRPr="006F106A">
        <w:rPr>
          <w:rFonts w:ascii="Arial" w:hAnsi="Arial" w:cs="Arial"/>
        </w:rPr>
        <w:t>– zdarzenie zewnętrzne o charakterze nadzwyczajnym niezależne od Strony, któremu nie można zapobiec przy dołożeniu najwyższej staranności, a w szczególności:</w:t>
      </w:r>
    </w:p>
    <w:p w14:paraId="50E3EF4B" w14:textId="77777777" w:rsidR="006A0ADD" w:rsidRPr="006F106A" w:rsidRDefault="006A0ADD" w:rsidP="007B2736">
      <w:pPr>
        <w:pStyle w:val="Lista2"/>
        <w:numPr>
          <w:ilvl w:val="1"/>
          <w:numId w:val="6"/>
        </w:numPr>
        <w:tabs>
          <w:tab w:val="clear" w:pos="1440"/>
          <w:tab w:val="num" w:pos="-540"/>
        </w:tabs>
        <w:spacing w:line="360" w:lineRule="auto"/>
        <w:jc w:val="both"/>
        <w:rPr>
          <w:rFonts w:ascii="Arial" w:hAnsi="Arial" w:cs="Arial"/>
        </w:rPr>
      </w:pPr>
      <w:r w:rsidRPr="006F106A">
        <w:rPr>
          <w:rFonts w:ascii="Arial" w:hAnsi="Arial" w:cs="Arial"/>
        </w:rPr>
        <w:t>wojna, a w tym: wojna domowa, zamieszki, akty sabotażu, rozruchy;</w:t>
      </w:r>
    </w:p>
    <w:p w14:paraId="50E3EF4C" w14:textId="7EC8834E" w:rsidR="006A0ADD" w:rsidRPr="006F106A" w:rsidRDefault="006A0ADD" w:rsidP="007B2736">
      <w:pPr>
        <w:pStyle w:val="Lista2"/>
        <w:numPr>
          <w:ilvl w:val="1"/>
          <w:numId w:val="6"/>
        </w:numPr>
        <w:tabs>
          <w:tab w:val="clear" w:pos="1440"/>
          <w:tab w:val="num" w:pos="-540"/>
        </w:tabs>
        <w:spacing w:line="360" w:lineRule="auto"/>
        <w:jc w:val="both"/>
        <w:rPr>
          <w:rFonts w:ascii="Arial" w:hAnsi="Arial" w:cs="Arial"/>
        </w:rPr>
      </w:pPr>
      <w:r w:rsidRPr="006F106A">
        <w:rPr>
          <w:rFonts w:ascii="Arial" w:hAnsi="Arial" w:cs="Arial"/>
        </w:rPr>
        <w:t>katastrofy naturalne np. burze, huragany, trzęsienia ziemi, powodzie.</w:t>
      </w:r>
    </w:p>
    <w:p w14:paraId="6F482054" w14:textId="443AE325"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SLA</w:t>
      </w:r>
      <w:r w:rsidR="005A3BE6">
        <w:rPr>
          <w:rFonts w:ascii="Arial" w:hAnsi="Arial" w:cs="Arial"/>
          <w:b/>
        </w:rPr>
        <w:t xml:space="preserve"> </w:t>
      </w:r>
      <w:r w:rsidRPr="006F106A">
        <w:rPr>
          <w:rFonts w:ascii="Arial" w:hAnsi="Arial" w:cs="Arial"/>
        </w:rPr>
        <w:t xml:space="preserve">– podwyższony standard w usuwaniu Awarii. </w:t>
      </w:r>
    </w:p>
    <w:p w14:paraId="6D624D9B" w14:textId="13ABD270"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 xml:space="preserve">Slot/ Termin umówienia – </w:t>
      </w:r>
      <w:r w:rsidRPr="006F106A">
        <w:rPr>
          <w:rFonts w:ascii="Arial" w:hAnsi="Arial" w:cs="Arial"/>
        </w:rPr>
        <w:t xml:space="preserve">wskazany przez Operatora w CTU lub uzgodniony z Abonentem przedział czasowy, w którym </w:t>
      </w:r>
      <w:r w:rsidR="00C60346">
        <w:rPr>
          <w:rFonts w:ascii="Arial" w:hAnsi="Arial" w:cs="Arial"/>
        </w:rPr>
        <w:t>OPL</w:t>
      </w:r>
      <w:r w:rsidR="005A3BE6">
        <w:rPr>
          <w:rFonts w:ascii="Arial" w:hAnsi="Arial" w:cs="Arial"/>
        </w:rPr>
        <w:t xml:space="preserve"> </w:t>
      </w:r>
      <w:r w:rsidRPr="006F106A">
        <w:rPr>
          <w:rFonts w:ascii="Arial" w:hAnsi="Arial" w:cs="Arial"/>
        </w:rPr>
        <w:t xml:space="preserve">zrealizuje Zamówienie lub usunięcie Awarii, następnie poinformuje o tym </w:t>
      </w:r>
      <w:r w:rsidR="00B3256E">
        <w:rPr>
          <w:rFonts w:ascii="Arial" w:hAnsi="Arial" w:cs="Arial"/>
        </w:rPr>
        <w:t>Biorcę</w:t>
      </w:r>
    </w:p>
    <w:p w14:paraId="50E3EF4D" w14:textId="4DF81861" w:rsidR="006A0ADD" w:rsidRPr="006F106A" w:rsidRDefault="0013251D" w:rsidP="004A2E93">
      <w:pPr>
        <w:pStyle w:val="Lista2"/>
        <w:numPr>
          <w:ilvl w:val="0"/>
          <w:numId w:val="42"/>
        </w:numPr>
        <w:spacing w:line="360" w:lineRule="auto"/>
        <w:jc w:val="both"/>
        <w:rPr>
          <w:rFonts w:ascii="Arial" w:hAnsi="Arial" w:cs="Arial"/>
        </w:rPr>
      </w:pPr>
      <w:r w:rsidRPr="006F106A">
        <w:rPr>
          <w:rFonts w:ascii="Arial" w:hAnsi="Arial" w:cs="Arial"/>
          <w:b/>
          <w:bCs/>
        </w:rPr>
        <w:t xml:space="preserve">Strona </w:t>
      </w:r>
      <w:r w:rsidRPr="006F106A">
        <w:rPr>
          <w:rFonts w:ascii="Arial" w:hAnsi="Arial" w:cs="Arial"/>
        </w:rPr>
        <w:t xml:space="preserve">– </w:t>
      </w:r>
      <w:r w:rsidR="00C60346">
        <w:rPr>
          <w:rFonts w:ascii="Arial" w:hAnsi="Arial" w:cs="Arial"/>
        </w:rPr>
        <w:t>OPL</w:t>
      </w:r>
      <w:r w:rsidR="005A3BE6">
        <w:rPr>
          <w:rFonts w:ascii="Arial" w:hAnsi="Arial" w:cs="Arial"/>
        </w:rPr>
        <w:t xml:space="preserve"> </w:t>
      </w:r>
      <w:r w:rsidR="00AF6EED" w:rsidRPr="006F106A">
        <w:rPr>
          <w:rFonts w:ascii="Arial" w:hAnsi="Arial" w:cs="Arial"/>
        </w:rPr>
        <w:t>lub OA</w:t>
      </w:r>
      <w:r w:rsidR="00EF57EF" w:rsidRPr="006F106A">
        <w:rPr>
          <w:rFonts w:ascii="Arial" w:hAnsi="Arial" w:cs="Arial"/>
        </w:rPr>
        <w:t xml:space="preserve"> (lub łącznie Strony) (*Ilekroć posługujemy się definicją Strony w </w:t>
      </w:r>
      <w:r w:rsidR="00C90572" w:rsidRPr="006F106A">
        <w:rPr>
          <w:rFonts w:ascii="Arial" w:hAnsi="Arial" w:cs="Arial"/>
        </w:rPr>
        <w:t>odniesieniu do</w:t>
      </w:r>
      <w:r w:rsidR="00EF57EF" w:rsidRPr="006F106A">
        <w:rPr>
          <w:rFonts w:ascii="Arial" w:hAnsi="Arial" w:cs="Arial"/>
        </w:rPr>
        <w:t xml:space="preserve"> nałożonych na Stronę ob</w:t>
      </w:r>
      <w:r w:rsidR="00AF6EED" w:rsidRPr="006F106A">
        <w:rPr>
          <w:rFonts w:ascii="Arial" w:hAnsi="Arial" w:cs="Arial"/>
        </w:rPr>
        <w:t>owiązków, za Stronę uważa się OA</w:t>
      </w:r>
      <w:r w:rsidR="00EF57EF" w:rsidRPr="006F106A">
        <w:rPr>
          <w:rFonts w:ascii="Arial" w:hAnsi="Arial" w:cs="Arial"/>
        </w:rPr>
        <w:t xml:space="preserve">, który podpisał Umowę o dostępie z </w:t>
      </w:r>
      <w:r w:rsidR="00C60346">
        <w:rPr>
          <w:rFonts w:ascii="Arial" w:hAnsi="Arial" w:cs="Arial"/>
        </w:rPr>
        <w:t>OPL</w:t>
      </w:r>
      <w:r w:rsidR="00EF57EF" w:rsidRPr="006F106A">
        <w:rPr>
          <w:rFonts w:ascii="Arial" w:hAnsi="Arial" w:cs="Arial"/>
        </w:rPr>
        <w:t>)</w:t>
      </w:r>
      <w:r w:rsidR="00544D9C">
        <w:rPr>
          <w:rFonts w:ascii="Arial" w:hAnsi="Arial" w:cs="Arial"/>
        </w:rPr>
        <w:t>.</w:t>
      </w:r>
    </w:p>
    <w:p w14:paraId="50E3EF4E" w14:textId="6E05432B" w:rsidR="0080726F" w:rsidRPr="006F106A" w:rsidRDefault="0080726F" w:rsidP="004A2E93">
      <w:pPr>
        <w:pStyle w:val="Lista2"/>
        <w:numPr>
          <w:ilvl w:val="0"/>
          <w:numId w:val="42"/>
        </w:numPr>
        <w:spacing w:line="360" w:lineRule="auto"/>
        <w:jc w:val="both"/>
        <w:rPr>
          <w:rFonts w:ascii="Arial" w:hAnsi="Arial" w:cs="Arial"/>
        </w:rPr>
      </w:pPr>
      <w:r w:rsidRPr="006F106A">
        <w:rPr>
          <w:rFonts w:ascii="Arial" w:hAnsi="Arial" w:cs="Arial"/>
          <w:b/>
          <w:bCs/>
        </w:rPr>
        <w:t>T</w:t>
      </w:r>
      <w:r w:rsidRPr="006F106A">
        <w:rPr>
          <w:rFonts w:ascii="Arial" w:hAnsi="Arial" w:cs="Arial"/>
          <w:b/>
        </w:rPr>
        <w:t>-0</w:t>
      </w:r>
      <w:r w:rsidRPr="006F106A">
        <w:rPr>
          <w:rFonts w:ascii="Arial" w:hAnsi="Arial" w:cs="Arial"/>
        </w:rPr>
        <w:t xml:space="preserve"> –</w:t>
      </w:r>
      <w:r w:rsidR="000662C0" w:rsidRPr="006F106A">
        <w:rPr>
          <w:rFonts w:ascii="Arial" w:hAnsi="Arial" w:cs="Arial"/>
        </w:rPr>
        <w:t xml:space="preserve"> dzień</w:t>
      </w:r>
      <w:r w:rsidRPr="006F106A">
        <w:rPr>
          <w:rFonts w:ascii="Arial" w:hAnsi="Arial" w:cs="Arial"/>
        </w:rPr>
        <w:t xml:space="preserve"> wpływu Zamówienia</w:t>
      </w:r>
      <w:r w:rsidR="000662C0" w:rsidRPr="006F106A">
        <w:rPr>
          <w:rFonts w:ascii="Arial" w:hAnsi="Arial" w:cs="Arial"/>
        </w:rPr>
        <w:t>, który nie jest uwzględniany przy obliczaniu terminu realizacji Zamówienia.</w:t>
      </w:r>
    </w:p>
    <w:p w14:paraId="13D7CCC8" w14:textId="41CC2139" w:rsidR="006F106A" w:rsidRPr="006F106A" w:rsidRDefault="006F106A" w:rsidP="004A2E93">
      <w:pPr>
        <w:pStyle w:val="Akapitzlist"/>
        <w:numPr>
          <w:ilvl w:val="0"/>
          <w:numId w:val="42"/>
        </w:numPr>
        <w:spacing w:line="360" w:lineRule="auto"/>
        <w:rPr>
          <w:rFonts w:ascii="Arial" w:hAnsi="Arial" w:cs="Arial"/>
          <w:b/>
        </w:rPr>
      </w:pPr>
      <w:r w:rsidRPr="006F106A">
        <w:rPr>
          <w:rFonts w:ascii="Arial" w:hAnsi="Arial" w:cs="Arial"/>
          <w:b/>
        </w:rPr>
        <w:t xml:space="preserve">Technologie Hybrydowe – </w:t>
      </w:r>
      <w:r w:rsidRPr="006F106A">
        <w:rPr>
          <w:rFonts w:ascii="Arial" w:hAnsi="Arial" w:cs="Arial"/>
        </w:rPr>
        <w:t>architektura dostępu, w której pomiędzy Splitterem optycznym zlokalizowanym najbliżej Lokalu Abonenta, a</w:t>
      </w:r>
      <w:r w:rsidR="005A3BE6">
        <w:rPr>
          <w:rFonts w:ascii="Arial" w:hAnsi="Arial" w:cs="Arial"/>
        </w:rPr>
        <w:t xml:space="preserve"> </w:t>
      </w:r>
      <w:r w:rsidRPr="006F106A">
        <w:rPr>
          <w:rFonts w:ascii="Arial" w:hAnsi="Arial" w:cs="Arial"/>
        </w:rPr>
        <w:t>Lokalem Abonenta wykorzystana jest istniejąca infrastruktura miedziana, dotyczy wyłącznie wariantu wyniesionego ONT.</w:t>
      </w:r>
    </w:p>
    <w:p w14:paraId="58D7D073" w14:textId="198D7E9D"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Tryb Realizacji Połączenia Sieci</w:t>
      </w:r>
      <w:r w:rsidRPr="006F106A">
        <w:rPr>
          <w:rFonts w:ascii="Arial" w:hAnsi="Arial" w:cs="Arial"/>
        </w:rPr>
        <w:t xml:space="preserve"> – tryb fizycznego połączenia Urządzeń </w:t>
      </w:r>
      <w:r w:rsidR="00B3256E">
        <w:rPr>
          <w:rFonts w:ascii="Arial" w:hAnsi="Arial" w:cs="Arial"/>
        </w:rPr>
        <w:t>Biorcy</w:t>
      </w:r>
      <w:r w:rsidR="00B3256E" w:rsidRPr="006F106A">
        <w:rPr>
          <w:rFonts w:ascii="Arial" w:hAnsi="Arial" w:cs="Arial"/>
        </w:rPr>
        <w:t xml:space="preserve"> </w:t>
      </w:r>
      <w:r w:rsidRPr="006F106A">
        <w:rPr>
          <w:rFonts w:ascii="Arial" w:hAnsi="Arial" w:cs="Arial"/>
        </w:rPr>
        <w:t xml:space="preserve">z urządzeniami </w:t>
      </w:r>
      <w:r w:rsidR="00C60346">
        <w:rPr>
          <w:rFonts w:ascii="Arial" w:hAnsi="Arial" w:cs="Arial"/>
        </w:rPr>
        <w:t>OPL</w:t>
      </w:r>
      <w:r w:rsidR="005A3BE6">
        <w:rPr>
          <w:rFonts w:ascii="Arial" w:hAnsi="Arial" w:cs="Arial"/>
        </w:rPr>
        <w:t xml:space="preserve"> </w:t>
      </w:r>
      <w:r w:rsidRPr="006F106A">
        <w:rPr>
          <w:rFonts w:ascii="Arial" w:hAnsi="Arial" w:cs="Arial"/>
        </w:rPr>
        <w:t>, służący do utworzenia drogi transmisyjnej pomiędzy sieciami Stron w celu realizacji Usług.</w:t>
      </w:r>
    </w:p>
    <w:p w14:paraId="6A64A3AA" w14:textId="0560E48C" w:rsidR="006F106A" w:rsidRPr="006F106A" w:rsidRDefault="006F106A" w:rsidP="004A2E93">
      <w:pPr>
        <w:pStyle w:val="Akapitzlist"/>
        <w:numPr>
          <w:ilvl w:val="0"/>
          <w:numId w:val="42"/>
        </w:numPr>
        <w:spacing w:line="360" w:lineRule="auto"/>
        <w:rPr>
          <w:rFonts w:ascii="Arial" w:hAnsi="Arial" w:cs="Arial"/>
          <w:b/>
        </w:rPr>
      </w:pPr>
      <w:r w:rsidRPr="006F106A">
        <w:rPr>
          <w:rFonts w:ascii="Arial" w:hAnsi="Arial" w:cs="Arial"/>
          <w:b/>
        </w:rPr>
        <w:t xml:space="preserve">Tryb Telehousingu – </w:t>
      </w:r>
      <w:r w:rsidRPr="006F106A">
        <w:rPr>
          <w:rFonts w:ascii="Arial" w:hAnsi="Arial" w:cs="Arial"/>
        </w:rPr>
        <w:t xml:space="preserve">jeden z trybów realizacji połączenia sieci, w którym </w:t>
      </w:r>
      <w:r w:rsidR="00C60346">
        <w:rPr>
          <w:rFonts w:ascii="Arial" w:hAnsi="Arial" w:cs="Arial"/>
        </w:rPr>
        <w:t>OPL</w:t>
      </w:r>
      <w:r w:rsidR="005A3BE6">
        <w:rPr>
          <w:rFonts w:ascii="Arial" w:hAnsi="Arial" w:cs="Arial"/>
        </w:rPr>
        <w:t xml:space="preserve">  </w:t>
      </w:r>
      <w:r w:rsidRPr="006F106A">
        <w:rPr>
          <w:rFonts w:ascii="Arial" w:hAnsi="Arial" w:cs="Arial"/>
        </w:rPr>
        <w:t xml:space="preserve">zapewnia całą Infrastrukturę Telekomunikacyjną, między własną siecią, a odpowiednim węzłem w Sieci </w:t>
      </w:r>
      <w:r w:rsidR="00B3256E">
        <w:rPr>
          <w:rFonts w:ascii="Arial" w:hAnsi="Arial" w:cs="Arial"/>
        </w:rPr>
        <w:t>Biorcy</w:t>
      </w:r>
      <w:r w:rsidR="00B3256E" w:rsidRPr="006F106A">
        <w:rPr>
          <w:rFonts w:ascii="Arial" w:hAnsi="Arial" w:cs="Arial"/>
        </w:rPr>
        <w:t xml:space="preserve"> </w:t>
      </w:r>
      <w:r w:rsidRPr="006F106A">
        <w:rPr>
          <w:rFonts w:ascii="Arial" w:hAnsi="Arial" w:cs="Arial"/>
        </w:rPr>
        <w:t xml:space="preserve">wybranym z wykazu PDU </w:t>
      </w:r>
      <w:r w:rsidR="00C60346">
        <w:rPr>
          <w:rFonts w:ascii="Arial" w:hAnsi="Arial" w:cs="Arial"/>
        </w:rPr>
        <w:t>OPL</w:t>
      </w:r>
      <w:r w:rsidR="005A3BE6">
        <w:rPr>
          <w:rFonts w:ascii="Arial" w:hAnsi="Arial" w:cs="Arial"/>
        </w:rPr>
        <w:t xml:space="preserve"> </w:t>
      </w:r>
      <w:r w:rsidRPr="006F106A">
        <w:rPr>
          <w:rFonts w:ascii="Arial" w:hAnsi="Arial" w:cs="Arial"/>
        </w:rPr>
        <w:t xml:space="preserve">. Punkt styku umiejscowiony jest po liniowej stronie przełącznicy ODF należącej do </w:t>
      </w:r>
      <w:r w:rsidR="00C60346">
        <w:rPr>
          <w:rFonts w:ascii="Arial" w:hAnsi="Arial" w:cs="Arial"/>
        </w:rPr>
        <w:t>OPL</w:t>
      </w:r>
      <w:r w:rsidR="005A3BE6">
        <w:rPr>
          <w:rFonts w:ascii="Arial" w:hAnsi="Arial" w:cs="Arial"/>
        </w:rPr>
        <w:t xml:space="preserve"> </w:t>
      </w:r>
      <w:r w:rsidRPr="006F106A">
        <w:rPr>
          <w:rFonts w:ascii="Arial" w:hAnsi="Arial" w:cs="Arial"/>
        </w:rPr>
        <w:t>.</w:t>
      </w:r>
      <w:r w:rsidRPr="006F106A">
        <w:rPr>
          <w:rFonts w:ascii="Arial" w:hAnsi="Arial" w:cs="Arial"/>
          <w:b/>
        </w:rPr>
        <w:t xml:space="preserve"> </w:t>
      </w:r>
    </w:p>
    <w:p w14:paraId="5AEEBD0F" w14:textId="4A9C482D" w:rsidR="006F106A" w:rsidRPr="006F106A" w:rsidRDefault="006F106A" w:rsidP="004A2E93">
      <w:pPr>
        <w:pStyle w:val="Akapitzlist"/>
        <w:numPr>
          <w:ilvl w:val="0"/>
          <w:numId w:val="42"/>
        </w:numPr>
        <w:spacing w:line="360" w:lineRule="auto"/>
        <w:ind w:left="720"/>
        <w:rPr>
          <w:rFonts w:ascii="Arial" w:hAnsi="Arial" w:cs="Arial"/>
          <w:b/>
        </w:rPr>
      </w:pPr>
      <w:r w:rsidRPr="006F106A">
        <w:rPr>
          <w:rFonts w:ascii="Arial" w:hAnsi="Arial" w:cs="Arial"/>
          <w:b/>
        </w:rPr>
        <w:t xml:space="preserve">Tryb Połączenia Liniowego </w:t>
      </w:r>
      <w:r w:rsidRPr="006F106A">
        <w:rPr>
          <w:rFonts w:ascii="Arial" w:hAnsi="Arial" w:cs="Arial"/>
        </w:rPr>
        <w:t xml:space="preserve">– jeden z trybów realizacji połączenia sieci, polegający na połączeniu włókien światłowodowych kabla </w:t>
      </w:r>
      <w:r w:rsidR="00C60346">
        <w:rPr>
          <w:rFonts w:ascii="Arial" w:hAnsi="Arial" w:cs="Arial"/>
        </w:rPr>
        <w:t>OPL</w:t>
      </w:r>
      <w:r w:rsidR="005A3BE6">
        <w:rPr>
          <w:rFonts w:ascii="Arial" w:hAnsi="Arial" w:cs="Arial"/>
        </w:rPr>
        <w:t xml:space="preserve"> </w:t>
      </w:r>
      <w:r w:rsidRPr="006F106A">
        <w:rPr>
          <w:rFonts w:ascii="Arial" w:hAnsi="Arial" w:cs="Arial"/>
        </w:rPr>
        <w:t xml:space="preserve">z włóknami światłowodowymi kabla biegnącego do sieci przedsiębiorcy telekomunikacyjnego. Punkt styku umiejscowiony w Studni zero dla kabli nowobudowanych lub na ODF </w:t>
      </w:r>
      <w:r w:rsidR="00C60346">
        <w:rPr>
          <w:rFonts w:ascii="Arial" w:hAnsi="Arial" w:cs="Arial"/>
        </w:rPr>
        <w:t>OPL</w:t>
      </w:r>
      <w:r w:rsidR="005A3BE6">
        <w:rPr>
          <w:rFonts w:ascii="Arial" w:hAnsi="Arial" w:cs="Arial"/>
        </w:rPr>
        <w:t xml:space="preserve">  </w:t>
      </w:r>
      <w:r w:rsidRPr="006F106A">
        <w:rPr>
          <w:rFonts w:ascii="Arial" w:hAnsi="Arial" w:cs="Arial"/>
        </w:rPr>
        <w:t>dla kabli obecnie zakończonych w obiektach.</w:t>
      </w:r>
    </w:p>
    <w:p w14:paraId="50E3EF4F" w14:textId="0799035F" w:rsidR="00D55C26" w:rsidRPr="006F106A" w:rsidRDefault="00D55C26" w:rsidP="004A2E93">
      <w:pPr>
        <w:pStyle w:val="Lista2"/>
        <w:numPr>
          <w:ilvl w:val="0"/>
          <w:numId w:val="42"/>
        </w:numPr>
        <w:spacing w:line="360" w:lineRule="auto"/>
        <w:jc w:val="both"/>
        <w:rPr>
          <w:rFonts w:ascii="Arial" w:hAnsi="Arial" w:cs="Arial"/>
        </w:rPr>
      </w:pPr>
      <w:r w:rsidRPr="006F106A">
        <w:rPr>
          <w:rFonts w:ascii="Arial" w:hAnsi="Arial" w:cs="Arial"/>
          <w:b/>
          <w:bCs/>
        </w:rPr>
        <w:t>Umowa</w:t>
      </w:r>
      <w:r w:rsidR="00AE0259" w:rsidRPr="006F106A">
        <w:rPr>
          <w:rFonts w:ascii="Arial" w:hAnsi="Arial" w:cs="Arial"/>
          <w:b/>
          <w:bCs/>
        </w:rPr>
        <w:t xml:space="preserve"> </w:t>
      </w:r>
      <w:r w:rsidR="008F46EF" w:rsidRPr="006F106A">
        <w:rPr>
          <w:rFonts w:ascii="Arial" w:hAnsi="Arial" w:cs="Arial"/>
        </w:rPr>
        <w:t>– umowa</w:t>
      </w:r>
      <w:r w:rsidRPr="006F106A">
        <w:rPr>
          <w:rFonts w:ascii="Arial" w:hAnsi="Arial" w:cs="Arial"/>
        </w:rPr>
        <w:t xml:space="preserve"> pomiędzy </w:t>
      </w:r>
      <w:r w:rsidR="00C60346">
        <w:rPr>
          <w:rFonts w:ascii="Arial" w:hAnsi="Arial" w:cs="Arial"/>
        </w:rPr>
        <w:t>OPL</w:t>
      </w:r>
      <w:r w:rsidR="005A3BE6">
        <w:rPr>
          <w:rFonts w:ascii="Arial" w:hAnsi="Arial" w:cs="Arial"/>
        </w:rPr>
        <w:t xml:space="preserve"> </w:t>
      </w:r>
      <w:r w:rsidR="00AF6EED" w:rsidRPr="006F106A">
        <w:rPr>
          <w:rFonts w:ascii="Arial" w:hAnsi="Arial" w:cs="Arial"/>
        </w:rPr>
        <w:t>a OA</w:t>
      </w:r>
      <w:r w:rsidRPr="006F106A">
        <w:rPr>
          <w:rFonts w:ascii="Arial" w:hAnsi="Arial" w:cs="Arial"/>
        </w:rPr>
        <w:t xml:space="preserve"> określająca zasady świadczenia Usług.</w:t>
      </w:r>
    </w:p>
    <w:p w14:paraId="2A861C33" w14:textId="77777777"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Urządzenia</w:t>
      </w:r>
      <w:r w:rsidRPr="006F106A">
        <w:rPr>
          <w:rFonts w:ascii="Arial" w:hAnsi="Arial" w:cs="Arial"/>
        </w:rPr>
        <w:t xml:space="preserve"> – urządzenia telekomunikacyjne spełniające normy techniczne, określone obowiązującymi przepisami prawa, zainstalowane zgodnie z Umową.</w:t>
      </w:r>
    </w:p>
    <w:p w14:paraId="75F4A5B8" w14:textId="1FFADC22"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 xml:space="preserve">Urządzenie Końcowe – </w:t>
      </w:r>
      <w:r w:rsidRPr="006F106A">
        <w:rPr>
          <w:rFonts w:ascii="Arial" w:hAnsi="Arial" w:cs="Arial"/>
        </w:rPr>
        <w:t xml:space="preserve">sprzęt telekomunikacyjny przyłączony do zakończenia sieci FTTH </w:t>
      </w:r>
      <w:r w:rsidR="00C60346">
        <w:rPr>
          <w:rFonts w:ascii="Arial" w:hAnsi="Arial" w:cs="Arial"/>
        </w:rPr>
        <w:t>OPL</w:t>
      </w:r>
      <w:r w:rsidR="005A3BE6">
        <w:rPr>
          <w:rFonts w:ascii="Arial" w:hAnsi="Arial" w:cs="Arial"/>
        </w:rPr>
        <w:t xml:space="preserve"> </w:t>
      </w:r>
      <w:r w:rsidRPr="006F106A">
        <w:rPr>
          <w:rFonts w:ascii="Arial" w:hAnsi="Arial" w:cs="Arial"/>
        </w:rPr>
        <w:t>, znajdującego się w lokalu abonenta, w szczególności: set-top-box (STB), CPE Urządzenie Zintegrowane.</w:t>
      </w:r>
    </w:p>
    <w:p w14:paraId="458671D7" w14:textId="77777777"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Urządzenie Zintegrowane –</w:t>
      </w:r>
      <w:r w:rsidRPr="006F106A">
        <w:rPr>
          <w:rFonts w:ascii="Arial" w:hAnsi="Arial" w:cs="Arial"/>
        </w:rPr>
        <w:t xml:space="preserve"> Urządzenie Końcowe integrujące funkcje co najmniej CPE i ONT, zapewniające wzajemną separację tych funkcji.</w:t>
      </w:r>
    </w:p>
    <w:p w14:paraId="51CA1175" w14:textId="406658F9"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lastRenderedPageBreak/>
        <w:t>Usługa/Usługi</w:t>
      </w:r>
      <w:r w:rsidRPr="006F106A">
        <w:rPr>
          <w:rFonts w:ascii="Arial" w:hAnsi="Arial" w:cs="Arial"/>
        </w:rPr>
        <w:t xml:space="preserve"> – Usługa BSA, lub Usługa LLU świadczona </w:t>
      </w:r>
      <w:r w:rsidRPr="006F106A">
        <w:rPr>
          <w:rFonts w:ascii="Arial" w:hAnsi="Arial" w:cs="Arial"/>
        </w:rPr>
        <w:br/>
        <w:t>w technologii FTTH o parametrach określonych w Umowie. Zakres Usługi oraz szczegółowe zasady współpracy zostały określone w treści Umowy.</w:t>
      </w:r>
    </w:p>
    <w:p w14:paraId="68993DF5" w14:textId="75DBD725" w:rsidR="00537B04" w:rsidRPr="006F106A" w:rsidRDefault="00537B04" w:rsidP="004A2E93">
      <w:pPr>
        <w:pStyle w:val="Lista2"/>
        <w:numPr>
          <w:ilvl w:val="0"/>
          <w:numId w:val="42"/>
        </w:numPr>
        <w:spacing w:line="360" w:lineRule="auto"/>
        <w:jc w:val="both"/>
        <w:rPr>
          <w:rFonts w:ascii="Arial" w:hAnsi="Arial" w:cs="Arial"/>
        </w:rPr>
      </w:pPr>
      <w:r w:rsidRPr="006F106A">
        <w:rPr>
          <w:rFonts w:ascii="Arial" w:hAnsi="Arial" w:cs="Arial"/>
          <w:b/>
        </w:rPr>
        <w:t>Wyniesiony ONT</w:t>
      </w:r>
      <w:r w:rsidRPr="006F106A">
        <w:rPr>
          <w:rFonts w:ascii="Arial" w:hAnsi="Arial" w:cs="Arial"/>
        </w:rPr>
        <w:t xml:space="preserve"> – typ instalacji FTTB w którym urządzenie ONT może znajdować się poza lokalem abonenckim, a usługa BSA jest świadczona na ostatnim odcinku za pomocą kabla Ethernetowego</w:t>
      </w:r>
      <w:r w:rsidR="00E12ABE" w:rsidRPr="006F106A">
        <w:rPr>
          <w:rFonts w:ascii="Arial" w:hAnsi="Arial" w:cs="Arial"/>
        </w:rPr>
        <w:t>, gdzie możliwe są różne scenariusze</w:t>
      </w:r>
      <w:r w:rsidRPr="006F106A">
        <w:rPr>
          <w:rFonts w:ascii="Arial" w:hAnsi="Arial" w:cs="Arial"/>
        </w:rPr>
        <w:t xml:space="preserve"> </w:t>
      </w:r>
      <w:r w:rsidR="000A629A" w:rsidRPr="006F106A">
        <w:rPr>
          <w:rFonts w:ascii="Arial" w:hAnsi="Arial" w:cs="Arial"/>
        </w:rPr>
        <w:t xml:space="preserve">w szczególności </w:t>
      </w:r>
      <w:r w:rsidRPr="006F106A">
        <w:rPr>
          <w:rFonts w:ascii="Arial" w:hAnsi="Arial" w:cs="Arial"/>
        </w:rPr>
        <w:t>z wykorzystaniem urządzeń PoE Injector (Power over Ethernet Injector)</w:t>
      </w:r>
      <w:r w:rsidR="005A3BE6">
        <w:rPr>
          <w:rFonts w:ascii="Arial" w:hAnsi="Arial" w:cs="Arial"/>
        </w:rPr>
        <w:t xml:space="preserve"> </w:t>
      </w:r>
      <w:r w:rsidRPr="006F106A">
        <w:rPr>
          <w:rFonts w:ascii="Arial" w:hAnsi="Arial" w:cs="Arial"/>
        </w:rPr>
        <w:t>oraz PoE Splitter (Power over Ethernet Splitter).</w:t>
      </w:r>
    </w:p>
    <w:p w14:paraId="253A4E3E" w14:textId="781B8662" w:rsidR="00794CCA" w:rsidRPr="002022C5" w:rsidRDefault="005A3BE6" w:rsidP="004A2E93">
      <w:pPr>
        <w:widowControl/>
        <w:numPr>
          <w:ilvl w:val="0"/>
          <w:numId w:val="42"/>
        </w:numPr>
        <w:autoSpaceDE/>
        <w:autoSpaceDN/>
        <w:adjustRightInd/>
        <w:spacing w:line="360" w:lineRule="auto"/>
        <w:textAlignment w:val="auto"/>
        <w:rPr>
          <w:rFonts w:ascii="Arial" w:hAnsi="Arial" w:cs="Arial"/>
        </w:rPr>
      </w:pPr>
      <w:bookmarkStart w:id="34" w:name="_Toc250713568"/>
      <w:bookmarkStart w:id="35" w:name="_Toc254962562"/>
      <w:bookmarkEnd w:id="32"/>
      <w:r w:rsidRPr="00794CCA">
        <w:rPr>
          <w:rFonts w:ascii="Arial" w:hAnsi="Arial" w:cs="Arial"/>
          <w:b/>
        </w:rPr>
        <w:t>Umowa</w:t>
      </w:r>
      <w:r w:rsidRPr="00794CCA">
        <w:rPr>
          <w:rFonts w:ascii="Arial" w:hAnsi="Arial" w:cs="Arial"/>
        </w:rPr>
        <w:t xml:space="preserve"> – </w:t>
      </w:r>
      <w:r w:rsidR="00794CCA" w:rsidRPr="00794CCA">
        <w:rPr>
          <w:rFonts w:ascii="Arial" w:hAnsi="Arial" w:cs="Arial"/>
        </w:rPr>
        <w:t>Umowy o dostępie telekomunikacyjnym w zakresie świadczenia hurtowych usług dostępu szerokopasmowego (BSA) i w zakresie dostępu do ciemnego włókna światłowodowego (Backhaul – dosył) oraz do lokalnej pętli światłowodowej (PLS) w architekturze FTTH na obszarach regulowanych</w:t>
      </w:r>
    </w:p>
    <w:p w14:paraId="5A638503" w14:textId="39E00010" w:rsidR="006F106A" w:rsidRPr="00794CCA" w:rsidRDefault="006F106A" w:rsidP="004A2E93">
      <w:pPr>
        <w:pStyle w:val="Akapitzlist"/>
        <w:numPr>
          <w:ilvl w:val="0"/>
          <w:numId w:val="42"/>
        </w:numPr>
        <w:spacing w:line="360" w:lineRule="auto"/>
        <w:rPr>
          <w:rFonts w:ascii="Arial" w:hAnsi="Arial" w:cs="Arial"/>
        </w:rPr>
      </w:pPr>
      <w:r w:rsidRPr="00794CCA">
        <w:rPr>
          <w:rFonts w:ascii="Arial" w:hAnsi="Arial" w:cs="Arial"/>
          <w:b/>
        </w:rPr>
        <w:t>Usługa Abonencka</w:t>
      </w:r>
      <w:r w:rsidRPr="00794CCA">
        <w:rPr>
          <w:rFonts w:ascii="Arial" w:hAnsi="Arial" w:cs="Arial"/>
        </w:rPr>
        <w:t xml:space="preserve"> – usługa telekomunikacyjna świadczona Abonentowi na podstawie Umowy Abonenckiej.</w:t>
      </w:r>
    </w:p>
    <w:p w14:paraId="18CED507" w14:textId="01B171B1"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Usługa BSA</w:t>
      </w:r>
      <w:r w:rsidRPr="006F106A">
        <w:rPr>
          <w:rFonts w:ascii="Arial" w:hAnsi="Arial" w:cs="Arial"/>
        </w:rPr>
        <w:t xml:space="preserve"> – usługa dostępu telekomunikacyjnego w zakresie szerokopasmowego dostępu do lokalnej pętli abonenckiej poprzez dostęp do węzłów sieci telekomunikacyjnej </w:t>
      </w:r>
      <w:r w:rsidR="00C60346">
        <w:rPr>
          <w:rFonts w:ascii="Arial" w:hAnsi="Arial" w:cs="Arial"/>
        </w:rPr>
        <w:t>OPL</w:t>
      </w:r>
      <w:r w:rsidRPr="006F106A">
        <w:rPr>
          <w:rFonts w:ascii="Arial" w:hAnsi="Arial" w:cs="Arial"/>
        </w:rPr>
        <w:t xml:space="preserve"> na potrzeby sprzedaży usług szerokopasmowej transmisji danych.</w:t>
      </w:r>
    </w:p>
    <w:p w14:paraId="125ACCAE" w14:textId="58F72546" w:rsid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 xml:space="preserve">Usługa BSA LPŚ </w:t>
      </w:r>
      <w:r w:rsidRPr="006F106A">
        <w:rPr>
          <w:rFonts w:ascii="Arial" w:hAnsi="Arial" w:cs="Arial"/>
        </w:rPr>
        <w:t xml:space="preserve">- usługa dostępu telekomunikacyjnego w zakresie dostępu do Lokalnej Pętli Światłowodowej (LPŚ) FTTH będącej własnością </w:t>
      </w:r>
      <w:r w:rsidR="00C60346">
        <w:rPr>
          <w:rFonts w:ascii="Arial" w:hAnsi="Arial" w:cs="Arial"/>
        </w:rPr>
        <w:t>OPL</w:t>
      </w:r>
      <w:r w:rsidR="005A3BE6">
        <w:rPr>
          <w:rFonts w:ascii="Arial" w:hAnsi="Arial" w:cs="Arial"/>
        </w:rPr>
        <w:t xml:space="preserve"> </w:t>
      </w:r>
      <w:r w:rsidRPr="006F106A">
        <w:rPr>
          <w:rFonts w:ascii="Arial" w:hAnsi="Arial" w:cs="Arial"/>
        </w:rPr>
        <w:t>.</w:t>
      </w:r>
    </w:p>
    <w:p w14:paraId="06BC91C6" w14:textId="63CD0AC6" w:rsidR="00502403" w:rsidRDefault="00502403" w:rsidP="004A2E93">
      <w:pPr>
        <w:pStyle w:val="Lista2"/>
        <w:numPr>
          <w:ilvl w:val="0"/>
          <w:numId w:val="42"/>
        </w:numPr>
        <w:spacing w:line="360" w:lineRule="auto"/>
        <w:jc w:val="both"/>
        <w:rPr>
          <w:rFonts w:ascii="Arial" w:hAnsi="Arial" w:cs="Arial"/>
        </w:rPr>
      </w:pPr>
      <w:r>
        <w:rPr>
          <w:rFonts w:ascii="Arial" w:hAnsi="Arial" w:cs="Arial"/>
          <w:b/>
        </w:rPr>
        <w:t>Usługa LLU</w:t>
      </w:r>
      <w:r>
        <w:rPr>
          <w:rFonts w:ascii="Arial" w:hAnsi="Arial" w:cs="Arial"/>
        </w:rPr>
        <w:t xml:space="preserve"> (ang. </w:t>
      </w:r>
      <w:r>
        <w:rPr>
          <w:rFonts w:ascii="Arial" w:hAnsi="Arial" w:cs="Arial"/>
          <w:bCs/>
          <w:i/>
        </w:rPr>
        <w:t>Local</w:t>
      </w:r>
      <w:r>
        <w:rPr>
          <w:rFonts w:ascii="Arial" w:hAnsi="Arial" w:cs="Arial"/>
          <w:i/>
        </w:rPr>
        <w:t xml:space="preserve"> Loop Unbundling</w:t>
      </w:r>
      <w:r>
        <w:rPr>
          <w:rFonts w:ascii="Arial" w:hAnsi="Arial" w:cs="Arial"/>
        </w:rPr>
        <w:t>)– usługa dostępu telekomunikacyjnego w zakresie Dostępu Pełnego i Współdzielonego do Łącza Abonenckiego.</w:t>
      </w:r>
    </w:p>
    <w:p w14:paraId="4C23425E" w14:textId="0223E99E" w:rsidR="00066A24" w:rsidRDefault="00066A24" w:rsidP="004A2E93">
      <w:pPr>
        <w:pStyle w:val="Lista2"/>
        <w:numPr>
          <w:ilvl w:val="0"/>
          <w:numId w:val="42"/>
        </w:numPr>
        <w:spacing w:line="360" w:lineRule="auto"/>
        <w:jc w:val="both"/>
        <w:rPr>
          <w:rFonts w:ascii="Arial" w:hAnsi="Arial" w:cs="Arial"/>
        </w:rPr>
      </w:pPr>
      <w:r w:rsidRPr="006F106A">
        <w:rPr>
          <w:rFonts w:ascii="Arial" w:hAnsi="Arial" w:cs="Arial"/>
          <w:b/>
          <w:bCs/>
        </w:rPr>
        <w:t>Usługa LLU LPŚ</w:t>
      </w:r>
      <w:r w:rsidRPr="006F106A">
        <w:rPr>
          <w:rFonts w:ascii="Arial" w:hAnsi="Arial" w:cs="Arial"/>
          <w:color w:val="ED7D31"/>
        </w:rPr>
        <w:t xml:space="preserve"> </w:t>
      </w:r>
      <w:r w:rsidRPr="006F106A">
        <w:rPr>
          <w:rFonts w:ascii="Arial" w:hAnsi="Arial" w:cs="Arial"/>
        </w:rPr>
        <w:t>-</w:t>
      </w:r>
      <w:r w:rsidRPr="006F106A">
        <w:rPr>
          <w:rFonts w:ascii="Arial" w:hAnsi="Arial" w:cs="Arial"/>
          <w:color w:val="ED7D31"/>
        </w:rPr>
        <w:t xml:space="preserve"> </w:t>
      </w:r>
      <w:r w:rsidRPr="006F106A">
        <w:rPr>
          <w:rFonts w:ascii="Arial" w:hAnsi="Arial" w:cs="Arial"/>
        </w:rPr>
        <w:t xml:space="preserve">usługa dostępu telekomunikacyjnego w zakresie dostępu do Lokalnej Pętli Światłowodowej (LPŚ) FTTH będącej własnością </w:t>
      </w:r>
      <w:r>
        <w:rPr>
          <w:rFonts w:ascii="Arial" w:hAnsi="Arial" w:cs="Arial"/>
        </w:rPr>
        <w:t xml:space="preserve">OPL. </w:t>
      </w:r>
      <w:r w:rsidRPr="00D12CA7">
        <w:rPr>
          <w:rFonts w:ascii="Arial" w:hAnsi="Arial" w:cs="Arial"/>
        </w:rPr>
        <w:t xml:space="preserve"> </w:t>
      </w:r>
    </w:p>
    <w:p w14:paraId="529CD3E5" w14:textId="77777777"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 xml:space="preserve">VLAN (ang. Virtual Local Area Network) </w:t>
      </w:r>
      <w:r w:rsidRPr="006F106A">
        <w:rPr>
          <w:rFonts w:ascii="Arial" w:hAnsi="Arial" w:cs="Arial"/>
        </w:rPr>
        <w:t>– wydzielona logiczna sieć w ramach sieci fizycznej</w:t>
      </w:r>
    </w:p>
    <w:p w14:paraId="5DD89AC5" w14:textId="46E1A80F"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 xml:space="preserve">Weryfikacja Dostępności Usługi </w:t>
      </w:r>
      <w:r w:rsidRPr="006F106A">
        <w:rPr>
          <w:rFonts w:ascii="Arial" w:hAnsi="Arial" w:cs="Arial"/>
        </w:rPr>
        <w:t>- weryfikacja możliwości świadczenia Usługi w danej lokalizacji, z wykorzystaniem systemu informatycznego.</w:t>
      </w:r>
    </w:p>
    <w:p w14:paraId="59B672F9" w14:textId="77777777" w:rsidR="006F106A" w:rsidRPr="006F106A" w:rsidRDefault="006F106A" w:rsidP="004A2E93">
      <w:pPr>
        <w:pStyle w:val="Akapitzlist"/>
        <w:numPr>
          <w:ilvl w:val="0"/>
          <w:numId w:val="42"/>
        </w:numPr>
        <w:spacing w:line="360" w:lineRule="auto"/>
        <w:rPr>
          <w:rFonts w:ascii="Arial" w:hAnsi="Arial" w:cs="Arial"/>
          <w:lang w:val="en-US"/>
        </w:rPr>
      </w:pPr>
      <w:r w:rsidRPr="006F106A">
        <w:rPr>
          <w:rFonts w:ascii="Arial" w:hAnsi="Arial" w:cs="Arial"/>
          <w:b/>
          <w:lang w:val="en-US"/>
        </w:rPr>
        <w:t>Węzeł Ethernet</w:t>
      </w:r>
      <w:r w:rsidRPr="006F106A">
        <w:rPr>
          <w:rFonts w:ascii="Arial" w:hAnsi="Arial" w:cs="Arial"/>
          <w:lang w:val="en-US"/>
        </w:rPr>
        <w:t xml:space="preserve"> – węzeł Sieci Ethernet.</w:t>
      </w:r>
    </w:p>
    <w:p w14:paraId="47659A84" w14:textId="10C3C809"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Węzeł sieci telekomunikacyjnej</w:t>
      </w:r>
      <w:r w:rsidRPr="006F106A">
        <w:rPr>
          <w:rFonts w:ascii="Arial" w:hAnsi="Arial" w:cs="Arial"/>
        </w:rPr>
        <w:t> – urządzenie w sieci telekomunikacyjnej używane do świadczenia usług szerokopasmowej transmisji danych umożliwiające dostęp do tej sieci</w:t>
      </w:r>
      <w:r w:rsidR="00544D9C">
        <w:rPr>
          <w:rFonts w:ascii="Arial" w:hAnsi="Arial" w:cs="Arial"/>
        </w:rPr>
        <w:t>.</w:t>
      </w:r>
      <w:r w:rsidRPr="006F106A">
        <w:rPr>
          <w:rFonts w:ascii="Arial" w:hAnsi="Arial" w:cs="Arial"/>
        </w:rPr>
        <w:t xml:space="preserve"> </w:t>
      </w:r>
    </w:p>
    <w:p w14:paraId="1FE58E8D" w14:textId="77777777"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Zakończenie Abonenckie (ZA)</w:t>
      </w:r>
      <w:r w:rsidRPr="006F106A">
        <w:rPr>
          <w:rFonts w:ascii="Arial" w:hAnsi="Arial" w:cs="Arial"/>
        </w:rPr>
        <w:t xml:space="preserve"> - sprzęt przekazany w użytkowanie Abonentowi, niezbędny </w:t>
      </w:r>
      <w:r w:rsidRPr="006F106A">
        <w:rPr>
          <w:rFonts w:ascii="Arial" w:hAnsi="Arial" w:cs="Arial"/>
        </w:rPr>
        <w:br/>
        <w:t>do świadczenia usługi końcowej zgodnie z Umową podpisaną przez Abonenta.</w:t>
      </w:r>
    </w:p>
    <w:p w14:paraId="449A6D79" w14:textId="46595BBA"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Zakończenie sieci (ZS)</w:t>
      </w:r>
      <w:r w:rsidRPr="006F106A">
        <w:rPr>
          <w:rFonts w:ascii="Arial" w:hAnsi="Arial" w:cs="Arial"/>
        </w:rPr>
        <w:t xml:space="preserve"> – wtyk lub gniazdo optyczne znajdujące się na końcu Łącza Abonenckiego albo urządzenie ONT - jeśli zgodnie z Umową jest ono dostarczane przez </w:t>
      </w:r>
      <w:r w:rsidR="00C60346">
        <w:rPr>
          <w:rFonts w:ascii="Arial" w:hAnsi="Arial" w:cs="Arial"/>
        </w:rPr>
        <w:t>OPL</w:t>
      </w:r>
      <w:r w:rsidR="005A3BE6">
        <w:rPr>
          <w:rFonts w:ascii="Arial" w:hAnsi="Arial" w:cs="Arial"/>
        </w:rPr>
        <w:t xml:space="preserve"> </w:t>
      </w:r>
      <w:r w:rsidRPr="006F106A">
        <w:rPr>
          <w:rFonts w:ascii="Arial" w:hAnsi="Arial" w:cs="Arial"/>
        </w:rPr>
        <w:t xml:space="preserve">- znajdujące się w Lokalu w którym kończy się Łącze Abonenckie. </w:t>
      </w:r>
    </w:p>
    <w:p w14:paraId="736681E9" w14:textId="0619FB68" w:rsidR="006F106A"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Zamówienie</w:t>
      </w:r>
      <w:r w:rsidRPr="006F106A">
        <w:rPr>
          <w:rFonts w:ascii="Arial" w:hAnsi="Arial" w:cs="Arial"/>
        </w:rPr>
        <w:t xml:space="preserve"> – informacja w formie elektronicznej przekazywana przez </w:t>
      </w:r>
      <w:r w:rsidR="00B3256E">
        <w:rPr>
          <w:rFonts w:ascii="Arial" w:hAnsi="Arial" w:cs="Arial"/>
        </w:rPr>
        <w:t>Biorcę</w:t>
      </w:r>
      <w:r w:rsidR="00B3256E" w:rsidRPr="006F106A">
        <w:rPr>
          <w:rFonts w:ascii="Arial" w:hAnsi="Arial" w:cs="Arial"/>
        </w:rPr>
        <w:t xml:space="preserve"> </w:t>
      </w:r>
      <w:r w:rsidRPr="006F106A">
        <w:rPr>
          <w:rFonts w:ascii="Arial" w:hAnsi="Arial" w:cs="Arial"/>
        </w:rPr>
        <w:t xml:space="preserve">do </w:t>
      </w:r>
      <w:r w:rsidR="00C60346">
        <w:rPr>
          <w:rFonts w:ascii="Arial" w:hAnsi="Arial" w:cs="Arial"/>
        </w:rPr>
        <w:t>OPL</w:t>
      </w:r>
      <w:r w:rsidR="005A3BE6">
        <w:rPr>
          <w:rFonts w:ascii="Arial" w:hAnsi="Arial" w:cs="Arial"/>
        </w:rPr>
        <w:t xml:space="preserve">  </w:t>
      </w:r>
      <w:r w:rsidRPr="006F106A">
        <w:rPr>
          <w:rFonts w:ascii="Arial" w:hAnsi="Arial" w:cs="Arial"/>
        </w:rPr>
        <w:t>w celu realizacji Usługi</w:t>
      </w:r>
      <w:r w:rsidR="00394E5E">
        <w:rPr>
          <w:rFonts w:ascii="Arial" w:hAnsi="Arial" w:cs="Arial"/>
        </w:rPr>
        <w:t xml:space="preserve"> BSA</w:t>
      </w:r>
      <w:r w:rsidRPr="006F106A">
        <w:rPr>
          <w:rFonts w:ascii="Arial" w:hAnsi="Arial" w:cs="Arial"/>
        </w:rPr>
        <w:t xml:space="preserve"> i/lub Migracji.</w:t>
      </w:r>
    </w:p>
    <w:p w14:paraId="50E3EF5C" w14:textId="717561CB" w:rsidR="00107892" w:rsidRPr="006F106A" w:rsidRDefault="006F106A" w:rsidP="004A2E93">
      <w:pPr>
        <w:pStyle w:val="Akapitzlist"/>
        <w:numPr>
          <w:ilvl w:val="0"/>
          <w:numId w:val="42"/>
        </w:numPr>
        <w:spacing w:line="360" w:lineRule="auto"/>
        <w:rPr>
          <w:rFonts w:ascii="Arial" w:hAnsi="Arial" w:cs="Arial"/>
        </w:rPr>
      </w:pPr>
      <w:r w:rsidRPr="006F106A">
        <w:rPr>
          <w:rFonts w:ascii="Arial" w:hAnsi="Arial" w:cs="Arial"/>
          <w:b/>
        </w:rPr>
        <w:t>Zgłoszenie</w:t>
      </w:r>
      <w:r w:rsidRPr="006F106A">
        <w:rPr>
          <w:rFonts w:ascii="Arial" w:hAnsi="Arial" w:cs="Arial"/>
        </w:rPr>
        <w:t xml:space="preserve"> – informacja dotycząca powstania Awarii i wniosku</w:t>
      </w:r>
      <w:r w:rsidR="00544D9C">
        <w:rPr>
          <w:rFonts w:ascii="Arial" w:hAnsi="Arial" w:cs="Arial"/>
        </w:rPr>
        <w:t>.</w:t>
      </w:r>
    </w:p>
    <w:p w14:paraId="50E3EF5F" w14:textId="77777777" w:rsidR="00AA27DF" w:rsidRPr="00D12CA7" w:rsidRDefault="00AA27DF" w:rsidP="00107892"/>
    <w:p w14:paraId="50E3EF65" w14:textId="59541D46" w:rsidR="004946C4" w:rsidRDefault="00C12ED6" w:rsidP="007B2736">
      <w:pPr>
        <w:pStyle w:val="Nagwek1"/>
        <w:tabs>
          <w:tab w:val="clear" w:pos="360"/>
          <w:tab w:val="num" w:pos="-1620"/>
        </w:tabs>
      </w:pPr>
      <w:bookmarkStart w:id="36" w:name="_Toc507166396"/>
      <w:bookmarkStart w:id="37" w:name="_Toc63076117"/>
      <w:bookmarkStart w:id="38" w:name="_Toc114741796"/>
      <w:r w:rsidRPr="00D12CA7">
        <w:t>PROCESY</w:t>
      </w:r>
      <w:r w:rsidR="00F85C5E" w:rsidRPr="00D12CA7">
        <w:t xml:space="preserve"> </w:t>
      </w:r>
      <w:r w:rsidR="00227DEE">
        <w:t xml:space="preserve">USŁUG MASOWYCH </w:t>
      </w:r>
      <w:r w:rsidR="0018546C" w:rsidRPr="00D12CA7">
        <w:t xml:space="preserve">REALIZOWANE </w:t>
      </w:r>
      <w:r w:rsidR="0018546C" w:rsidRPr="00D12CA7">
        <w:lastRenderedPageBreak/>
        <w:t xml:space="preserve">POPRZEZ </w:t>
      </w:r>
      <w:bookmarkEnd w:id="34"/>
      <w:bookmarkEnd w:id="35"/>
      <w:bookmarkEnd w:id="36"/>
      <w:bookmarkEnd w:id="37"/>
      <w:r w:rsidR="00785C3A">
        <w:t>API</w:t>
      </w:r>
      <w:bookmarkEnd w:id="38"/>
      <w:r w:rsidR="00C24116">
        <w:t xml:space="preserve"> </w:t>
      </w:r>
    </w:p>
    <w:p w14:paraId="1EF4E904" w14:textId="6D261EB9" w:rsidR="003641AA" w:rsidRPr="00B16AFD" w:rsidRDefault="003641AA" w:rsidP="003641AA">
      <w:pPr>
        <w:rPr>
          <w:rFonts w:ascii="Arial" w:hAnsi="Arial" w:cs="Arial"/>
          <w:b/>
          <w:bCs/>
          <w:kern w:val="32"/>
          <w:sz w:val="28"/>
          <w:szCs w:val="32"/>
        </w:rPr>
      </w:pPr>
    </w:p>
    <w:p w14:paraId="50E3EF91" w14:textId="04C9C565" w:rsidR="00852E19" w:rsidRPr="006B49FE" w:rsidRDefault="00852E19" w:rsidP="004A2E93">
      <w:pPr>
        <w:pStyle w:val="No"/>
        <w:numPr>
          <w:ilvl w:val="1"/>
          <w:numId w:val="121"/>
        </w:numPr>
        <w:rPr>
          <w:sz w:val="28"/>
          <w:szCs w:val="26"/>
        </w:rPr>
      </w:pPr>
      <w:bookmarkStart w:id="39" w:name="_Toc507166398"/>
      <w:bookmarkStart w:id="40" w:name="_Toc63076119"/>
      <w:bookmarkStart w:id="41" w:name="_Toc114741797"/>
      <w:bookmarkStart w:id="42" w:name="_Toc250713569"/>
      <w:bookmarkStart w:id="43" w:name="_Toc254962563"/>
      <w:r w:rsidRPr="006B49FE">
        <w:rPr>
          <w:sz w:val="28"/>
          <w:szCs w:val="26"/>
        </w:rPr>
        <w:t>ZAMÓWIENIE USŁUGI</w:t>
      </w:r>
      <w:r w:rsidR="00394E5E">
        <w:rPr>
          <w:sz w:val="28"/>
          <w:szCs w:val="26"/>
        </w:rPr>
        <w:t xml:space="preserve"> BSA</w:t>
      </w:r>
      <w:r w:rsidR="004062E9">
        <w:rPr>
          <w:sz w:val="28"/>
          <w:szCs w:val="26"/>
        </w:rPr>
        <w:t>, LLU</w:t>
      </w:r>
      <w:r w:rsidRPr="006B49FE">
        <w:rPr>
          <w:sz w:val="28"/>
          <w:szCs w:val="26"/>
        </w:rPr>
        <w:t xml:space="preserve"> NA ŁĄCZU ABONENCKIM NIEAKTYWNYM</w:t>
      </w:r>
      <w:bookmarkEnd w:id="39"/>
      <w:bookmarkEnd w:id="40"/>
      <w:bookmarkEnd w:id="41"/>
    </w:p>
    <w:p w14:paraId="50E3EF92" w14:textId="6F82814A" w:rsidR="008E132C" w:rsidRDefault="00406E45" w:rsidP="00852E19">
      <w:pPr>
        <w:pStyle w:val="Tekstpodstawowy"/>
        <w:spacing w:line="360" w:lineRule="auto"/>
        <w:rPr>
          <w:rFonts w:ascii="Arial" w:hAnsi="Arial" w:cs="Arial"/>
        </w:rPr>
      </w:pPr>
      <w:r w:rsidRPr="00D12CA7">
        <w:rPr>
          <w:rFonts w:ascii="Arial" w:hAnsi="Arial" w:cs="Arial"/>
        </w:rPr>
        <w:t xml:space="preserve"> </w:t>
      </w:r>
    </w:p>
    <w:p w14:paraId="7CA6E865" w14:textId="6E77288C" w:rsidR="00B15186" w:rsidRPr="00D12CA7" w:rsidRDefault="0039596D" w:rsidP="00852E19">
      <w:pPr>
        <w:pStyle w:val="Tekstpodstawowy"/>
        <w:spacing w:line="360" w:lineRule="auto"/>
        <w:rPr>
          <w:rFonts w:ascii="Arial" w:hAnsi="Arial" w:cs="Arial"/>
        </w:rPr>
      </w:pPr>
      <w:r w:rsidRPr="0039596D">
        <w:rPr>
          <w:noProof/>
        </w:rPr>
        <w:drawing>
          <wp:inline distT="0" distB="0" distL="0" distR="0" wp14:anchorId="2179BD65" wp14:editId="0D4DE999">
            <wp:extent cx="5670550" cy="4013200"/>
            <wp:effectExtent l="0" t="0" r="6350" b="635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0550" cy="4013200"/>
                    </a:xfrm>
                    <a:prstGeom prst="rect">
                      <a:avLst/>
                    </a:prstGeom>
                    <a:noFill/>
                    <a:ln>
                      <a:noFill/>
                    </a:ln>
                  </pic:spPr>
                </pic:pic>
              </a:graphicData>
            </a:graphic>
          </wp:inline>
        </w:drawing>
      </w:r>
    </w:p>
    <w:p w14:paraId="798B8DDE" w14:textId="4537884C" w:rsidR="00550D7A" w:rsidRPr="00D12CA7" w:rsidRDefault="00550D7A" w:rsidP="004A2E93">
      <w:pPr>
        <w:pStyle w:val="No"/>
        <w:numPr>
          <w:ilvl w:val="2"/>
          <w:numId w:val="120"/>
        </w:numPr>
        <w:spacing w:before="0" w:after="0" w:line="360" w:lineRule="auto"/>
        <w:ind w:hanging="153"/>
        <w:rPr>
          <w:sz w:val="20"/>
          <w:szCs w:val="20"/>
        </w:rPr>
      </w:pPr>
      <w:bookmarkStart w:id="44" w:name="_Toc114741798"/>
      <w:r>
        <w:t>Weryfikacja możliwości realizacji Zamówienia</w:t>
      </w:r>
      <w:bookmarkEnd w:id="44"/>
    </w:p>
    <w:p w14:paraId="79CE6D37" w14:textId="4437FD70" w:rsidR="00550D7A" w:rsidRPr="00A25758" w:rsidRDefault="00550D7A" w:rsidP="004A2E93">
      <w:pPr>
        <w:pStyle w:val="Tekstpodstawowy"/>
        <w:numPr>
          <w:ilvl w:val="0"/>
          <w:numId w:val="100"/>
        </w:numPr>
        <w:spacing w:line="360" w:lineRule="auto"/>
        <w:ind w:left="426" w:hanging="426"/>
        <w:rPr>
          <w:rFonts w:ascii="Arial" w:hAnsi="Arial" w:cs="Arial"/>
          <w:sz w:val="20"/>
          <w:szCs w:val="20"/>
        </w:rPr>
      </w:pPr>
      <w:r w:rsidRPr="00A25758">
        <w:rPr>
          <w:rFonts w:ascii="Arial" w:hAnsi="Arial" w:cs="Arial"/>
          <w:sz w:val="20"/>
          <w:szCs w:val="20"/>
        </w:rPr>
        <w:t xml:space="preserve">W udostępnionej przez </w:t>
      </w:r>
      <w:r>
        <w:rPr>
          <w:rFonts w:ascii="Arial" w:hAnsi="Arial" w:cs="Arial"/>
        </w:rPr>
        <w:t xml:space="preserve">OPL </w:t>
      </w:r>
      <w:r w:rsidRPr="00A25758">
        <w:rPr>
          <w:rFonts w:ascii="Arial" w:hAnsi="Arial" w:cs="Arial"/>
          <w:sz w:val="20"/>
          <w:szCs w:val="20"/>
        </w:rPr>
        <w:t>aplikacji Biorca dokonuje weryfikacji dostępności Usługi BSA</w:t>
      </w:r>
      <w:r>
        <w:rPr>
          <w:rFonts w:ascii="Arial" w:hAnsi="Arial" w:cs="Arial"/>
          <w:sz w:val="20"/>
          <w:szCs w:val="20"/>
        </w:rPr>
        <w:t xml:space="preserve"> </w:t>
      </w:r>
      <w:r w:rsidR="004062E9">
        <w:rPr>
          <w:rFonts w:ascii="Arial" w:hAnsi="Arial" w:cs="Arial"/>
          <w:sz w:val="20"/>
          <w:szCs w:val="20"/>
        </w:rPr>
        <w:t xml:space="preserve">, LLU </w:t>
      </w:r>
      <w:r>
        <w:rPr>
          <w:rFonts w:ascii="Arial" w:hAnsi="Arial" w:cs="Arial"/>
          <w:sz w:val="20"/>
          <w:szCs w:val="20"/>
        </w:rPr>
        <w:t xml:space="preserve">w ramach Oferty </w:t>
      </w:r>
      <w:r w:rsidR="009E5458">
        <w:rPr>
          <w:rFonts w:ascii="Arial" w:hAnsi="Arial" w:cs="Arial"/>
          <w:sz w:val="20"/>
          <w:szCs w:val="20"/>
        </w:rPr>
        <w:t xml:space="preserve">3a i 3b </w:t>
      </w:r>
      <w:r w:rsidRPr="00A25758">
        <w:rPr>
          <w:rFonts w:ascii="Arial" w:hAnsi="Arial" w:cs="Arial"/>
          <w:sz w:val="20"/>
          <w:szCs w:val="20"/>
        </w:rPr>
        <w:t>na wskazanym adresi</w:t>
      </w:r>
      <w:r>
        <w:rPr>
          <w:rFonts w:ascii="Arial" w:hAnsi="Arial" w:cs="Arial"/>
          <w:sz w:val="20"/>
          <w:szCs w:val="20"/>
        </w:rPr>
        <w:t>e</w:t>
      </w:r>
      <w:r w:rsidRPr="00A25758">
        <w:rPr>
          <w:rFonts w:ascii="Arial" w:hAnsi="Arial" w:cs="Arial"/>
          <w:sz w:val="20"/>
          <w:szCs w:val="20"/>
        </w:rPr>
        <w:t xml:space="preserve">. </w:t>
      </w:r>
    </w:p>
    <w:p w14:paraId="7F40C2A6" w14:textId="77777777" w:rsidR="00550D7A" w:rsidRPr="00CE10DB" w:rsidRDefault="00550D7A" w:rsidP="00457561">
      <w:pPr>
        <w:pStyle w:val="Tekstpodstawowy"/>
        <w:spacing w:line="360" w:lineRule="auto"/>
        <w:ind w:left="426" w:hanging="426"/>
        <w:rPr>
          <w:rFonts w:ascii="Arial" w:hAnsi="Arial" w:cs="Arial"/>
          <w:sz w:val="20"/>
          <w:szCs w:val="20"/>
        </w:rPr>
      </w:pPr>
      <w:r w:rsidRPr="00CE10DB">
        <w:rPr>
          <w:rFonts w:ascii="Arial" w:hAnsi="Arial" w:cs="Arial"/>
          <w:sz w:val="20"/>
          <w:szCs w:val="20"/>
        </w:rPr>
        <w:t>W wyniku wprowadzonego zapytania aplikacja zwróci informację o:</w:t>
      </w:r>
    </w:p>
    <w:p w14:paraId="72785B41" w14:textId="77777777" w:rsidR="00550D7A" w:rsidRPr="00CE10DB" w:rsidRDefault="00550D7A" w:rsidP="00835CC7">
      <w:pPr>
        <w:pStyle w:val="Tekstpodstawowy"/>
        <w:numPr>
          <w:ilvl w:val="1"/>
          <w:numId w:val="23"/>
        </w:numPr>
        <w:spacing w:line="360" w:lineRule="auto"/>
        <w:ind w:left="426" w:hanging="426"/>
        <w:rPr>
          <w:rFonts w:ascii="Arial" w:hAnsi="Arial" w:cs="Arial"/>
          <w:sz w:val="20"/>
          <w:szCs w:val="20"/>
        </w:rPr>
      </w:pPr>
      <w:r w:rsidRPr="00CE10DB">
        <w:rPr>
          <w:rFonts w:ascii="Arial" w:hAnsi="Arial" w:cs="Arial"/>
          <w:sz w:val="20"/>
          <w:szCs w:val="20"/>
        </w:rPr>
        <w:t>pozytywnych warunkach technicznych</w:t>
      </w:r>
      <w:r>
        <w:rPr>
          <w:rFonts w:ascii="Arial" w:hAnsi="Arial" w:cs="Arial"/>
          <w:sz w:val="20"/>
          <w:szCs w:val="20"/>
        </w:rPr>
        <w:t>, z danymi:</w:t>
      </w:r>
    </w:p>
    <w:p w14:paraId="70E699CB" w14:textId="77777777" w:rsidR="00550D7A" w:rsidRDefault="00550D7A" w:rsidP="00835CC7">
      <w:pPr>
        <w:pStyle w:val="Tekstpodstawowy"/>
        <w:numPr>
          <w:ilvl w:val="0"/>
          <w:numId w:val="24"/>
        </w:numPr>
        <w:spacing w:line="360" w:lineRule="auto"/>
        <w:ind w:left="426" w:firstLine="425"/>
        <w:rPr>
          <w:rFonts w:ascii="Arial" w:hAnsi="Arial" w:cs="Arial"/>
          <w:sz w:val="20"/>
          <w:szCs w:val="20"/>
        </w:rPr>
      </w:pPr>
      <w:r>
        <w:rPr>
          <w:rFonts w:ascii="Arial" w:hAnsi="Arial" w:cs="Arial"/>
          <w:sz w:val="20"/>
          <w:szCs w:val="20"/>
        </w:rPr>
        <w:t>łącze aktywne/nieaktywne</w:t>
      </w:r>
    </w:p>
    <w:p w14:paraId="59A6FBED" w14:textId="5F28B221" w:rsidR="00550D7A" w:rsidRDefault="00550D7A" w:rsidP="00835CC7">
      <w:pPr>
        <w:pStyle w:val="Tekstpodstawowy"/>
        <w:numPr>
          <w:ilvl w:val="0"/>
          <w:numId w:val="24"/>
        </w:numPr>
        <w:spacing w:line="360" w:lineRule="auto"/>
        <w:ind w:left="426" w:firstLine="425"/>
        <w:rPr>
          <w:rFonts w:ascii="Arial" w:hAnsi="Arial" w:cs="Arial"/>
          <w:sz w:val="20"/>
          <w:szCs w:val="20"/>
        </w:rPr>
      </w:pPr>
      <w:r>
        <w:rPr>
          <w:rFonts w:ascii="Arial" w:hAnsi="Arial" w:cs="Arial"/>
          <w:sz w:val="20"/>
          <w:szCs w:val="20"/>
        </w:rPr>
        <w:t>rodzaj</w:t>
      </w:r>
      <w:r w:rsidR="005A3BE6">
        <w:rPr>
          <w:rFonts w:ascii="Arial" w:hAnsi="Arial" w:cs="Arial"/>
          <w:sz w:val="20"/>
          <w:szCs w:val="20"/>
        </w:rPr>
        <w:t xml:space="preserve"> </w:t>
      </w:r>
      <w:r>
        <w:rPr>
          <w:rFonts w:ascii="Arial" w:hAnsi="Arial" w:cs="Arial"/>
          <w:sz w:val="20"/>
          <w:szCs w:val="20"/>
        </w:rPr>
        <w:t>zabudowy</w:t>
      </w:r>
      <w:r w:rsidRPr="00CE10DB">
        <w:rPr>
          <w:rFonts w:ascii="Arial" w:hAnsi="Arial" w:cs="Arial"/>
          <w:sz w:val="20"/>
          <w:szCs w:val="20"/>
        </w:rPr>
        <w:t>;</w:t>
      </w:r>
    </w:p>
    <w:p w14:paraId="761BA49C" w14:textId="77777777" w:rsidR="00550D7A" w:rsidRPr="005F0A63" w:rsidRDefault="00550D7A" w:rsidP="00835CC7">
      <w:pPr>
        <w:pStyle w:val="Tekstpodstawowy"/>
        <w:numPr>
          <w:ilvl w:val="0"/>
          <w:numId w:val="24"/>
        </w:numPr>
        <w:spacing w:line="360" w:lineRule="auto"/>
        <w:ind w:left="426" w:firstLine="425"/>
        <w:rPr>
          <w:rFonts w:ascii="Arial" w:hAnsi="Arial" w:cs="Arial"/>
          <w:sz w:val="20"/>
          <w:szCs w:val="20"/>
        </w:rPr>
      </w:pPr>
      <w:r w:rsidRPr="00CE10DB">
        <w:rPr>
          <w:rFonts w:ascii="Arial" w:hAnsi="Arial" w:cs="Arial"/>
          <w:sz w:val="20"/>
          <w:szCs w:val="20"/>
        </w:rPr>
        <w:t xml:space="preserve">dla usługi BSA: dostępną maksymalną opcję prędkości; </w:t>
      </w:r>
    </w:p>
    <w:p w14:paraId="1D86FBFF" w14:textId="77777777" w:rsidR="00550D7A" w:rsidRPr="00CE10DB" w:rsidRDefault="00550D7A" w:rsidP="00835CC7">
      <w:pPr>
        <w:pStyle w:val="Tekstpodstawowy"/>
        <w:numPr>
          <w:ilvl w:val="0"/>
          <w:numId w:val="24"/>
        </w:numPr>
        <w:spacing w:line="360" w:lineRule="auto"/>
        <w:ind w:left="426" w:firstLine="425"/>
        <w:rPr>
          <w:rFonts w:ascii="Arial" w:hAnsi="Arial" w:cs="Arial"/>
          <w:sz w:val="20"/>
          <w:szCs w:val="20"/>
        </w:rPr>
      </w:pPr>
      <w:r>
        <w:rPr>
          <w:rFonts w:ascii="Arial" w:hAnsi="Arial" w:cs="Arial"/>
          <w:sz w:val="20"/>
          <w:szCs w:val="20"/>
        </w:rPr>
        <w:t>standard</w:t>
      </w:r>
      <w:r w:rsidRPr="00CE10DB">
        <w:rPr>
          <w:rFonts w:ascii="Arial" w:hAnsi="Arial" w:cs="Arial"/>
          <w:sz w:val="20"/>
          <w:szCs w:val="20"/>
        </w:rPr>
        <w:t xml:space="preserve"> dobudowy LPŚ w ramach ustalonego standardu; </w:t>
      </w:r>
    </w:p>
    <w:p w14:paraId="5E7E1AE9" w14:textId="77777777" w:rsidR="00550D7A" w:rsidRDefault="00550D7A" w:rsidP="00835CC7">
      <w:pPr>
        <w:pStyle w:val="Tekstpodstawowy"/>
        <w:numPr>
          <w:ilvl w:val="0"/>
          <w:numId w:val="24"/>
        </w:numPr>
        <w:spacing w:line="360" w:lineRule="auto"/>
        <w:ind w:left="426" w:firstLine="425"/>
        <w:rPr>
          <w:rFonts w:ascii="Arial" w:hAnsi="Arial" w:cs="Arial"/>
          <w:sz w:val="20"/>
          <w:szCs w:val="20"/>
        </w:rPr>
      </w:pPr>
      <w:r>
        <w:rPr>
          <w:rFonts w:ascii="Arial" w:hAnsi="Arial" w:cs="Arial"/>
          <w:sz w:val="20"/>
          <w:szCs w:val="20"/>
        </w:rPr>
        <w:t xml:space="preserve">standard </w:t>
      </w:r>
      <w:r w:rsidRPr="00CE10DB">
        <w:rPr>
          <w:rFonts w:ascii="Arial" w:hAnsi="Arial" w:cs="Arial"/>
          <w:sz w:val="20"/>
          <w:szCs w:val="20"/>
        </w:rPr>
        <w:t>dobudowy LPŚ wykraczającą poza ustalony standard;</w:t>
      </w:r>
    </w:p>
    <w:p w14:paraId="322EF1FC" w14:textId="77777777" w:rsidR="00A20375" w:rsidRDefault="00550D7A" w:rsidP="00A20375">
      <w:pPr>
        <w:pStyle w:val="Tekstpodstawowy"/>
        <w:numPr>
          <w:ilvl w:val="0"/>
          <w:numId w:val="24"/>
        </w:numPr>
        <w:spacing w:line="360" w:lineRule="auto"/>
        <w:ind w:left="426" w:firstLine="425"/>
        <w:rPr>
          <w:rFonts w:ascii="Arial" w:hAnsi="Arial" w:cs="Arial"/>
          <w:sz w:val="20"/>
          <w:szCs w:val="20"/>
        </w:rPr>
      </w:pPr>
      <w:r>
        <w:rPr>
          <w:rFonts w:ascii="Arial" w:hAnsi="Arial" w:cs="Arial"/>
          <w:sz w:val="20"/>
          <w:szCs w:val="20"/>
        </w:rPr>
        <w:t>obszar: regulowan</w:t>
      </w:r>
      <w:r w:rsidR="00544D9C">
        <w:rPr>
          <w:rFonts w:ascii="Arial" w:hAnsi="Arial" w:cs="Arial"/>
          <w:sz w:val="20"/>
          <w:szCs w:val="20"/>
        </w:rPr>
        <w:t>y</w:t>
      </w:r>
      <w:r>
        <w:rPr>
          <w:rFonts w:ascii="Arial" w:hAnsi="Arial" w:cs="Arial"/>
          <w:sz w:val="20"/>
          <w:szCs w:val="20"/>
        </w:rPr>
        <w:t>/nieregulowany</w:t>
      </w:r>
      <w:r w:rsidR="00544D9C">
        <w:rPr>
          <w:rFonts w:ascii="Arial" w:hAnsi="Arial" w:cs="Arial"/>
          <w:sz w:val="20"/>
          <w:szCs w:val="20"/>
        </w:rPr>
        <w:t>.</w:t>
      </w:r>
    </w:p>
    <w:p w14:paraId="5EAFB2F7" w14:textId="77777777" w:rsidR="00A20375" w:rsidRPr="00CE10DB" w:rsidRDefault="00A20375" w:rsidP="007B2736">
      <w:pPr>
        <w:pStyle w:val="Tekstpodstawowy"/>
        <w:spacing w:line="360" w:lineRule="auto"/>
        <w:rPr>
          <w:rFonts w:ascii="Arial" w:hAnsi="Arial" w:cs="Arial"/>
          <w:sz w:val="20"/>
          <w:szCs w:val="20"/>
        </w:rPr>
      </w:pPr>
    </w:p>
    <w:p w14:paraId="439D9B05" w14:textId="77777777" w:rsidR="00550D7A" w:rsidRPr="00CE10DB" w:rsidRDefault="00550D7A" w:rsidP="00835CC7">
      <w:pPr>
        <w:pStyle w:val="Tekstpodstawowy"/>
        <w:numPr>
          <w:ilvl w:val="1"/>
          <w:numId w:val="23"/>
        </w:numPr>
        <w:spacing w:line="360" w:lineRule="auto"/>
        <w:ind w:left="426" w:hanging="426"/>
        <w:rPr>
          <w:rFonts w:ascii="Arial" w:hAnsi="Arial" w:cs="Arial"/>
          <w:sz w:val="20"/>
          <w:szCs w:val="20"/>
        </w:rPr>
      </w:pPr>
      <w:r w:rsidRPr="00CE10DB">
        <w:rPr>
          <w:rFonts w:ascii="Arial" w:hAnsi="Arial" w:cs="Arial"/>
          <w:sz w:val="20"/>
          <w:szCs w:val="20"/>
        </w:rPr>
        <w:t>negatywnych warunkach technicznych.</w:t>
      </w:r>
    </w:p>
    <w:p w14:paraId="1050E609" w14:textId="77777777" w:rsidR="00550D7A" w:rsidRPr="00A25758" w:rsidRDefault="00550D7A" w:rsidP="00457561">
      <w:pPr>
        <w:pStyle w:val="Tekstpodstawowy"/>
        <w:spacing w:line="360" w:lineRule="auto"/>
        <w:ind w:left="426" w:hanging="426"/>
        <w:rPr>
          <w:rFonts w:ascii="Arial" w:hAnsi="Arial" w:cs="Arial"/>
          <w:sz w:val="20"/>
          <w:szCs w:val="20"/>
        </w:rPr>
      </w:pPr>
      <w:r w:rsidRPr="00A25758">
        <w:rPr>
          <w:rFonts w:ascii="Arial" w:hAnsi="Arial" w:cs="Arial"/>
          <w:sz w:val="20"/>
          <w:szCs w:val="20"/>
        </w:rPr>
        <w:t>Zakres danych zawartych w przesyłanych komunikatach opisany jest w dokumencie MWD Komunikaty.</w:t>
      </w:r>
    </w:p>
    <w:p w14:paraId="0A95AB3C" w14:textId="77777777" w:rsidR="00550D7A" w:rsidRPr="0004324C" w:rsidRDefault="00550D7A" w:rsidP="004A2E93">
      <w:pPr>
        <w:pStyle w:val="Akapitzlist"/>
        <w:numPr>
          <w:ilvl w:val="0"/>
          <w:numId w:val="100"/>
        </w:numPr>
        <w:spacing w:line="360" w:lineRule="auto"/>
        <w:ind w:left="426" w:hanging="426"/>
        <w:rPr>
          <w:rFonts w:ascii="Arial" w:hAnsi="Arial" w:cs="Arial"/>
        </w:rPr>
      </w:pPr>
      <w:r w:rsidRPr="0004324C">
        <w:rPr>
          <w:rFonts w:ascii="Arial" w:hAnsi="Arial" w:cs="Arial"/>
        </w:rPr>
        <w:t>Rezerwacja terminu realizacji usługi w CTU</w:t>
      </w:r>
    </w:p>
    <w:p w14:paraId="2AD6C69C" w14:textId="321BA10B" w:rsidR="00550D7A" w:rsidRDefault="00550D7A" w:rsidP="00457561">
      <w:pPr>
        <w:pStyle w:val="Tekstpodstawowy"/>
        <w:spacing w:line="360" w:lineRule="auto"/>
        <w:ind w:left="426" w:hanging="426"/>
        <w:rPr>
          <w:rFonts w:ascii="Arial" w:hAnsi="Arial" w:cs="Arial"/>
          <w:sz w:val="20"/>
          <w:szCs w:val="20"/>
        </w:rPr>
      </w:pPr>
      <w:r>
        <w:rPr>
          <w:rFonts w:ascii="Arial" w:hAnsi="Arial" w:cs="Arial"/>
          <w:sz w:val="20"/>
          <w:szCs w:val="20"/>
        </w:rPr>
        <w:lastRenderedPageBreak/>
        <w:t>Przed złożeniem Zamówienia</w:t>
      </w:r>
      <w:r w:rsidRPr="00D12CA7">
        <w:rPr>
          <w:rFonts w:ascii="Arial" w:hAnsi="Arial" w:cs="Arial"/>
          <w:sz w:val="20"/>
          <w:szCs w:val="20"/>
        </w:rPr>
        <w:t xml:space="preserve"> Operator Biorca rezerwuje termin realizacji Usługi w CTU. Termin realizacji powinien być wyznaczony na </w:t>
      </w:r>
      <w:r w:rsidR="00544D9C">
        <w:rPr>
          <w:rFonts w:ascii="Arial" w:hAnsi="Arial" w:cs="Arial"/>
          <w:sz w:val="20"/>
          <w:szCs w:val="20"/>
        </w:rPr>
        <w:t>D</w:t>
      </w:r>
      <w:r w:rsidRPr="00D12CA7">
        <w:rPr>
          <w:rFonts w:ascii="Arial" w:hAnsi="Arial" w:cs="Arial"/>
          <w:sz w:val="20"/>
          <w:szCs w:val="20"/>
        </w:rPr>
        <w:t xml:space="preserve">zień </w:t>
      </w:r>
      <w:r w:rsidR="00544D9C">
        <w:rPr>
          <w:rFonts w:ascii="Arial" w:hAnsi="Arial" w:cs="Arial"/>
          <w:sz w:val="20"/>
          <w:szCs w:val="20"/>
        </w:rPr>
        <w:t>R</w:t>
      </w:r>
      <w:r w:rsidRPr="00D12CA7">
        <w:rPr>
          <w:rFonts w:ascii="Arial" w:hAnsi="Arial" w:cs="Arial"/>
          <w:sz w:val="20"/>
          <w:szCs w:val="20"/>
        </w:rPr>
        <w:t xml:space="preserve">oboczy, w zależności od dostępności slotów oraz czasu minimalnego na dobudowę LPŚ. Termin ten </w:t>
      </w:r>
      <w:r>
        <w:rPr>
          <w:rFonts w:ascii="Arial" w:hAnsi="Arial" w:cs="Arial"/>
          <w:sz w:val="20"/>
          <w:szCs w:val="20"/>
        </w:rPr>
        <w:t>powinien zawierać się w przedziale:</w:t>
      </w:r>
    </w:p>
    <w:p w14:paraId="0C8E0FCA" w14:textId="34194C97" w:rsidR="00550D7A" w:rsidRPr="0004324C" w:rsidRDefault="00550D7A" w:rsidP="004A2E93">
      <w:pPr>
        <w:pStyle w:val="Akapitzlist"/>
        <w:numPr>
          <w:ilvl w:val="0"/>
          <w:numId w:val="102"/>
        </w:numPr>
        <w:spacing w:line="360" w:lineRule="auto"/>
        <w:ind w:left="426" w:firstLine="425"/>
        <w:rPr>
          <w:rFonts w:ascii="Arial" w:hAnsi="Arial" w:cs="Arial"/>
        </w:rPr>
      </w:pPr>
      <w:r w:rsidRPr="0004324C">
        <w:rPr>
          <w:rFonts w:ascii="Arial" w:hAnsi="Arial" w:cs="Arial"/>
        </w:rPr>
        <w:t xml:space="preserve">dla </w:t>
      </w:r>
      <w:r w:rsidR="00394E5E">
        <w:rPr>
          <w:rFonts w:ascii="Arial" w:hAnsi="Arial" w:cs="Arial"/>
        </w:rPr>
        <w:t>Z</w:t>
      </w:r>
      <w:r w:rsidRPr="0004324C">
        <w:rPr>
          <w:rFonts w:ascii="Arial" w:hAnsi="Arial" w:cs="Arial"/>
        </w:rPr>
        <w:t xml:space="preserve">amówień migracji - </w:t>
      </w:r>
      <w:r w:rsidR="00AF581A">
        <w:rPr>
          <w:rFonts w:ascii="Arial" w:hAnsi="Arial" w:cs="Arial"/>
        </w:rPr>
        <w:t>2</w:t>
      </w:r>
      <w:r w:rsidRPr="0004324C">
        <w:rPr>
          <w:rFonts w:ascii="Arial" w:hAnsi="Arial" w:cs="Arial"/>
        </w:rPr>
        <w:t xml:space="preserve"> DR a 120 DK</w:t>
      </w:r>
      <w:r w:rsidR="00544D9C">
        <w:rPr>
          <w:rFonts w:ascii="Arial" w:hAnsi="Arial" w:cs="Arial"/>
        </w:rPr>
        <w:t>,</w:t>
      </w:r>
      <w:r w:rsidRPr="0004324C">
        <w:rPr>
          <w:rFonts w:ascii="Arial" w:hAnsi="Arial" w:cs="Arial"/>
        </w:rPr>
        <w:t xml:space="preserve"> </w:t>
      </w:r>
    </w:p>
    <w:p w14:paraId="410065F1" w14:textId="55BDA435" w:rsidR="00550D7A" w:rsidRPr="0004324C" w:rsidRDefault="00550D7A" w:rsidP="004A2E93">
      <w:pPr>
        <w:pStyle w:val="Akapitzlist"/>
        <w:numPr>
          <w:ilvl w:val="0"/>
          <w:numId w:val="102"/>
        </w:numPr>
        <w:spacing w:line="360" w:lineRule="auto"/>
        <w:ind w:left="426" w:firstLine="425"/>
        <w:rPr>
          <w:rFonts w:ascii="Arial" w:hAnsi="Arial" w:cs="Arial"/>
        </w:rPr>
      </w:pPr>
      <w:r w:rsidRPr="0004324C">
        <w:rPr>
          <w:rFonts w:ascii="Arial" w:hAnsi="Arial" w:cs="Arial"/>
        </w:rPr>
        <w:t xml:space="preserve">dla </w:t>
      </w:r>
      <w:r w:rsidR="00394E5E">
        <w:rPr>
          <w:rFonts w:ascii="Arial" w:hAnsi="Arial" w:cs="Arial"/>
        </w:rPr>
        <w:t>Z</w:t>
      </w:r>
      <w:r w:rsidRPr="0004324C">
        <w:rPr>
          <w:rFonts w:ascii="Arial" w:hAnsi="Arial" w:cs="Arial"/>
        </w:rPr>
        <w:t>amówień BSA</w:t>
      </w:r>
      <w:r w:rsidR="004062E9">
        <w:rPr>
          <w:rFonts w:ascii="Arial" w:hAnsi="Arial" w:cs="Arial"/>
        </w:rPr>
        <w:t>,LLU</w:t>
      </w:r>
      <w:r w:rsidRPr="0004324C">
        <w:rPr>
          <w:rFonts w:ascii="Arial" w:hAnsi="Arial" w:cs="Arial"/>
        </w:rPr>
        <w:t xml:space="preserve"> na ŁAN - 2 DR a 120 DK</w:t>
      </w:r>
      <w:r w:rsidR="00544D9C">
        <w:rPr>
          <w:rFonts w:ascii="Arial" w:hAnsi="Arial" w:cs="Arial"/>
        </w:rPr>
        <w:t>.</w:t>
      </w:r>
    </w:p>
    <w:p w14:paraId="475392CF" w14:textId="77777777" w:rsidR="00550D7A" w:rsidRPr="0004324C" w:rsidRDefault="00550D7A" w:rsidP="00457561">
      <w:pPr>
        <w:spacing w:line="360" w:lineRule="auto"/>
        <w:ind w:left="426" w:hanging="426"/>
        <w:rPr>
          <w:rFonts w:ascii="Arial" w:hAnsi="Arial" w:cs="Arial"/>
        </w:rPr>
      </w:pPr>
      <w:r w:rsidRPr="0004324C">
        <w:rPr>
          <w:rFonts w:ascii="Arial" w:hAnsi="Arial" w:cs="Arial"/>
        </w:rPr>
        <w:t>Terminem nadrzędnym i obowiązującym OPL jest termin wskazany przez Operatora Biorcę w CTU. W przypadku różnicy pomiędzy datą realizacji w Zamówieniu i Aplikacji wiążący dla OPL jest termin wskazany w Aplikacji.</w:t>
      </w:r>
    </w:p>
    <w:p w14:paraId="6C33FB3E" w14:textId="77777777" w:rsidR="00550D7A" w:rsidRDefault="00550D7A" w:rsidP="00457561">
      <w:pPr>
        <w:pStyle w:val="tekstpodstawowynumerowany"/>
        <w:spacing w:before="0" w:line="360" w:lineRule="auto"/>
        <w:ind w:left="426" w:hanging="426"/>
      </w:pPr>
      <w:r>
        <w:t>D</w:t>
      </w:r>
      <w:r w:rsidRPr="00D12CA7">
        <w:t>zień rezerwacji terminu realizacji i złożenia Zamówienia liczony jest jako T-0.</w:t>
      </w:r>
    </w:p>
    <w:p w14:paraId="213A76E1" w14:textId="7AF87A71" w:rsidR="00550D7A" w:rsidRPr="003641AA" w:rsidRDefault="009E51ED" w:rsidP="004A2E93">
      <w:pPr>
        <w:pStyle w:val="Akapitzlist"/>
        <w:numPr>
          <w:ilvl w:val="0"/>
          <w:numId w:val="99"/>
        </w:numPr>
        <w:spacing w:line="360" w:lineRule="auto"/>
        <w:ind w:left="1134" w:hanging="283"/>
        <w:rPr>
          <w:rFonts w:ascii="Arial" w:hAnsi="Arial" w:cs="Arial"/>
        </w:rPr>
      </w:pPr>
      <w:r>
        <w:rPr>
          <w:rFonts w:ascii="Arial" w:hAnsi="Arial" w:cs="Arial"/>
        </w:rPr>
        <w:t xml:space="preserve"> </w:t>
      </w:r>
      <w:r w:rsidR="00550D7A">
        <w:rPr>
          <w:rFonts w:ascii="Arial" w:hAnsi="Arial" w:cs="Arial"/>
        </w:rPr>
        <w:t>OPL</w:t>
      </w:r>
      <w:r w:rsidR="005A3BE6">
        <w:rPr>
          <w:rFonts w:ascii="Arial" w:hAnsi="Arial" w:cs="Arial"/>
        </w:rPr>
        <w:t xml:space="preserve"> </w:t>
      </w:r>
      <w:r w:rsidR="00550D7A" w:rsidRPr="00D12CA7">
        <w:rPr>
          <w:rFonts w:ascii="Arial" w:hAnsi="Arial" w:cs="Arial"/>
        </w:rPr>
        <w:t>będzie dążyła do zabezpieczania odpowiedniej ilości dostępnych wolnych slotów</w:t>
      </w:r>
      <w:r w:rsidR="005A3BE6">
        <w:rPr>
          <w:rFonts w:ascii="Arial" w:hAnsi="Arial" w:cs="Arial"/>
        </w:rPr>
        <w:t xml:space="preserve"> </w:t>
      </w:r>
      <w:r w:rsidR="00550D7A" w:rsidRPr="00D12CA7">
        <w:rPr>
          <w:rFonts w:ascii="Arial" w:hAnsi="Arial" w:cs="Arial"/>
        </w:rPr>
        <w:t xml:space="preserve">oraz dostępności </w:t>
      </w:r>
      <w:r w:rsidR="00544D9C">
        <w:rPr>
          <w:rFonts w:ascii="Arial" w:hAnsi="Arial" w:cs="Arial"/>
        </w:rPr>
        <w:t>p</w:t>
      </w:r>
      <w:r w:rsidR="00550D7A" w:rsidRPr="00D12CA7">
        <w:rPr>
          <w:rFonts w:ascii="Arial" w:hAnsi="Arial" w:cs="Arial"/>
        </w:rPr>
        <w:t>artnera</w:t>
      </w:r>
      <w:r w:rsidR="005A3BE6">
        <w:rPr>
          <w:rFonts w:ascii="Arial" w:hAnsi="Arial" w:cs="Arial"/>
        </w:rPr>
        <w:t xml:space="preserve"> </w:t>
      </w:r>
      <w:r w:rsidR="00544D9C">
        <w:rPr>
          <w:rFonts w:ascii="Arial" w:hAnsi="Arial" w:cs="Arial"/>
        </w:rPr>
        <w:t>t</w:t>
      </w:r>
      <w:r w:rsidR="00550D7A" w:rsidRPr="00D12CA7">
        <w:rPr>
          <w:rFonts w:ascii="Arial" w:hAnsi="Arial" w:cs="Arial"/>
        </w:rPr>
        <w:t>echnicznego.</w:t>
      </w:r>
    </w:p>
    <w:p w14:paraId="5AEF6B3B" w14:textId="09D976C5" w:rsidR="00550D7A" w:rsidRDefault="009E51ED" w:rsidP="004A2E93">
      <w:pPr>
        <w:pStyle w:val="tekstpodstawowynumerowany"/>
        <w:numPr>
          <w:ilvl w:val="0"/>
          <w:numId w:val="99"/>
        </w:numPr>
        <w:spacing w:before="0" w:line="360" w:lineRule="auto"/>
        <w:ind w:left="1134" w:hanging="283"/>
      </w:pPr>
      <w:r>
        <w:t xml:space="preserve"> </w:t>
      </w:r>
      <w:r w:rsidR="00550D7A">
        <w:t>W przypadkach, dla których realizacja Z</w:t>
      </w:r>
      <w:r w:rsidR="00550D7A" w:rsidRPr="00D514BB">
        <w:t>amówienia nie będzie możliwa w dacie realizacji wskazanej przez Biorcę OPL zastrzega sobie możliwość zmiany daty realiz</w:t>
      </w:r>
      <w:r w:rsidR="00550D7A">
        <w:t>acji Z</w:t>
      </w:r>
      <w:r w:rsidR="00550D7A" w:rsidRPr="00D514BB">
        <w:t>amówienia</w:t>
      </w:r>
      <w:r w:rsidR="00550D7A">
        <w:t xml:space="preserve"> oraz nie odsyłania go (Zamówienie</w:t>
      </w:r>
      <w:r w:rsidR="00550D7A" w:rsidRPr="00D514BB">
        <w:t xml:space="preserve"> po stronie OPL jest nadal w realizacji)</w:t>
      </w:r>
      <w:r w:rsidR="00550D7A">
        <w:t>.</w:t>
      </w:r>
      <w:r w:rsidR="00550D7A" w:rsidRPr="00D514BB">
        <w:t xml:space="preserve"> </w:t>
      </w:r>
    </w:p>
    <w:p w14:paraId="2DF199F1" w14:textId="297E41DB" w:rsidR="00550D7A" w:rsidRPr="003641AA" w:rsidRDefault="005A3BE6" w:rsidP="004A2E93">
      <w:pPr>
        <w:pStyle w:val="tekstpodstawowynumerowany"/>
        <w:numPr>
          <w:ilvl w:val="0"/>
          <w:numId w:val="101"/>
        </w:numPr>
        <w:spacing w:before="0" w:line="360" w:lineRule="auto"/>
        <w:ind w:left="426" w:hanging="426"/>
      </w:pPr>
      <w:r>
        <w:t xml:space="preserve"> </w:t>
      </w:r>
      <w:r w:rsidR="00550D7A">
        <w:t xml:space="preserve"> Modyfikacja terminu realizacji Usługi w CTU</w:t>
      </w:r>
    </w:p>
    <w:p w14:paraId="28AB6E6C" w14:textId="06D7F4E9" w:rsidR="00550D7A" w:rsidRPr="00D12CA7" w:rsidRDefault="00550D7A" w:rsidP="00457561">
      <w:pPr>
        <w:pStyle w:val="tekstpodstawowynumerowany"/>
        <w:spacing w:before="0" w:line="360" w:lineRule="auto"/>
        <w:ind w:left="426" w:hanging="426"/>
      </w:pPr>
      <w:r>
        <w:t>OPL</w:t>
      </w:r>
      <w:r w:rsidR="005A3BE6">
        <w:t xml:space="preserve"> </w:t>
      </w:r>
      <w:r w:rsidRPr="00D12CA7">
        <w:t>dopuszcza modyfikację daty przez Biorcę do 24h przed planowaną datą realizacji polegającą na:</w:t>
      </w:r>
    </w:p>
    <w:p w14:paraId="53B7DDBB" w14:textId="25DB3589" w:rsidR="00550D7A" w:rsidRPr="00D12CA7" w:rsidRDefault="00550D7A" w:rsidP="004A2E93">
      <w:pPr>
        <w:pStyle w:val="Lista2"/>
        <w:numPr>
          <w:ilvl w:val="0"/>
          <w:numId w:val="123"/>
        </w:numPr>
        <w:spacing w:line="360" w:lineRule="auto"/>
        <w:ind w:left="426" w:firstLine="425"/>
        <w:jc w:val="both"/>
        <w:rPr>
          <w:rFonts w:ascii="Arial" w:hAnsi="Arial"/>
        </w:rPr>
      </w:pPr>
      <w:r w:rsidRPr="00D12CA7">
        <w:rPr>
          <w:rFonts w:ascii="Arial" w:hAnsi="Arial"/>
        </w:rPr>
        <w:t>skróceniu wcześniej zarezerwowanego terminu realizacji w CTU</w:t>
      </w:r>
      <w:r w:rsidR="00394E5E">
        <w:rPr>
          <w:rFonts w:ascii="Arial" w:hAnsi="Arial"/>
        </w:rPr>
        <w:t>,</w:t>
      </w:r>
    </w:p>
    <w:p w14:paraId="4FC22720" w14:textId="7096EFAE" w:rsidR="00550D7A" w:rsidRPr="00D12CA7" w:rsidRDefault="00550D7A" w:rsidP="004A2E93">
      <w:pPr>
        <w:pStyle w:val="Lista2"/>
        <w:numPr>
          <w:ilvl w:val="0"/>
          <w:numId w:val="123"/>
        </w:numPr>
        <w:spacing w:line="360" w:lineRule="auto"/>
        <w:ind w:left="426" w:firstLine="425"/>
        <w:jc w:val="both"/>
        <w:rPr>
          <w:rFonts w:ascii="Arial" w:hAnsi="Arial"/>
        </w:rPr>
      </w:pPr>
      <w:r w:rsidRPr="00D12CA7">
        <w:rPr>
          <w:rFonts w:ascii="Arial" w:hAnsi="Arial"/>
        </w:rPr>
        <w:t>wydłużeniu wcześniej zarezerwowanego terminu realizacji w CTU</w:t>
      </w:r>
      <w:r w:rsidR="00394E5E">
        <w:rPr>
          <w:rFonts w:ascii="Arial" w:hAnsi="Arial"/>
        </w:rPr>
        <w:t>,</w:t>
      </w:r>
    </w:p>
    <w:p w14:paraId="50E3EF95" w14:textId="464A47E7" w:rsidR="00BF6DA7" w:rsidRPr="00227DEE" w:rsidRDefault="00550D7A" w:rsidP="004A2E93">
      <w:pPr>
        <w:pStyle w:val="Lista2"/>
        <w:numPr>
          <w:ilvl w:val="0"/>
          <w:numId w:val="123"/>
        </w:numPr>
        <w:spacing w:line="360" w:lineRule="auto"/>
        <w:ind w:left="426" w:firstLine="425"/>
        <w:jc w:val="both"/>
        <w:rPr>
          <w:rFonts w:ascii="Arial" w:hAnsi="Arial"/>
        </w:rPr>
      </w:pPr>
      <w:r w:rsidRPr="00D12CA7">
        <w:rPr>
          <w:rFonts w:ascii="Arial" w:hAnsi="Arial"/>
        </w:rPr>
        <w:t>zwolnieniu zarezerwowanego slotu</w:t>
      </w:r>
      <w:r w:rsidR="00394E5E">
        <w:rPr>
          <w:rFonts w:ascii="Arial" w:hAnsi="Arial"/>
        </w:rPr>
        <w:t>.</w:t>
      </w:r>
    </w:p>
    <w:p w14:paraId="50E3EF97" w14:textId="77D81B8E" w:rsidR="000003B0" w:rsidRPr="00D12CA7" w:rsidRDefault="00852E19" w:rsidP="004A2E93">
      <w:pPr>
        <w:pStyle w:val="No"/>
        <w:numPr>
          <w:ilvl w:val="2"/>
          <w:numId w:val="120"/>
        </w:numPr>
        <w:spacing w:line="360" w:lineRule="auto"/>
        <w:ind w:hanging="153"/>
      </w:pPr>
      <w:bookmarkStart w:id="45" w:name="_Toc114741799"/>
      <w:bookmarkStart w:id="46" w:name="_Toc507166399"/>
      <w:bookmarkStart w:id="47" w:name="_Toc63076120"/>
      <w:r w:rsidRPr="00D12CA7">
        <w:t>Złożenie Zamówienia na Usługę</w:t>
      </w:r>
      <w:r w:rsidR="00394E5E">
        <w:t xml:space="preserve"> BSA</w:t>
      </w:r>
      <w:r w:rsidR="004062E9">
        <w:t>, LLU</w:t>
      </w:r>
      <w:r w:rsidRPr="00D12CA7">
        <w:t xml:space="preserve"> na Łączu Abonenckim Nieaktywnym</w:t>
      </w:r>
      <w:bookmarkEnd w:id="45"/>
      <w:r w:rsidR="006D0EC5" w:rsidRPr="00D12CA7">
        <w:t xml:space="preserve"> </w:t>
      </w:r>
      <w:bookmarkEnd w:id="46"/>
      <w:bookmarkEnd w:id="47"/>
    </w:p>
    <w:p w14:paraId="44B84B1A" w14:textId="77777777" w:rsidR="008C0B7C" w:rsidRPr="005B2A87" w:rsidRDefault="0048610F" w:rsidP="008C0B7C">
      <w:pPr>
        <w:pStyle w:val="Lista2"/>
        <w:numPr>
          <w:ilvl w:val="0"/>
          <w:numId w:val="32"/>
        </w:numPr>
        <w:tabs>
          <w:tab w:val="clear" w:pos="357"/>
        </w:tabs>
        <w:spacing w:line="360" w:lineRule="auto"/>
        <w:ind w:left="426" w:hanging="426"/>
        <w:jc w:val="both"/>
        <w:rPr>
          <w:rFonts w:ascii="Arial" w:hAnsi="Arial" w:cs="Arial"/>
          <w:b/>
        </w:rPr>
      </w:pPr>
      <w:r w:rsidRPr="00D12CA7">
        <w:rPr>
          <w:rFonts w:ascii="Arial" w:hAnsi="Arial" w:cs="Arial"/>
        </w:rPr>
        <w:t xml:space="preserve">Biorca składa Zamówienie na Usługę </w:t>
      </w:r>
      <w:r w:rsidR="007E4E5C">
        <w:rPr>
          <w:rFonts w:ascii="Arial" w:hAnsi="Arial" w:cs="Arial"/>
        </w:rPr>
        <w:t>BSA</w:t>
      </w:r>
      <w:r w:rsidR="00365D0F">
        <w:rPr>
          <w:rFonts w:ascii="Arial" w:hAnsi="Arial" w:cs="Arial"/>
        </w:rPr>
        <w:t xml:space="preserve"> </w:t>
      </w:r>
      <w:r w:rsidR="004062E9">
        <w:rPr>
          <w:rFonts w:ascii="Arial" w:hAnsi="Arial" w:cs="Arial"/>
        </w:rPr>
        <w:t xml:space="preserve">, LLU </w:t>
      </w:r>
      <w:r w:rsidRPr="00D12CA7">
        <w:rPr>
          <w:rFonts w:ascii="Arial" w:hAnsi="Arial" w:cs="Arial"/>
        </w:rPr>
        <w:t xml:space="preserve">poprzez interfejs </w:t>
      </w:r>
      <w:r w:rsidR="00785C3A">
        <w:rPr>
          <w:rFonts w:ascii="Arial" w:hAnsi="Arial" w:cs="Arial"/>
        </w:rPr>
        <w:t>API</w:t>
      </w:r>
      <w:r w:rsidRPr="00D12CA7">
        <w:rPr>
          <w:rFonts w:ascii="Arial" w:hAnsi="Arial" w:cs="Arial"/>
        </w:rPr>
        <w:t xml:space="preserve"> uzupełniając wymagane dane zgodnie z zakresem danych z MWD Komunikaty. </w:t>
      </w:r>
    </w:p>
    <w:p w14:paraId="50E3EF98" w14:textId="1FB02CC8" w:rsidR="0048610F" w:rsidRPr="005B2A87" w:rsidRDefault="008C0B7C" w:rsidP="008C0B7C">
      <w:pPr>
        <w:pStyle w:val="Lista2"/>
        <w:numPr>
          <w:ilvl w:val="0"/>
          <w:numId w:val="32"/>
        </w:numPr>
        <w:tabs>
          <w:tab w:val="clear" w:pos="357"/>
        </w:tabs>
        <w:spacing w:line="360" w:lineRule="auto"/>
        <w:ind w:left="426" w:hanging="426"/>
        <w:jc w:val="both"/>
        <w:rPr>
          <w:rFonts w:ascii="Arial" w:hAnsi="Arial" w:cs="Arial"/>
        </w:rPr>
      </w:pPr>
      <w:r>
        <w:rPr>
          <w:rFonts w:ascii="Arial" w:hAnsi="Arial" w:cs="Arial"/>
        </w:rPr>
        <w:t>Podczas</w:t>
      </w:r>
      <w:r w:rsidRPr="00D12CA7">
        <w:rPr>
          <w:rFonts w:ascii="Arial" w:hAnsi="Arial" w:cs="Arial"/>
        </w:rPr>
        <w:t xml:space="preserve"> rejestracji zamówienia </w:t>
      </w:r>
      <w:r>
        <w:rPr>
          <w:rFonts w:ascii="Arial" w:hAnsi="Arial" w:cs="Arial"/>
        </w:rPr>
        <w:t xml:space="preserve">na usługę BSA </w:t>
      </w:r>
      <w:r w:rsidRPr="00D12CA7">
        <w:rPr>
          <w:rFonts w:ascii="Arial" w:hAnsi="Arial" w:cs="Arial"/>
        </w:rPr>
        <w:t>Biorca ma możliwość skorzystania z Asysty Kompleksowej</w:t>
      </w:r>
      <w:r w:rsidRPr="005B2A87">
        <w:rPr>
          <w:rFonts w:ascii="Arial" w:hAnsi="Arial" w:cs="Arial"/>
        </w:rPr>
        <w:t>, na zasadach odrębnie podpisanej umowy komercyjnej</w:t>
      </w:r>
      <w:r w:rsidR="005B2A87">
        <w:rPr>
          <w:rFonts w:ascii="Arial" w:hAnsi="Arial" w:cs="Arial"/>
        </w:rPr>
        <w:t xml:space="preserve"> na realizację Asysty kompleksowej</w:t>
      </w:r>
      <w:r w:rsidRPr="005B2A87">
        <w:rPr>
          <w:rFonts w:ascii="Arial" w:hAnsi="Arial" w:cs="Arial"/>
        </w:rPr>
        <w:t>.</w:t>
      </w:r>
      <w:r w:rsidR="005B2A87">
        <w:rPr>
          <w:rFonts w:ascii="Arial" w:hAnsi="Arial" w:cs="Arial"/>
        </w:rPr>
        <w:t xml:space="preserve"> </w:t>
      </w:r>
    </w:p>
    <w:p w14:paraId="3D329753" w14:textId="269C7E62" w:rsidR="005A557C" w:rsidRDefault="0048610F" w:rsidP="008C0B7C">
      <w:pPr>
        <w:pStyle w:val="Lista2"/>
        <w:numPr>
          <w:ilvl w:val="0"/>
          <w:numId w:val="32"/>
        </w:numPr>
        <w:tabs>
          <w:tab w:val="clear" w:pos="357"/>
          <w:tab w:val="num" w:pos="-1623"/>
        </w:tabs>
        <w:spacing w:line="360" w:lineRule="auto"/>
        <w:ind w:left="426" w:hanging="426"/>
        <w:jc w:val="both"/>
        <w:rPr>
          <w:rFonts w:ascii="Arial" w:hAnsi="Arial" w:cs="Arial"/>
        </w:rPr>
      </w:pPr>
      <w:r w:rsidRPr="00D12CA7">
        <w:rPr>
          <w:rFonts w:ascii="Arial" w:hAnsi="Arial" w:cs="Arial"/>
        </w:rPr>
        <w:t>W Zamówieniu</w:t>
      </w:r>
      <w:r w:rsidR="00594926">
        <w:rPr>
          <w:rFonts w:ascii="Arial" w:hAnsi="Arial" w:cs="Arial"/>
        </w:rPr>
        <w:t xml:space="preserve"> </w:t>
      </w:r>
      <w:r w:rsidR="00594926" w:rsidRPr="00D12CA7">
        <w:rPr>
          <w:rFonts w:ascii="Arial" w:hAnsi="Arial" w:cs="Arial"/>
        </w:rPr>
        <w:t xml:space="preserve">na Usługę </w:t>
      </w:r>
      <w:r w:rsidR="00594926">
        <w:rPr>
          <w:rFonts w:ascii="Arial" w:hAnsi="Arial" w:cs="Arial"/>
        </w:rPr>
        <w:t>BSA</w:t>
      </w:r>
      <w:r w:rsidR="004062E9">
        <w:rPr>
          <w:rFonts w:ascii="Arial" w:hAnsi="Arial" w:cs="Arial"/>
        </w:rPr>
        <w:t>, LLU</w:t>
      </w:r>
      <w:r w:rsidR="00365D0F">
        <w:rPr>
          <w:rFonts w:ascii="Arial" w:hAnsi="Arial" w:cs="Arial"/>
        </w:rPr>
        <w:t xml:space="preserve"> </w:t>
      </w:r>
      <w:r w:rsidRPr="00D12CA7">
        <w:rPr>
          <w:rFonts w:ascii="Arial" w:hAnsi="Arial" w:cs="Arial"/>
        </w:rPr>
        <w:t>Biorca jest zobligowany do podania danych kontaktowych (numeru telefonu) do Abonenta lub przedstawiciela Biorcy odpowiedzialnego za ustalenie wizyty służb technicznych w lokalu Abonenta Biorcy</w:t>
      </w:r>
      <w:r w:rsidR="00823E21" w:rsidRPr="00D12CA7">
        <w:rPr>
          <w:rFonts w:ascii="Arial" w:hAnsi="Arial" w:cs="Arial"/>
        </w:rPr>
        <w:t xml:space="preserve"> oraz </w:t>
      </w:r>
      <w:r w:rsidR="00A064F7" w:rsidRPr="00D12CA7">
        <w:rPr>
          <w:rFonts w:ascii="Arial" w:hAnsi="Arial" w:cs="Arial"/>
        </w:rPr>
        <w:t xml:space="preserve">w miarę potrzeby </w:t>
      </w:r>
      <w:r w:rsidR="00823E21" w:rsidRPr="00D12CA7">
        <w:rPr>
          <w:rFonts w:ascii="Arial" w:hAnsi="Arial" w:cs="Arial"/>
        </w:rPr>
        <w:t xml:space="preserve">Id Usługi po stronie Biorcy. </w:t>
      </w:r>
    </w:p>
    <w:p w14:paraId="5CA94D7E" w14:textId="16AF830C" w:rsidR="00367A87" w:rsidRPr="00A7278B" w:rsidRDefault="00367A87" w:rsidP="008C0B7C">
      <w:pPr>
        <w:pStyle w:val="Akapitzlist"/>
        <w:numPr>
          <w:ilvl w:val="0"/>
          <w:numId w:val="32"/>
        </w:numPr>
        <w:spacing w:line="360" w:lineRule="auto"/>
        <w:rPr>
          <w:rFonts w:ascii="Helvetica" w:hAnsi="Helvetica" w:cs="Arial"/>
          <w:snapToGrid w:val="0"/>
        </w:rPr>
      </w:pPr>
      <w:r w:rsidRPr="00367A87">
        <w:rPr>
          <w:rFonts w:ascii="Helvetica" w:hAnsi="Helvetica" w:cs="Arial"/>
          <w:snapToGrid w:val="0"/>
        </w:rPr>
        <w:t xml:space="preserve">Składając zamówienie </w:t>
      </w:r>
      <w:r>
        <w:rPr>
          <w:rFonts w:ascii="Helvetica" w:hAnsi="Helvetica" w:cs="Arial"/>
          <w:snapToGrid w:val="0"/>
        </w:rPr>
        <w:t>Biorca</w:t>
      </w:r>
      <w:r w:rsidRPr="00367A87">
        <w:rPr>
          <w:rFonts w:ascii="Helvetica" w:hAnsi="Helvetica" w:cs="Arial"/>
          <w:snapToGrid w:val="0"/>
        </w:rPr>
        <w:t xml:space="preserve"> </w:t>
      </w:r>
      <w:r>
        <w:rPr>
          <w:rFonts w:ascii="Helvetica" w:hAnsi="Helvetica" w:cs="Arial"/>
          <w:snapToGrid w:val="0"/>
        </w:rPr>
        <w:t>może zaznaczyć</w:t>
      </w:r>
      <w:r w:rsidRPr="00367A87">
        <w:rPr>
          <w:rFonts w:ascii="Helvetica" w:hAnsi="Helvetica" w:cs="Arial"/>
          <w:snapToGrid w:val="0"/>
        </w:rPr>
        <w:t xml:space="preserve"> w dedykowanym polu zamówienia, </w:t>
      </w:r>
      <w:r>
        <w:rPr>
          <w:rFonts w:ascii="Helvetica" w:hAnsi="Helvetica" w:cs="Arial"/>
          <w:snapToGrid w:val="0"/>
        </w:rPr>
        <w:t xml:space="preserve">zgodę na </w:t>
      </w:r>
      <w:r w:rsidRPr="00367A87">
        <w:rPr>
          <w:rFonts w:ascii="Helvetica" w:hAnsi="Helvetica" w:cs="Arial"/>
          <w:snapToGrid w:val="0"/>
        </w:rPr>
        <w:t xml:space="preserve"> budow</w:t>
      </w:r>
      <w:r>
        <w:rPr>
          <w:rFonts w:ascii="Helvetica" w:hAnsi="Helvetica" w:cs="Arial"/>
          <w:snapToGrid w:val="0"/>
        </w:rPr>
        <w:t>ę</w:t>
      </w:r>
      <w:r w:rsidRPr="00367A87">
        <w:rPr>
          <w:rFonts w:ascii="Helvetica" w:hAnsi="Helvetica" w:cs="Arial"/>
          <w:snapToGrid w:val="0"/>
        </w:rPr>
        <w:t xml:space="preserve"> przez OPL Lokalnej Pętli Światłowodowej, w przypadku braku LPŚ.</w:t>
      </w:r>
    </w:p>
    <w:p w14:paraId="50E3EF9C" w14:textId="71DCB71E" w:rsidR="0048610F" w:rsidRDefault="0048610F" w:rsidP="005B2A87">
      <w:pPr>
        <w:pStyle w:val="Lista2"/>
        <w:numPr>
          <w:ilvl w:val="0"/>
          <w:numId w:val="32"/>
        </w:numPr>
        <w:tabs>
          <w:tab w:val="clear" w:pos="357"/>
          <w:tab w:val="num" w:pos="-1623"/>
        </w:tabs>
        <w:spacing w:line="360" w:lineRule="auto"/>
        <w:ind w:left="426" w:hanging="426"/>
        <w:jc w:val="both"/>
        <w:rPr>
          <w:rFonts w:ascii="Arial" w:hAnsi="Arial" w:cs="Arial"/>
        </w:rPr>
      </w:pPr>
      <w:r w:rsidRPr="00D12CA7">
        <w:rPr>
          <w:rFonts w:ascii="Arial" w:hAnsi="Arial" w:cs="Arial"/>
        </w:rPr>
        <w:t xml:space="preserve">Termin realizacji Zamówienia </w:t>
      </w:r>
      <w:r w:rsidR="00594926" w:rsidRPr="00D12CA7">
        <w:rPr>
          <w:rFonts w:ascii="Arial" w:hAnsi="Arial" w:cs="Arial"/>
        </w:rPr>
        <w:t xml:space="preserve">na Usługę </w:t>
      </w:r>
      <w:r w:rsidR="00594926">
        <w:rPr>
          <w:rFonts w:ascii="Arial" w:hAnsi="Arial" w:cs="Arial"/>
        </w:rPr>
        <w:t xml:space="preserve">BSA </w:t>
      </w:r>
      <w:r w:rsidR="004062E9">
        <w:rPr>
          <w:rFonts w:ascii="Arial" w:hAnsi="Arial" w:cs="Arial"/>
        </w:rPr>
        <w:t xml:space="preserve">, LLU </w:t>
      </w:r>
      <w:r w:rsidRPr="00D12CA7">
        <w:rPr>
          <w:rFonts w:ascii="Arial" w:hAnsi="Arial" w:cs="Arial"/>
        </w:rPr>
        <w:t xml:space="preserve">powinien mieścić się pomiędzy 2 DR a 120 DK, pod warunkiem dostępności slotu zgodnie z CTU, a dzień wpływu Zamówienia liczony jest jako T-0. </w:t>
      </w:r>
    </w:p>
    <w:p w14:paraId="20CD0AF6" w14:textId="41CD256E" w:rsidR="00BA3F0C" w:rsidRPr="00BA3F0C" w:rsidRDefault="00BA3F0C" w:rsidP="005B2A87">
      <w:pPr>
        <w:pStyle w:val="Lista2"/>
        <w:numPr>
          <w:ilvl w:val="0"/>
          <w:numId w:val="32"/>
        </w:numPr>
        <w:tabs>
          <w:tab w:val="clear" w:pos="357"/>
          <w:tab w:val="num" w:pos="-1623"/>
        </w:tabs>
        <w:spacing w:line="360" w:lineRule="auto"/>
        <w:jc w:val="both"/>
        <w:rPr>
          <w:rFonts w:ascii="Arial" w:hAnsi="Arial" w:cs="Arial"/>
        </w:rPr>
      </w:pPr>
      <w:r w:rsidRPr="00BA3F0C">
        <w:rPr>
          <w:rFonts w:ascii="Arial" w:hAnsi="Arial" w:cs="Arial"/>
        </w:rPr>
        <w:t xml:space="preserve">W Zamówieniu </w:t>
      </w:r>
      <w:r w:rsidR="004062E9">
        <w:rPr>
          <w:rFonts w:ascii="Arial" w:hAnsi="Arial" w:cs="Arial"/>
        </w:rPr>
        <w:t xml:space="preserve">dla usługi BSA </w:t>
      </w:r>
      <w:r w:rsidRPr="00BA3F0C">
        <w:rPr>
          <w:rFonts w:ascii="Arial" w:hAnsi="Arial" w:cs="Arial"/>
        </w:rPr>
        <w:t>Biorca może wskazać Najwyższą Możliwą Opcję prędkości z jaką Usługa może zostać dostarczona.</w:t>
      </w:r>
    </w:p>
    <w:p w14:paraId="21E6C700" w14:textId="61540E5F" w:rsidR="006E340C" w:rsidRPr="00D12CA7" w:rsidRDefault="006E340C" w:rsidP="005B2A87">
      <w:pPr>
        <w:pStyle w:val="Lista2"/>
        <w:numPr>
          <w:ilvl w:val="0"/>
          <w:numId w:val="32"/>
        </w:numPr>
        <w:tabs>
          <w:tab w:val="clear" w:pos="357"/>
          <w:tab w:val="num" w:pos="-1623"/>
        </w:tabs>
        <w:spacing w:line="360" w:lineRule="auto"/>
        <w:ind w:left="426" w:hanging="426"/>
        <w:jc w:val="both"/>
        <w:rPr>
          <w:rFonts w:ascii="Arial" w:hAnsi="Arial" w:cs="Arial"/>
        </w:rPr>
      </w:pPr>
      <w:r w:rsidRPr="00A3407D">
        <w:rPr>
          <w:rFonts w:ascii="Arial" w:hAnsi="Arial" w:cs="Arial"/>
        </w:rPr>
        <w:t xml:space="preserve">Termin 2 DR roboczych, o którym mowa w ustępie poprzednim ulegnie skróceniu do 1 DR o ile taki termin jest możliwy do osiągnięcia w procesie realizowanym przez OPL i jest stosowany przez OPL w odniesieniu do Abonentów OPL w danym okresie i na danym </w:t>
      </w:r>
      <w:r w:rsidRPr="00A3407D">
        <w:rPr>
          <w:rFonts w:ascii="Arial" w:hAnsi="Arial" w:cs="Arial"/>
        </w:rPr>
        <w:lastRenderedPageBreak/>
        <w:t xml:space="preserve">obszarze. Skrócony KPI będzie widoczny podczas rezerwacji slotu. Aby skorzystać z możliwości instalacji </w:t>
      </w:r>
      <w:r w:rsidR="00394E5E">
        <w:rPr>
          <w:rFonts w:ascii="Arial" w:hAnsi="Arial" w:cs="Arial"/>
        </w:rPr>
        <w:t>U</w:t>
      </w:r>
      <w:r w:rsidRPr="00A3407D">
        <w:rPr>
          <w:rFonts w:ascii="Arial" w:hAnsi="Arial" w:cs="Arial"/>
        </w:rPr>
        <w:t>sługi</w:t>
      </w:r>
      <w:r w:rsidR="00394E5E">
        <w:rPr>
          <w:rFonts w:ascii="Arial" w:hAnsi="Arial" w:cs="Arial"/>
        </w:rPr>
        <w:t xml:space="preserve"> BSA</w:t>
      </w:r>
      <w:r w:rsidR="004062E9">
        <w:rPr>
          <w:rFonts w:ascii="Arial" w:hAnsi="Arial" w:cs="Arial"/>
        </w:rPr>
        <w:t>, LLU</w:t>
      </w:r>
      <w:r w:rsidRPr="00A3407D">
        <w:rPr>
          <w:rFonts w:ascii="Arial" w:hAnsi="Arial" w:cs="Arial"/>
        </w:rPr>
        <w:t xml:space="preserve"> na następny dzień po rezerwacji dostępnego slotu, konieczne jest złożenie </w:t>
      </w:r>
      <w:r w:rsidR="00394E5E">
        <w:rPr>
          <w:rFonts w:ascii="Arial" w:hAnsi="Arial" w:cs="Arial"/>
        </w:rPr>
        <w:t>Z</w:t>
      </w:r>
      <w:r w:rsidRPr="00A3407D">
        <w:rPr>
          <w:rFonts w:ascii="Arial" w:hAnsi="Arial" w:cs="Arial"/>
        </w:rPr>
        <w:t>amówienia wolnego od braków formalnych do godziny 12:00 Dnia Roboczego poprzedzającego termin realizacji usługi</w:t>
      </w:r>
    </w:p>
    <w:p w14:paraId="58E9B639" w14:textId="77777777" w:rsidR="00044B99" w:rsidRPr="00044B99" w:rsidRDefault="0048610F" w:rsidP="005B2A87">
      <w:pPr>
        <w:pStyle w:val="Lista2"/>
        <w:numPr>
          <w:ilvl w:val="0"/>
          <w:numId w:val="32"/>
        </w:numPr>
        <w:tabs>
          <w:tab w:val="clear" w:pos="357"/>
          <w:tab w:val="num" w:pos="-1623"/>
        </w:tabs>
        <w:spacing w:line="360" w:lineRule="auto"/>
        <w:ind w:left="426" w:hanging="426"/>
        <w:jc w:val="both"/>
        <w:rPr>
          <w:rFonts w:ascii="Arial" w:hAnsi="Arial" w:cs="Arial"/>
        </w:rPr>
      </w:pPr>
      <w:r w:rsidRPr="00D12CA7">
        <w:rPr>
          <w:rFonts w:ascii="Arial" w:hAnsi="Arial" w:cs="Arial"/>
        </w:rPr>
        <w:t>Termin nie może przypadać na dzień świąteczny, ani dzień ustawowo wolny od pracy.</w:t>
      </w:r>
      <w:r w:rsidRPr="00D12CA7">
        <w:t xml:space="preserve"> </w:t>
      </w:r>
      <w:bookmarkStart w:id="48" w:name="_Hlk55377930"/>
    </w:p>
    <w:p w14:paraId="74E1416A" w14:textId="0F1B6D73" w:rsidR="00100BB4" w:rsidRPr="00100BB4" w:rsidRDefault="001F4B69" w:rsidP="007B2736">
      <w:pPr>
        <w:pStyle w:val="tekstpodstawowynumerowany"/>
        <w:numPr>
          <w:ilvl w:val="0"/>
          <w:numId w:val="32"/>
        </w:numPr>
        <w:tabs>
          <w:tab w:val="clear" w:pos="357"/>
          <w:tab w:val="num" w:pos="-1623"/>
        </w:tabs>
        <w:spacing w:before="0" w:line="360" w:lineRule="auto"/>
        <w:ind w:left="426" w:hanging="426"/>
      </w:pPr>
      <w:r>
        <w:t xml:space="preserve"> </w:t>
      </w:r>
      <w:r w:rsidR="00100BB4" w:rsidRPr="00044B99">
        <w:t>W przypadku</w:t>
      </w:r>
      <w:r w:rsidR="00100BB4">
        <w:t xml:space="preserve"> Zamówienia na</w:t>
      </w:r>
      <w:r w:rsidR="00100BB4" w:rsidRPr="00044B99">
        <w:t xml:space="preserve"> Usług</w:t>
      </w:r>
      <w:r w:rsidR="00100BB4">
        <w:t xml:space="preserve">ę BSA </w:t>
      </w:r>
      <w:r w:rsidR="00100BB4" w:rsidRPr="00044B99">
        <w:t>Biorc</w:t>
      </w:r>
      <w:r w:rsidR="00100BB4">
        <w:t>a</w:t>
      </w:r>
      <w:r w:rsidR="00100BB4" w:rsidRPr="00044B99">
        <w:t xml:space="preserve"> zamawia</w:t>
      </w:r>
      <w:r w:rsidR="005A3BE6">
        <w:t xml:space="preserve"> </w:t>
      </w:r>
      <w:r w:rsidR="00100BB4" w:rsidRPr="00044B99">
        <w:t>opcję usługi o parametrach wskazanych w</w:t>
      </w:r>
      <w:r w:rsidR="005A3BE6">
        <w:t xml:space="preserve"> </w:t>
      </w:r>
      <w:r w:rsidR="00100BB4" w:rsidRPr="00044B99">
        <w:t>Umowie o dostępie</w:t>
      </w:r>
      <w:r w:rsidR="005A3BE6">
        <w:t xml:space="preserve"> </w:t>
      </w:r>
      <w:r w:rsidR="00100BB4" w:rsidRPr="00044B99">
        <w:rPr>
          <w:bCs/>
        </w:rPr>
        <w:t xml:space="preserve"> telekomunikacyjnym w zakresie świadczenia usługi</w:t>
      </w:r>
      <w:r w:rsidR="005A3BE6">
        <w:rPr>
          <w:b/>
          <w:bCs/>
        </w:rPr>
        <w:t xml:space="preserve"> </w:t>
      </w:r>
      <w:r w:rsidR="00100BB4" w:rsidRPr="00044B99">
        <w:rPr>
          <w:bCs/>
        </w:rPr>
        <w:t xml:space="preserve">dostępu szerokopasmowego (BSA), oraz w zakresie dostępu do ciemnego włókna światłowodowego (backhaul_dosył) </w:t>
      </w:r>
      <w:r w:rsidR="00EE0BE7">
        <w:rPr>
          <w:bCs/>
        </w:rPr>
        <w:t xml:space="preserve">(halfbackhaul dosył) </w:t>
      </w:r>
      <w:r w:rsidR="00100BB4" w:rsidRPr="00044B99">
        <w:rPr>
          <w:bCs/>
        </w:rPr>
        <w:t xml:space="preserve">oraz do lokalnej </w:t>
      </w:r>
      <w:r w:rsidR="00CA540E" w:rsidRPr="00044B99">
        <w:rPr>
          <w:bCs/>
        </w:rPr>
        <w:t>pętli</w:t>
      </w:r>
      <w:r w:rsidR="00100BB4" w:rsidRPr="00044B99">
        <w:rPr>
          <w:bCs/>
        </w:rPr>
        <w:t xml:space="preserve"> światłowodowej (LPŚ) w architekturze FTTH</w:t>
      </w:r>
      <w:r w:rsidR="00100BB4" w:rsidRPr="00044B99">
        <w:rPr>
          <w:b/>
          <w:bCs/>
        </w:rPr>
        <w:t xml:space="preserve"> </w:t>
      </w:r>
    </w:p>
    <w:bookmarkEnd w:id="48"/>
    <w:p w14:paraId="50E3EFA1" w14:textId="2A427E84" w:rsidR="0048610F" w:rsidRPr="00D12CA7" w:rsidRDefault="0048610F" w:rsidP="007B2736">
      <w:pPr>
        <w:pStyle w:val="Lista2"/>
        <w:numPr>
          <w:ilvl w:val="0"/>
          <w:numId w:val="32"/>
        </w:numPr>
        <w:tabs>
          <w:tab w:val="clear" w:pos="357"/>
          <w:tab w:val="num" w:pos="-1623"/>
        </w:tabs>
        <w:spacing w:line="360" w:lineRule="auto"/>
        <w:ind w:left="426" w:hanging="426"/>
        <w:jc w:val="both"/>
        <w:rPr>
          <w:rFonts w:ascii="Arial" w:hAnsi="Arial" w:cs="Arial"/>
        </w:rPr>
      </w:pPr>
      <w:r w:rsidRPr="00D12CA7">
        <w:rPr>
          <w:rFonts w:ascii="Arial" w:hAnsi="Arial" w:cs="Arial"/>
        </w:rPr>
        <w:t xml:space="preserve">Brak danych wymaganych na etapie składania Zamówienia </w:t>
      </w:r>
      <w:r w:rsidR="00594926" w:rsidRPr="00D12CA7">
        <w:rPr>
          <w:rFonts w:ascii="Arial" w:hAnsi="Arial" w:cs="Arial"/>
        </w:rPr>
        <w:t xml:space="preserve">na Usługę </w:t>
      </w:r>
      <w:r w:rsidR="00594926">
        <w:rPr>
          <w:rFonts w:ascii="Arial" w:hAnsi="Arial" w:cs="Arial"/>
        </w:rPr>
        <w:t>BSA</w:t>
      </w:r>
      <w:r w:rsidR="004062E9">
        <w:rPr>
          <w:rFonts w:ascii="Arial" w:hAnsi="Arial" w:cs="Arial"/>
        </w:rPr>
        <w:t xml:space="preserve">, LLU </w:t>
      </w:r>
      <w:r w:rsidRPr="00D12CA7">
        <w:rPr>
          <w:rFonts w:ascii="Arial" w:hAnsi="Arial" w:cs="Arial"/>
        </w:rPr>
        <w:t xml:space="preserve">będzie powodem do odrzucenia Zamówienia przez </w:t>
      </w:r>
      <w:r w:rsidR="00C60346">
        <w:rPr>
          <w:rFonts w:ascii="Arial" w:hAnsi="Arial" w:cs="Arial"/>
        </w:rPr>
        <w:t>OPL</w:t>
      </w:r>
      <w:r w:rsidR="005A3BE6">
        <w:rPr>
          <w:rFonts w:ascii="Arial" w:hAnsi="Arial" w:cs="Arial"/>
        </w:rPr>
        <w:t xml:space="preserve"> </w:t>
      </w:r>
    </w:p>
    <w:p w14:paraId="50E3EFA3" w14:textId="62EE8064" w:rsidR="00852E19" w:rsidRPr="007912C1" w:rsidRDefault="00852E19" w:rsidP="004A2E93">
      <w:pPr>
        <w:pStyle w:val="No"/>
        <w:numPr>
          <w:ilvl w:val="2"/>
          <w:numId w:val="120"/>
        </w:numPr>
        <w:spacing w:line="360" w:lineRule="auto"/>
        <w:ind w:left="1276" w:hanging="709"/>
      </w:pPr>
      <w:bookmarkStart w:id="49" w:name="_Toc507166400"/>
      <w:bookmarkStart w:id="50" w:name="_Toc63076121"/>
      <w:bookmarkStart w:id="51" w:name="_Toc114741800"/>
      <w:r w:rsidRPr="00D12CA7">
        <w:t xml:space="preserve">Weryfikacja </w:t>
      </w:r>
      <w:r w:rsidR="009619C1">
        <w:t xml:space="preserve">informatyczna i formalna </w:t>
      </w:r>
      <w:r w:rsidR="00EF7CA3" w:rsidRPr="00D12CA7">
        <w:t>Zamówienia na Usługę</w:t>
      </w:r>
      <w:r w:rsidR="00394E5E">
        <w:t xml:space="preserve"> BSA</w:t>
      </w:r>
      <w:r w:rsidR="004062E9">
        <w:t xml:space="preserve">, LLU </w:t>
      </w:r>
      <w:r w:rsidR="00EF7CA3" w:rsidRPr="00D12CA7">
        <w:t xml:space="preserve"> </w:t>
      </w:r>
      <w:r w:rsidRPr="00D12CA7">
        <w:t>na Łączu Abonenckim Nieaktywnym</w:t>
      </w:r>
      <w:bookmarkEnd w:id="49"/>
      <w:bookmarkEnd w:id="50"/>
      <w:bookmarkEnd w:id="51"/>
    </w:p>
    <w:p w14:paraId="50E3EFA4" w14:textId="1FBB01D5" w:rsidR="00EB3B85" w:rsidRDefault="00EB3B85" w:rsidP="00835CC7">
      <w:pPr>
        <w:pStyle w:val="Tekstkomentarza"/>
        <w:numPr>
          <w:ilvl w:val="0"/>
          <w:numId w:val="25"/>
        </w:numPr>
        <w:spacing w:line="360" w:lineRule="auto"/>
        <w:ind w:left="426"/>
        <w:rPr>
          <w:rFonts w:ascii="Arial" w:hAnsi="Arial" w:cs="Arial"/>
        </w:rPr>
      </w:pPr>
      <w:r w:rsidRPr="00D12CA7">
        <w:rPr>
          <w:rFonts w:ascii="Arial" w:hAnsi="Arial" w:cs="Arial"/>
        </w:rPr>
        <w:t xml:space="preserve">Zamówienie przesłane przez Biorcę </w:t>
      </w:r>
      <w:r w:rsidR="00C8055A">
        <w:rPr>
          <w:rFonts w:ascii="Arial" w:hAnsi="Arial" w:cs="Arial"/>
        </w:rPr>
        <w:t>w ciągu 1 DR</w:t>
      </w:r>
      <w:r w:rsidRPr="00D12CA7">
        <w:rPr>
          <w:rFonts w:ascii="Arial" w:hAnsi="Arial" w:cs="Arial"/>
        </w:rPr>
        <w:t xml:space="preserve"> weryfikowane </w:t>
      </w:r>
      <w:r w:rsidR="00C8055A" w:rsidRPr="00D12CA7">
        <w:rPr>
          <w:rFonts w:ascii="Arial" w:hAnsi="Arial" w:cs="Arial"/>
        </w:rPr>
        <w:t xml:space="preserve">jest </w:t>
      </w:r>
      <w:r w:rsidRPr="00D12CA7">
        <w:rPr>
          <w:rFonts w:ascii="Arial" w:hAnsi="Arial" w:cs="Arial"/>
        </w:rPr>
        <w:t>pod kątem informatycznym oraz formalnym. W ramach weryfikacji następuje m.in. automatyczne sprawdzenie przez system, struktury</w:t>
      </w:r>
      <w:r w:rsidR="00233345" w:rsidRPr="00D12CA7">
        <w:rPr>
          <w:rFonts w:ascii="Arial" w:hAnsi="Arial" w:cs="Arial"/>
        </w:rPr>
        <w:t>,</w:t>
      </w:r>
      <w:r w:rsidR="00156092" w:rsidRPr="00D12CA7">
        <w:rPr>
          <w:rFonts w:ascii="Arial" w:hAnsi="Arial" w:cs="Arial"/>
        </w:rPr>
        <w:t xml:space="preserve"> </w:t>
      </w:r>
      <w:r w:rsidRPr="00D12CA7">
        <w:rPr>
          <w:rFonts w:ascii="Arial" w:hAnsi="Arial" w:cs="Arial"/>
        </w:rPr>
        <w:t>formatu komunikatu</w:t>
      </w:r>
      <w:r w:rsidR="00233345" w:rsidRPr="00D12CA7">
        <w:rPr>
          <w:rFonts w:ascii="Arial" w:hAnsi="Arial" w:cs="Arial"/>
        </w:rPr>
        <w:t xml:space="preserve"> oraz danych wymaganych,</w:t>
      </w:r>
      <w:r w:rsidRPr="00D12CA7">
        <w:rPr>
          <w:rFonts w:ascii="Arial" w:hAnsi="Arial" w:cs="Arial"/>
        </w:rPr>
        <w:t xml:space="preserve"> zgodnie ze specyfikacją dla poszczególnych rodzajów komunikatów określoną w dokumencie MWD Komunikaty.</w:t>
      </w:r>
    </w:p>
    <w:p w14:paraId="16B79C79" w14:textId="36FB1047" w:rsidR="00EA4E2B" w:rsidRPr="00EA4E2B" w:rsidRDefault="00EA4E2B" w:rsidP="00835CC7">
      <w:pPr>
        <w:pStyle w:val="Tekstkomentarza"/>
        <w:numPr>
          <w:ilvl w:val="0"/>
          <w:numId w:val="25"/>
        </w:numPr>
        <w:spacing w:line="360" w:lineRule="auto"/>
        <w:ind w:left="426"/>
        <w:rPr>
          <w:rFonts w:ascii="Arial" w:hAnsi="Arial" w:cs="Arial"/>
        </w:rPr>
      </w:pPr>
      <w:r w:rsidRPr="00EA4E2B">
        <w:rPr>
          <w:rFonts w:ascii="Arial" w:hAnsi="Arial" w:cs="Arial"/>
        </w:rPr>
        <w:t xml:space="preserve">W wyniku pozytywnej weryfikacji informatycznej następuje przyjęcie i rejestracja </w:t>
      </w:r>
      <w:r w:rsidR="00394E5E">
        <w:rPr>
          <w:rFonts w:ascii="Arial" w:hAnsi="Arial" w:cs="Arial"/>
        </w:rPr>
        <w:t>Z</w:t>
      </w:r>
      <w:r w:rsidRPr="00EA4E2B">
        <w:rPr>
          <w:rFonts w:ascii="Arial" w:hAnsi="Arial" w:cs="Arial"/>
        </w:rPr>
        <w:t>amówienia. W kolejnym kroku zamówienie podlega weryfikacji formalnej.</w:t>
      </w:r>
    </w:p>
    <w:p w14:paraId="707EECD9" w14:textId="58AC4923" w:rsidR="00EA4E2B" w:rsidRPr="00D12CA7" w:rsidRDefault="00EA4E2B" w:rsidP="00835CC7">
      <w:pPr>
        <w:pStyle w:val="Tekstkomentarza"/>
        <w:numPr>
          <w:ilvl w:val="0"/>
          <w:numId w:val="25"/>
        </w:numPr>
        <w:spacing w:line="360" w:lineRule="auto"/>
        <w:ind w:left="426"/>
        <w:rPr>
          <w:rFonts w:ascii="Arial" w:hAnsi="Arial" w:cs="Arial"/>
        </w:rPr>
      </w:pPr>
      <w:r w:rsidRPr="00EA4E2B">
        <w:rPr>
          <w:rFonts w:ascii="Arial" w:hAnsi="Arial" w:cs="Arial"/>
        </w:rPr>
        <w:t xml:space="preserve">W wyniku negatywnej weryfikacji informatycznej następuje odrzucenie zamówienia. Do Biorcy zostaje wysłany komunikat o odrzuceniu </w:t>
      </w:r>
      <w:r w:rsidR="00394E5E">
        <w:rPr>
          <w:rFonts w:ascii="Arial" w:hAnsi="Arial" w:cs="Arial"/>
        </w:rPr>
        <w:t>Z</w:t>
      </w:r>
      <w:r w:rsidRPr="00EA4E2B">
        <w:rPr>
          <w:rFonts w:ascii="Arial" w:hAnsi="Arial" w:cs="Arial"/>
        </w:rPr>
        <w:t>amówienia wraz ze wskazaniem przyczyny odrzucenia zgodnej z dokumentem MWD Komunikaty.</w:t>
      </w:r>
    </w:p>
    <w:p w14:paraId="78C02A9F" w14:textId="53FC4819" w:rsidR="007C4BE3" w:rsidRPr="007C4BE3" w:rsidRDefault="007C4BE3" w:rsidP="00835CC7">
      <w:pPr>
        <w:pStyle w:val="Tekstkomentarza"/>
        <w:numPr>
          <w:ilvl w:val="0"/>
          <w:numId w:val="25"/>
        </w:numPr>
        <w:spacing w:line="360" w:lineRule="auto"/>
        <w:ind w:left="426"/>
        <w:rPr>
          <w:rFonts w:ascii="Arial" w:hAnsi="Arial" w:cs="Arial"/>
        </w:rPr>
      </w:pPr>
      <w:r>
        <w:rPr>
          <w:rFonts w:ascii="Arial" w:hAnsi="Arial" w:cs="Arial"/>
        </w:rPr>
        <w:t xml:space="preserve">Na etapie weryfikacji formalnej </w:t>
      </w:r>
      <w:r w:rsidR="00EA4E2B" w:rsidRPr="00EA4E2B">
        <w:rPr>
          <w:rFonts w:ascii="Arial" w:hAnsi="Arial" w:cs="Arial"/>
        </w:rPr>
        <w:t>OPL weryfikuje</w:t>
      </w:r>
      <w:r>
        <w:rPr>
          <w:rFonts w:ascii="Arial" w:hAnsi="Arial" w:cs="Arial"/>
        </w:rPr>
        <w:t xml:space="preserve"> m.in. </w:t>
      </w:r>
      <w:r w:rsidRPr="007C4BE3">
        <w:rPr>
          <w:rFonts w:ascii="Arial" w:hAnsi="Arial" w:cs="Arial"/>
        </w:rPr>
        <w:t>czy adres wskazany w zamówieniu</w:t>
      </w:r>
      <w:r w:rsidR="005A3BE6">
        <w:rPr>
          <w:rFonts w:ascii="Arial" w:hAnsi="Arial" w:cs="Arial"/>
        </w:rPr>
        <w:t xml:space="preserve"> </w:t>
      </w:r>
      <w:r w:rsidRPr="007C4BE3">
        <w:rPr>
          <w:rFonts w:ascii="Arial" w:hAnsi="Arial" w:cs="Arial"/>
        </w:rPr>
        <w:t xml:space="preserve">wchodzi w zakres objęty </w:t>
      </w:r>
      <w:r w:rsidR="00E4172E">
        <w:rPr>
          <w:rFonts w:ascii="Arial" w:hAnsi="Arial" w:cs="Arial"/>
        </w:rPr>
        <w:t xml:space="preserve">Ofertą </w:t>
      </w:r>
      <w:r w:rsidR="00297673">
        <w:rPr>
          <w:rFonts w:ascii="Arial" w:hAnsi="Arial" w:cs="Arial"/>
        </w:rPr>
        <w:t>FTTH</w:t>
      </w:r>
      <w:r w:rsidR="00A100F1">
        <w:rPr>
          <w:rFonts w:ascii="Arial" w:hAnsi="Arial" w:cs="Arial"/>
        </w:rPr>
        <w:t xml:space="preserve"> </w:t>
      </w:r>
      <w:r w:rsidRPr="007C4BE3">
        <w:rPr>
          <w:rFonts w:ascii="Arial" w:hAnsi="Arial" w:cs="Arial"/>
        </w:rPr>
        <w:t xml:space="preserve">, czy data realizacji wskazana </w:t>
      </w:r>
      <w:r w:rsidRPr="00EA4E2B">
        <w:rPr>
          <w:rFonts w:ascii="Arial" w:hAnsi="Arial" w:cs="Arial"/>
        </w:rPr>
        <w:t xml:space="preserve">przez Biorcę </w:t>
      </w:r>
      <w:r>
        <w:rPr>
          <w:rFonts w:ascii="Arial" w:hAnsi="Arial" w:cs="Arial"/>
        </w:rPr>
        <w:t>mieści się w wymaganym przedziale czasowym.</w:t>
      </w:r>
    </w:p>
    <w:p w14:paraId="50E3EFA8" w14:textId="048742F8" w:rsidR="006C3878" w:rsidRDefault="007C4BE3" w:rsidP="00835CC7">
      <w:pPr>
        <w:pStyle w:val="Tekstkomentarza"/>
        <w:numPr>
          <w:ilvl w:val="0"/>
          <w:numId w:val="25"/>
        </w:numPr>
        <w:spacing w:line="360" w:lineRule="auto"/>
        <w:ind w:left="426"/>
        <w:rPr>
          <w:rFonts w:ascii="Arial" w:hAnsi="Arial" w:cs="Arial"/>
        </w:rPr>
      </w:pPr>
      <w:r w:rsidRPr="007C4BE3">
        <w:rPr>
          <w:rFonts w:ascii="Arial" w:hAnsi="Arial" w:cs="Arial"/>
        </w:rPr>
        <w:t xml:space="preserve">Zamówienia złożone w </w:t>
      </w:r>
      <w:r w:rsidR="00E4172E">
        <w:rPr>
          <w:rFonts w:ascii="Arial" w:hAnsi="Arial" w:cs="Arial"/>
        </w:rPr>
        <w:t>Ofercie 3a i 3b</w:t>
      </w:r>
      <w:r w:rsidRPr="007C4BE3">
        <w:rPr>
          <w:rFonts w:ascii="Arial" w:hAnsi="Arial" w:cs="Arial"/>
        </w:rPr>
        <w:t xml:space="preserve"> dotyczące punktów adresowych spoza obszaru objętego </w:t>
      </w:r>
      <w:r w:rsidR="00E4172E">
        <w:rPr>
          <w:rFonts w:ascii="Arial" w:hAnsi="Arial" w:cs="Arial"/>
        </w:rPr>
        <w:t>Ofertą</w:t>
      </w:r>
      <w:r w:rsidR="00E4172E" w:rsidRPr="00EA4E2B">
        <w:rPr>
          <w:rFonts w:ascii="Arial" w:hAnsi="Arial" w:cs="Arial"/>
        </w:rPr>
        <w:t xml:space="preserve"> </w:t>
      </w:r>
      <w:r>
        <w:rPr>
          <w:rFonts w:ascii="Arial" w:hAnsi="Arial" w:cs="Arial"/>
        </w:rPr>
        <w:t>lub Zamówienia, w których</w:t>
      </w:r>
      <w:r w:rsidR="005A3BE6">
        <w:rPr>
          <w:rFonts w:ascii="Arial" w:hAnsi="Arial" w:cs="Arial"/>
        </w:rPr>
        <w:t xml:space="preserve"> </w:t>
      </w:r>
      <w:r w:rsidR="00EB3B85" w:rsidRPr="00D12CA7">
        <w:rPr>
          <w:rFonts w:ascii="Arial" w:hAnsi="Arial" w:cs="Arial"/>
        </w:rPr>
        <w:t xml:space="preserve">wskazana data nie mieści się w podanym przedziale czasowym lub przypada na dzień świąteczny / dni ustawowo wolne od pracy, </w:t>
      </w:r>
      <w:r>
        <w:rPr>
          <w:rFonts w:ascii="Arial" w:hAnsi="Arial" w:cs="Arial"/>
        </w:rPr>
        <w:t xml:space="preserve">zostaną </w:t>
      </w:r>
      <w:r w:rsidR="00EB3B85" w:rsidRPr="00D12CA7">
        <w:rPr>
          <w:rFonts w:ascii="Arial" w:hAnsi="Arial" w:cs="Arial"/>
        </w:rPr>
        <w:t>odrzucon</w:t>
      </w:r>
      <w:r>
        <w:rPr>
          <w:rFonts w:ascii="Arial" w:hAnsi="Arial" w:cs="Arial"/>
        </w:rPr>
        <w:t>e</w:t>
      </w:r>
      <w:r w:rsidR="00EB3B85" w:rsidRPr="00D12CA7">
        <w:rPr>
          <w:rFonts w:ascii="Arial" w:hAnsi="Arial" w:cs="Arial"/>
        </w:rPr>
        <w:t xml:space="preserve"> przez </w:t>
      </w:r>
      <w:r w:rsidR="00C60346">
        <w:rPr>
          <w:rFonts w:ascii="Arial" w:hAnsi="Arial" w:cs="Arial"/>
        </w:rPr>
        <w:t>OPL</w:t>
      </w:r>
      <w:r w:rsidR="00173773">
        <w:rPr>
          <w:rFonts w:ascii="Arial" w:hAnsi="Arial" w:cs="Arial"/>
        </w:rPr>
        <w:t xml:space="preserve"> </w:t>
      </w:r>
      <w:r>
        <w:rPr>
          <w:rFonts w:ascii="Arial" w:hAnsi="Arial" w:cs="Arial"/>
        </w:rPr>
        <w:t>w</w:t>
      </w:r>
      <w:r w:rsidRPr="00D12CA7">
        <w:rPr>
          <w:rFonts w:ascii="Arial" w:hAnsi="Arial" w:cs="Arial"/>
        </w:rPr>
        <w:t xml:space="preserve"> wyniku negatywnej weryfikacji</w:t>
      </w:r>
      <w:r>
        <w:rPr>
          <w:rFonts w:ascii="Arial" w:hAnsi="Arial" w:cs="Arial"/>
        </w:rPr>
        <w:t xml:space="preserve"> formalnej</w:t>
      </w:r>
      <w:r w:rsidR="00EB3B85" w:rsidRPr="00D12CA7">
        <w:rPr>
          <w:rFonts w:ascii="Arial" w:hAnsi="Arial" w:cs="Arial"/>
        </w:rPr>
        <w:t xml:space="preserve">. </w:t>
      </w:r>
    </w:p>
    <w:p w14:paraId="50E3EFA9" w14:textId="0AF65DE9" w:rsidR="00EB3B85" w:rsidRPr="00D12CA7" w:rsidRDefault="00EB3B85" w:rsidP="00835CC7">
      <w:pPr>
        <w:pStyle w:val="Tekstkomentarza"/>
        <w:numPr>
          <w:ilvl w:val="0"/>
          <w:numId w:val="25"/>
        </w:numPr>
        <w:spacing w:line="360" w:lineRule="auto"/>
        <w:ind w:left="426"/>
        <w:rPr>
          <w:rFonts w:ascii="Arial" w:hAnsi="Arial" w:cs="Arial"/>
        </w:rPr>
      </w:pPr>
      <w:r w:rsidRPr="00D12CA7">
        <w:rPr>
          <w:rFonts w:ascii="Arial" w:hAnsi="Arial" w:cs="Arial"/>
        </w:rPr>
        <w:t xml:space="preserve">Do Biorcy zostaje wysłany komunikat o odrzuceniu Zamówienia wraz ze wskazaniem przyczyny zgodnej z dokumentem MWD Komunikaty. </w:t>
      </w:r>
      <w:r w:rsidR="00C60346">
        <w:rPr>
          <w:rFonts w:ascii="Arial" w:hAnsi="Arial" w:cs="Arial"/>
        </w:rPr>
        <w:t>OPL</w:t>
      </w:r>
      <w:r w:rsidR="00173773">
        <w:rPr>
          <w:rFonts w:ascii="Arial" w:hAnsi="Arial" w:cs="Arial"/>
        </w:rPr>
        <w:t xml:space="preserve"> </w:t>
      </w:r>
      <w:r w:rsidRPr="00D12CA7">
        <w:rPr>
          <w:rFonts w:ascii="Arial" w:hAnsi="Arial" w:cs="Arial"/>
        </w:rPr>
        <w:t>może rozpocząć ponownie proces tylko w przypadku przesłania przez Biorcę nowego Zamówienia z nowym identyfikatorem</w:t>
      </w:r>
      <w:r w:rsidR="00233345" w:rsidRPr="00D12CA7">
        <w:rPr>
          <w:rFonts w:ascii="Arial" w:hAnsi="Arial" w:cs="Arial"/>
        </w:rPr>
        <w:t>.</w:t>
      </w:r>
    </w:p>
    <w:p w14:paraId="295E08B3" w14:textId="14F32E20" w:rsidR="009619C1" w:rsidRPr="00785C3A" w:rsidRDefault="00EB3B85" w:rsidP="00835CC7">
      <w:pPr>
        <w:pStyle w:val="Tekstkomentarza"/>
        <w:numPr>
          <w:ilvl w:val="0"/>
          <w:numId w:val="25"/>
        </w:numPr>
        <w:spacing w:line="360" w:lineRule="auto"/>
        <w:ind w:left="426"/>
        <w:rPr>
          <w:rFonts w:ascii="Arial" w:hAnsi="Arial" w:cs="Arial"/>
        </w:rPr>
      </w:pPr>
      <w:r w:rsidRPr="00D12CA7">
        <w:rPr>
          <w:rFonts w:ascii="Arial" w:hAnsi="Arial" w:cs="Arial"/>
        </w:rPr>
        <w:t>W przypadku pozytywnej weryfikacji Zamówieni</w:t>
      </w:r>
      <w:r w:rsidR="00233345" w:rsidRPr="00D12CA7">
        <w:rPr>
          <w:rFonts w:ascii="Arial" w:hAnsi="Arial" w:cs="Arial"/>
        </w:rPr>
        <w:t>e</w:t>
      </w:r>
      <w:r w:rsidR="008706DB" w:rsidRPr="00D12CA7">
        <w:rPr>
          <w:rFonts w:ascii="Arial" w:hAnsi="Arial" w:cs="Arial"/>
        </w:rPr>
        <w:t xml:space="preserve"> </w:t>
      </w:r>
      <w:r w:rsidRPr="00D12CA7">
        <w:rPr>
          <w:rFonts w:ascii="Arial" w:hAnsi="Arial" w:cs="Arial"/>
        </w:rPr>
        <w:t>przechodzi na etap realizacji.</w:t>
      </w:r>
      <w:bookmarkStart w:id="52" w:name="_Toc507166401"/>
    </w:p>
    <w:p w14:paraId="50E3EFAD" w14:textId="675F9F2D" w:rsidR="00C130B6" w:rsidRPr="007912C1" w:rsidRDefault="00227DEE" w:rsidP="001F4B69">
      <w:pPr>
        <w:pStyle w:val="No"/>
        <w:numPr>
          <w:ilvl w:val="0"/>
          <w:numId w:val="0"/>
        </w:numPr>
        <w:spacing w:line="360" w:lineRule="auto"/>
        <w:ind w:left="1850" w:hanging="1283"/>
      </w:pPr>
      <w:bookmarkStart w:id="53" w:name="_Toc63076122"/>
      <w:bookmarkStart w:id="54" w:name="_Toc114741801"/>
      <w:r>
        <w:t>3.1.</w:t>
      </w:r>
      <w:r w:rsidR="00785C3A">
        <w:t>4</w:t>
      </w:r>
      <w:r>
        <w:t xml:space="preserve"> </w:t>
      </w:r>
      <w:r w:rsidR="00513E3B" w:rsidRPr="00D12CA7">
        <w:t>Realizacja Zamówienia na Usługę</w:t>
      </w:r>
      <w:r w:rsidR="00394E5E">
        <w:t xml:space="preserve"> BSA</w:t>
      </w:r>
      <w:r w:rsidR="00EF53A0">
        <w:t>, LLU</w:t>
      </w:r>
      <w:r w:rsidR="00513E3B" w:rsidRPr="00D12CA7">
        <w:t xml:space="preserve"> na Łączu Abonenckim Nieaktywnym</w:t>
      </w:r>
      <w:bookmarkEnd w:id="52"/>
      <w:bookmarkEnd w:id="53"/>
      <w:bookmarkEnd w:id="54"/>
      <w:r w:rsidR="00951038">
        <w:rPr>
          <w:u w:val="single"/>
        </w:rPr>
        <w:t xml:space="preserve"> </w:t>
      </w:r>
    </w:p>
    <w:p w14:paraId="50E3EFAE" w14:textId="7A7E11B6" w:rsidR="00852E19" w:rsidRPr="006D1694" w:rsidRDefault="00C60346" w:rsidP="007B2736">
      <w:pPr>
        <w:pStyle w:val="Lista2"/>
        <w:numPr>
          <w:ilvl w:val="0"/>
          <w:numId w:val="18"/>
        </w:numPr>
        <w:tabs>
          <w:tab w:val="clear" w:pos="2337"/>
          <w:tab w:val="num" w:pos="-3114"/>
        </w:tabs>
        <w:spacing w:line="360" w:lineRule="auto"/>
        <w:ind w:left="426" w:hanging="360"/>
        <w:jc w:val="both"/>
        <w:rPr>
          <w:rFonts w:ascii="Arial" w:hAnsi="Arial" w:cs="Arial"/>
        </w:rPr>
      </w:pPr>
      <w:r w:rsidRPr="006D1694">
        <w:rPr>
          <w:rFonts w:ascii="Arial" w:hAnsi="Arial" w:cs="Arial"/>
        </w:rPr>
        <w:t>OPL</w:t>
      </w:r>
      <w:r w:rsidR="005A3BE6">
        <w:rPr>
          <w:rFonts w:ascii="Arial" w:hAnsi="Arial" w:cs="Arial"/>
        </w:rPr>
        <w:t xml:space="preserve"> </w:t>
      </w:r>
      <w:r w:rsidR="005E7FCA" w:rsidRPr="006D1694">
        <w:rPr>
          <w:rFonts w:ascii="Arial" w:hAnsi="Arial" w:cs="Arial"/>
        </w:rPr>
        <w:t xml:space="preserve">dokonuje rezerwacji zasobów niezbędnych do instalacji usługi i </w:t>
      </w:r>
      <w:r w:rsidR="00852E19" w:rsidRPr="006D1694">
        <w:rPr>
          <w:rFonts w:ascii="Arial" w:hAnsi="Arial" w:cs="Arial"/>
        </w:rPr>
        <w:t>p</w:t>
      </w:r>
      <w:r w:rsidR="00FE42B8" w:rsidRPr="006D1694">
        <w:rPr>
          <w:rFonts w:ascii="Arial" w:hAnsi="Arial" w:cs="Arial"/>
        </w:rPr>
        <w:t>rzystępuje do realizacji</w:t>
      </w:r>
      <w:r w:rsidR="005A3BE6">
        <w:rPr>
          <w:rFonts w:ascii="Arial" w:hAnsi="Arial" w:cs="Arial"/>
        </w:rPr>
        <w:t xml:space="preserve"> </w:t>
      </w:r>
      <w:r w:rsidR="005E7FCA" w:rsidRPr="006D1694">
        <w:rPr>
          <w:rFonts w:ascii="Arial" w:hAnsi="Arial" w:cs="Arial"/>
        </w:rPr>
        <w:t xml:space="preserve">Zamówienia </w:t>
      </w:r>
      <w:r w:rsidR="00FE42B8" w:rsidRPr="006D1694">
        <w:rPr>
          <w:rFonts w:ascii="Arial" w:hAnsi="Arial" w:cs="Arial"/>
        </w:rPr>
        <w:t>zgodnie ze wskazaną</w:t>
      </w:r>
      <w:r w:rsidR="00A67C52" w:rsidRPr="006D1694">
        <w:rPr>
          <w:rFonts w:ascii="Arial" w:hAnsi="Arial" w:cs="Arial"/>
        </w:rPr>
        <w:t xml:space="preserve"> </w:t>
      </w:r>
      <w:r w:rsidR="002609D2" w:rsidRPr="006D1694">
        <w:rPr>
          <w:rFonts w:ascii="Arial" w:hAnsi="Arial" w:cs="Arial"/>
        </w:rPr>
        <w:t>datą</w:t>
      </w:r>
      <w:r w:rsidR="001A4FC1" w:rsidRPr="006D1694">
        <w:rPr>
          <w:rFonts w:ascii="Arial" w:hAnsi="Arial" w:cs="Arial"/>
        </w:rPr>
        <w:t xml:space="preserve"> </w:t>
      </w:r>
      <w:r w:rsidR="00FE42B8" w:rsidRPr="006D1694">
        <w:rPr>
          <w:rFonts w:ascii="Arial" w:hAnsi="Arial" w:cs="Arial"/>
        </w:rPr>
        <w:t>realizacji</w:t>
      </w:r>
      <w:r w:rsidR="00852E19" w:rsidRPr="006D1694">
        <w:rPr>
          <w:rFonts w:ascii="Arial" w:hAnsi="Arial" w:cs="Arial"/>
        </w:rPr>
        <w:t>.</w:t>
      </w:r>
      <w:r w:rsidR="005A3BE6">
        <w:rPr>
          <w:rFonts w:ascii="Arial" w:hAnsi="Arial" w:cs="Arial"/>
        </w:rPr>
        <w:t xml:space="preserve"> </w:t>
      </w:r>
    </w:p>
    <w:p w14:paraId="6A655D1E" w14:textId="77777777" w:rsidR="000B691B" w:rsidRPr="000B691B" w:rsidRDefault="00FE05E6" w:rsidP="000B691B">
      <w:pPr>
        <w:pStyle w:val="Lista2"/>
        <w:numPr>
          <w:ilvl w:val="0"/>
          <w:numId w:val="18"/>
        </w:numPr>
        <w:tabs>
          <w:tab w:val="clear" w:pos="2337"/>
          <w:tab w:val="num" w:pos="-3114"/>
        </w:tabs>
        <w:spacing w:line="360" w:lineRule="auto"/>
        <w:ind w:left="425" w:hanging="360"/>
        <w:jc w:val="both"/>
        <w:rPr>
          <w:rFonts w:ascii="Helvetica" w:hAnsi="Helvetica" w:cs="Helvetica"/>
        </w:rPr>
      </w:pPr>
      <w:r w:rsidRPr="00D12CA7">
        <w:rPr>
          <w:rFonts w:ascii="Arial" w:hAnsi="Arial" w:cs="Arial"/>
        </w:rPr>
        <w:lastRenderedPageBreak/>
        <w:t>W ramach realizacji Zamówienia Partner Techniczny</w:t>
      </w:r>
      <w:r w:rsidR="00677634" w:rsidRPr="00D12CA7">
        <w:rPr>
          <w:rFonts w:ascii="Arial" w:hAnsi="Arial" w:cs="Arial"/>
        </w:rPr>
        <w:t xml:space="preserve"> </w:t>
      </w:r>
      <w:r w:rsidR="00C60346">
        <w:rPr>
          <w:rFonts w:ascii="Arial" w:hAnsi="Arial" w:cs="Arial"/>
        </w:rPr>
        <w:t>OPL</w:t>
      </w:r>
      <w:r w:rsidR="005A3BE6">
        <w:rPr>
          <w:rFonts w:ascii="Arial" w:hAnsi="Arial" w:cs="Arial"/>
        </w:rPr>
        <w:t xml:space="preserve"> </w:t>
      </w:r>
      <w:r w:rsidRPr="00D12CA7">
        <w:rPr>
          <w:rFonts w:ascii="Arial" w:hAnsi="Arial" w:cs="Arial"/>
        </w:rPr>
        <w:t>dokonuje instalacji Usługi</w:t>
      </w:r>
      <w:r w:rsidR="00394E5E">
        <w:rPr>
          <w:rFonts w:ascii="Arial" w:hAnsi="Arial" w:cs="Arial"/>
        </w:rPr>
        <w:t xml:space="preserve"> BSA</w:t>
      </w:r>
      <w:r w:rsidR="00EF53A0">
        <w:rPr>
          <w:rFonts w:ascii="Arial" w:hAnsi="Arial" w:cs="Arial"/>
        </w:rPr>
        <w:t>, LLU</w:t>
      </w:r>
      <w:r w:rsidRPr="00D12CA7">
        <w:rPr>
          <w:rFonts w:ascii="Arial" w:hAnsi="Arial" w:cs="Arial"/>
        </w:rPr>
        <w:t xml:space="preserve"> w lokalu Abonenta</w:t>
      </w:r>
      <w:r w:rsidR="00677634" w:rsidRPr="00D12CA7">
        <w:rPr>
          <w:rFonts w:ascii="Arial" w:hAnsi="Arial" w:cs="Arial"/>
        </w:rPr>
        <w:t xml:space="preserve"> Biorcy</w:t>
      </w:r>
      <w:r w:rsidRPr="00D12CA7">
        <w:rPr>
          <w:rFonts w:ascii="Arial" w:hAnsi="Arial" w:cs="Arial"/>
        </w:rPr>
        <w:t xml:space="preserve">. </w:t>
      </w:r>
    </w:p>
    <w:p w14:paraId="5C0D18E0" w14:textId="3019785F" w:rsidR="000B691B" w:rsidRPr="000B691B" w:rsidRDefault="000B691B" w:rsidP="000B691B">
      <w:pPr>
        <w:pStyle w:val="Lista2"/>
        <w:numPr>
          <w:ilvl w:val="0"/>
          <w:numId w:val="18"/>
        </w:numPr>
        <w:tabs>
          <w:tab w:val="clear" w:pos="2337"/>
          <w:tab w:val="num" w:pos="-3114"/>
        </w:tabs>
        <w:spacing w:line="360" w:lineRule="auto"/>
        <w:ind w:left="425" w:hanging="360"/>
        <w:jc w:val="both"/>
        <w:rPr>
          <w:rFonts w:ascii="Helvetica" w:hAnsi="Helvetica" w:cs="Helvetica"/>
        </w:rPr>
      </w:pPr>
      <w:r w:rsidRPr="000B691B">
        <w:rPr>
          <w:rFonts w:ascii="Helvetica" w:hAnsi="Helvetica" w:cs="Helvetica"/>
        </w:rPr>
        <w:t xml:space="preserve">W przypadku braku istnienia okablowania wewnątrzbudynkowego w danym lokalu dobudowa brakującego odcinka LPŚ realizowana jest w ramach odrębnej </w:t>
      </w:r>
      <w:r w:rsidR="001B13B3">
        <w:rPr>
          <w:rFonts w:ascii="Helvetica" w:hAnsi="Helvetica" w:cs="Helvetica"/>
        </w:rPr>
        <w:t xml:space="preserve">umowy </w:t>
      </w:r>
      <w:r w:rsidRPr="000B691B">
        <w:rPr>
          <w:rFonts w:ascii="Helvetica" w:hAnsi="Helvetica" w:cs="Helvetica"/>
        </w:rPr>
        <w:t>komercyjnej.</w:t>
      </w:r>
    </w:p>
    <w:p w14:paraId="0BC3D827" w14:textId="12274509" w:rsidR="00702811" w:rsidRDefault="00702811" w:rsidP="000B691B">
      <w:pPr>
        <w:pStyle w:val="Lista2"/>
        <w:spacing w:line="360" w:lineRule="auto"/>
        <w:ind w:left="426" w:firstLine="0"/>
        <w:jc w:val="both"/>
        <w:rPr>
          <w:rFonts w:ascii="Arial" w:hAnsi="Arial" w:cs="Arial"/>
        </w:rPr>
      </w:pPr>
      <w:r w:rsidRPr="00251174">
        <w:rPr>
          <w:rFonts w:ascii="Helvetica" w:hAnsi="Helvetica" w:cs="Helvetica"/>
        </w:rPr>
        <w:t xml:space="preserve">Jeżeli w trakcie realizacji </w:t>
      </w:r>
      <w:r>
        <w:rPr>
          <w:rFonts w:ascii="Helvetica" w:hAnsi="Helvetica" w:cs="Helvetica"/>
        </w:rPr>
        <w:t>Z</w:t>
      </w:r>
      <w:r w:rsidRPr="00251174">
        <w:rPr>
          <w:rFonts w:ascii="Helvetica" w:hAnsi="Helvetica" w:cs="Helvetica"/>
        </w:rPr>
        <w:t xml:space="preserve">amówienia okaże się, że konieczne jest wybudowanie Lokalnej Pętli Światłowodowej, </w:t>
      </w:r>
      <w:r w:rsidRPr="00D12CA7">
        <w:rPr>
          <w:rFonts w:ascii="Arial" w:hAnsi="Arial" w:cs="Arial"/>
        </w:rPr>
        <w:t xml:space="preserve">Partner Techniczny </w:t>
      </w:r>
      <w:r>
        <w:rPr>
          <w:rFonts w:ascii="Arial" w:hAnsi="Arial" w:cs="Arial"/>
        </w:rPr>
        <w:t xml:space="preserve">OPL </w:t>
      </w:r>
      <w:r w:rsidRPr="00251174">
        <w:rPr>
          <w:rFonts w:ascii="Helvetica" w:hAnsi="Helvetica" w:cs="Helvetica"/>
        </w:rPr>
        <w:t>dokonuje weryfikacji czy zakres prac związanych budową mieści się w wariancie „STANDARD”, w ramach zawartej umowy w zakresie budowy LPŚ</w:t>
      </w:r>
      <w:r>
        <w:rPr>
          <w:rFonts w:ascii="Helvetica" w:hAnsi="Helvetica" w:cs="Helvetica"/>
        </w:rPr>
        <w:t>.</w:t>
      </w:r>
      <w:r w:rsidRPr="00251174">
        <w:rPr>
          <w:rFonts w:ascii="Helvetica" w:hAnsi="Helvetica" w:cs="Helvetica"/>
        </w:rPr>
        <w:t xml:space="preserve"> Je</w:t>
      </w:r>
      <w:r>
        <w:rPr>
          <w:rFonts w:ascii="Helvetica" w:hAnsi="Helvetica" w:cs="Helvetica"/>
        </w:rPr>
        <w:t>śli</w:t>
      </w:r>
      <w:r w:rsidRPr="00251174">
        <w:rPr>
          <w:rFonts w:ascii="Helvetica" w:hAnsi="Helvetica" w:cs="Helvetica"/>
        </w:rPr>
        <w:t xml:space="preserve"> budowa Lokalnej Pętli Światłowodowej mieści się w standardzie wówczas </w:t>
      </w:r>
      <w:r w:rsidRPr="00D12CA7">
        <w:rPr>
          <w:rFonts w:ascii="Arial" w:hAnsi="Arial" w:cs="Arial"/>
        </w:rPr>
        <w:t xml:space="preserve">Partner Techniczny </w:t>
      </w:r>
      <w:r>
        <w:rPr>
          <w:rFonts w:ascii="Arial" w:hAnsi="Arial" w:cs="Arial"/>
        </w:rPr>
        <w:t>OPL</w:t>
      </w:r>
      <w:r w:rsidRPr="00251174">
        <w:rPr>
          <w:rFonts w:ascii="Helvetica" w:hAnsi="Helvetica" w:cs="Helvetica"/>
        </w:rPr>
        <w:t xml:space="preserve"> przystępuje do jej budowy</w:t>
      </w:r>
      <w:r>
        <w:rPr>
          <w:rFonts w:ascii="Helvetica" w:hAnsi="Helvetica" w:cs="Helvetica"/>
        </w:rPr>
        <w:t>, w dacie wskazanej przez Biorcę w Zamówieniu.</w:t>
      </w:r>
    </w:p>
    <w:p w14:paraId="54BF06AD" w14:textId="03459BBD" w:rsidR="00D32BE6" w:rsidRDefault="00702811" w:rsidP="000B691B">
      <w:pPr>
        <w:pStyle w:val="Lista2"/>
        <w:numPr>
          <w:ilvl w:val="0"/>
          <w:numId w:val="160"/>
        </w:numPr>
        <w:tabs>
          <w:tab w:val="clear" w:pos="2337"/>
        </w:tabs>
        <w:spacing w:line="360" w:lineRule="auto"/>
        <w:ind w:left="426" w:hanging="426"/>
        <w:jc w:val="both"/>
        <w:rPr>
          <w:rFonts w:ascii="Arial" w:hAnsi="Arial" w:cs="Arial"/>
        </w:rPr>
      </w:pPr>
      <w:r w:rsidRPr="00702811">
        <w:rPr>
          <w:rFonts w:ascii="Helvetica" w:hAnsi="Helvetica" w:cs="Helvetica"/>
        </w:rPr>
        <w:t>W przypadku, gdy dobudowa Lokalnej Pętli Światłowodowej , która wykracza poza wariant  „STANDARD”</w:t>
      </w:r>
      <w:r w:rsidR="009E24A5">
        <w:rPr>
          <w:rFonts w:ascii="Helvetica" w:hAnsi="Helvetica" w:cs="Helvetica"/>
        </w:rPr>
        <w:t xml:space="preserve"> i</w:t>
      </w:r>
      <w:r w:rsidRPr="00702811">
        <w:rPr>
          <w:rFonts w:ascii="Helvetica" w:hAnsi="Helvetica" w:cs="Helvetica"/>
        </w:rPr>
        <w:t xml:space="preserve"> dotyczy Usługi BSA lub Usługi LLU, Zamówienie zostanie zakończone negatywnym wynikiem realizacji, a do Biorcy zostanie wysłany komunikat informujący o szacowanych kosztach i terminie dobudowy Pętli Światłowodowej</w:t>
      </w:r>
      <w:r w:rsidR="00095A01">
        <w:rPr>
          <w:rFonts w:ascii="Helvetica" w:hAnsi="Helvetica" w:cs="Helvetica"/>
        </w:rPr>
        <w:t>.</w:t>
      </w:r>
      <w:r w:rsidR="00095A01">
        <w:rPr>
          <w:rFonts w:ascii="Arial" w:hAnsi="Arial" w:cs="Arial"/>
        </w:rPr>
        <w:t xml:space="preserve"> W </w:t>
      </w:r>
      <w:r w:rsidR="00FE21AE" w:rsidRPr="00D12CA7">
        <w:rPr>
          <w:rFonts w:ascii="Arial" w:hAnsi="Arial" w:cs="Arial"/>
        </w:rPr>
        <w:t xml:space="preserve">przypadku braku możliwości dokończenia instalacji w slocie, strony dopuszczają możliwości dokończenia instalacji w następnym Dniu Roboczym bez konieczności ponownej rezerwacji slotu w CTU przez </w:t>
      </w:r>
      <w:r w:rsidR="00D32BE6" w:rsidRPr="00D12CA7">
        <w:rPr>
          <w:rFonts w:ascii="Arial" w:hAnsi="Arial" w:cs="Arial"/>
        </w:rPr>
        <w:t>Biorcę</w:t>
      </w:r>
      <w:r w:rsidR="00FE21AE" w:rsidRPr="00D12CA7">
        <w:rPr>
          <w:rFonts w:ascii="Arial" w:hAnsi="Arial" w:cs="Arial"/>
        </w:rPr>
        <w:t>.</w:t>
      </w:r>
      <w:r w:rsidR="00160D7E" w:rsidRPr="00D12CA7">
        <w:rPr>
          <w:rFonts w:ascii="Arial" w:hAnsi="Arial" w:cs="Arial"/>
        </w:rPr>
        <w:t xml:space="preserve"> </w:t>
      </w:r>
    </w:p>
    <w:p w14:paraId="5B1F1417" w14:textId="06AD9BF3" w:rsidR="00D32BE6" w:rsidRDefault="0095091F" w:rsidP="000B691B">
      <w:pPr>
        <w:pStyle w:val="tekstpodstawowynumerowany"/>
        <w:numPr>
          <w:ilvl w:val="0"/>
          <w:numId w:val="160"/>
        </w:numPr>
        <w:tabs>
          <w:tab w:val="clear" w:pos="2337"/>
        </w:tabs>
        <w:spacing w:before="0" w:line="360" w:lineRule="auto"/>
        <w:ind w:left="426" w:hanging="352"/>
      </w:pPr>
      <w:r w:rsidRPr="00927795">
        <w:t>W przypadku, kiedy realizacja Zamówienia nie będzie możliwa w dacie wskazanej przez Biorcę OPL wstrzymuje realizację Zamówienia po swojej stronie (tzw. parkowanie) oraz wyznacza nową datę uwzględniającą usuniecie przyczyn braku realizacji w terminie pierwotnym. Informacja o przyczynie zmiany daty realizacji oraz nowa data realizacji Zamówienia zostaną przekazane</w:t>
      </w:r>
      <w:r w:rsidR="00927795">
        <w:t xml:space="preserve"> w komunikacie</w:t>
      </w:r>
      <w:r w:rsidRPr="00927795">
        <w:t xml:space="preserve"> do Biorcy nie później niż w dacie realizacji wskazanej przez Biorcę.</w:t>
      </w:r>
      <w:r w:rsidR="00297673">
        <w:t xml:space="preserve"> </w:t>
      </w:r>
      <w:r w:rsidR="00D32BE6" w:rsidRPr="007F7905">
        <w:t>W ramach instalacji usługi</w:t>
      </w:r>
      <w:r w:rsidR="00083445">
        <w:t xml:space="preserve"> BSA</w:t>
      </w:r>
      <w:r w:rsidR="00D32BE6" w:rsidRPr="007F7905">
        <w:t xml:space="preserve">FTTH Partner techniczny </w:t>
      </w:r>
      <w:r w:rsidR="00C60346">
        <w:t>OPL</w:t>
      </w:r>
      <w:r w:rsidR="00173773">
        <w:t xml:space="preserve"> </w:t>
      </w:r>
      <w:r w:rsidR="00D32BE6" w:rsidRPr="007F7905">
        <w:t>instaluje ONT w sieci domowej Abonenta</w:t>
      </w:r>
      <w:r w:rsidR="00D65C23">
        <w:t>.</w:t>
      </w:r>
    </w:p>
    <w:p w14:paraId="37A8ABBA" w14:textId="2A6C6662" w:rsidR="009E24A5" w:rsidRDefault="00D32BE6" w:rsidP="000B691B">
      <w:pPr>
        <w:pStyle w:val="tekstpodstawowynumerowany"/>
        <w:spacing w:before="0" w:line="360" w:lineRule="auto"/>
        <w:ind w:left="426"/>
      </w:pPr>
      <w:r>
        <w:t>W wariancie</w:t>
      </w:r>
      <w:r w:rsidRPr="007F7905">
        <w:t xml:space="preserve"> Wyniesionego ONT (FTTB) Partner techniczny </w:t>
      </w:r>
      <w:r w:rsidR="00C60346">
        <w:t>OPL</w:t>
      </w:r>
      <w:r w:rsidR="005A3BE6">
        <w:t xml:space="preserve"> </w:t>
      </w:r>
      <w:r>
        <w:t>może za</w:t>
      </w:r>
      <w:r w:rsidRPr="007F7905">
        <w:t>in</w:t>
      </w:r>
      <w:r>
        <w:t xml:space="preserve">stalować </w:t>
      </w:r>
      <w:r w:rsidRPr="007F7905">
        <w:t>urządzenie ONT</w:t>
      </w:r>
      <w:r w:rsidR="008700E1">
        <w:t xml:space="preserve"> </w:t>
      </w:r>
      <w:r w:rsidRPr="007F7905">
        <w:t>poza lokalem Abonenta</w:t>
      </w:r>
      <w:r>
        <w:t xml:space="preserve">. Dodatkowo w lokalu lub poza nim </w:t>
      </w:r>
      <w:r w:rsidR="00C60346">
        <w:t>OPL</w:t>
      </w:r>
      <w:r w:rsidR="00B55398">
        <w:t xml:space="preserve"> </w:t>
      </w:r>
      <w:r>
        <w:t xml:space="preserve">może zainstalować </w:t>
      </w:r>
      <w:r w:rsidRPr="00A57BB7">
        <w:t>dodatkowe elementy, w tym urządzenia niezbędne do uruchomienia usługi</w:t>
      </w:r>
      <w:r w:rsidR="00E35705">
        <w:t xml:space="preserve"> (</w:t>
      </w:r>
      <w:r>
        <w:t xml:space="preserve"> np. urządzenie PoE Injector</w:t>
      </w:r>
      <w:r w:rsidR="00EB1E06">
        <w:t>,</w:t>
      </w:r>
      <w:r>
        <w:t xml:space="preserve"> PoE Splitter</w:t>
      </w:r>
      <w:r w:rsidR="00E35705">
        <w:t>).</w:t>
      </w:r>
    </w:p>
    <w:p w14:paraId="6EAF8861" w14:textId="1BA08FF3" w:rsidR="00D65C23" w:rsidRDefault="00D32BE6" w:rsidP="000B691B">
      <w:pPr>
        <w:pStyle w:val="tekstpodstawowynumerowany"/>
        <w:spacing w:before="0" w:line="360" w:lineRule="auto"/>
        <w:ind w:left="494" w:hanging="68"/>
      </w:pPr>
      <w:r w:rsidRPr="000C0CBC">
        <w:t xml:space="preserve">ONT oraz </w:t>
      </w:r>
      <w:r w:rsidR="00AD7F4E" w:rsidRPr="000C0CBC">
        <w:t xml:space="preserve">urządzenia </w:t>
      </w:r>
      <w:r w:rsidRPr="000C0CBC">
        <w:t xml:space="preserve">wykorzystane </w:t>
      </w:r>
      <w:r w:rsidR="008700E1">
        <w:t>do</w:t>
      </w:r>
      <w:r w:rsidRPr="000C0CBC">
        <w:t xml:space="preserve"> </w:t>
      </w:r>
      <w:r w:rsidRPr="00E0224F">
        <w:t>instalacji</w:t>
      </w:r>
      <w:r w:rsidRPr="000C0CBC">
        <w:t xml:space="preserve"> </w:t>
      </w:r>
      <w:r w:rsidR="008700E1">
        <w:t xml:space="preserve">usługi </w:t>
      </w:r>
      <w:r w:rsidRPr="000C0CBC">
        <w:t xml:space="preserve">stanowią własność </w:t>
      </w:r>
      <w:r w:rsidR="00C60346">
        <w:t>OPL</w:t>
      </w:r>
      <w:r w:rsidR="00083445">
        <w:t>.</w:t>
      </w:r>
      <w:r w:rsidR="00921440">
        <w:t xml:space="preserve"> </w:t>
      </w:r>
    </w:p>
    <w:p w14:paraId="7C107168" w14:textId="7C2AB0A6" w:rsidR="00E4172E" w:rsidRPr="00D12CA7" w:rsidRDefault="00852E19" w:rsidP="000B691B">
      <w:pPr>
        <w:pStyle w:val="Lista2"/>
        <w:numPr>
          <w:ilvl w:val="0"/>
          <w:numId w:val="160"/>
        </w:numPr>
        <w:tabs>
          <w:tab w:val="clear" w:pos="2337"/>
        </w:tabs>
        <w:spacing w:line="360" w:lineRule="auto"/>
        <w:ind w:left="426" w:hanging="284"/>
        <w:jc w:val="both"/>
        <w:rPr>
          <w:rFonts w:ascii="Arial" w:hAnsi="Arial" w:cs="Arial"/>
        </w:rPr>
      </w:pPr>
      <w:r w:rsidRPr="00785C3A">
        <w:rPr>
          <w:rFonts w:ascii="Arial" w:hAnsi="Arial" w:cs="Arial"/>
        </w:rPr>
        <w:t>Po realizacji Zamówienia,</w:t>
      </w:r>
      <w:r w:rsidR="00422FA3" w:rsidRPr="00785C3A">
        <w:rPr>
          <w:rFonts w:ascii="Arial" w:hAnsi="Arial" w:cs="Arial"/>
        </w:rPr>
        <w:t xml:space="preserve"> </w:t>
      </w:r>
      <w:r w:rsidR="00C60346" w:rsidRPr="00785C3A">
        <w:rPr>
          <w:rFonts w:ascii="Arial" w:hAnsi="Arial" w:cs="Arial"/>
        </w:rPr>
        <w:t>OPL</w:t>
      </w:r>
      <w:r w:rsidR="005A3BE6">
        <w:rPr>
          <w:rFonts w:ascii="Arial" w:hAnsi="Arial" w:cs="Arial"/>
        </w:rPr>
        <w:t xml:space="preserve"> </w:t>
      </w:r>
      <w:r w:rsidR="005040F2" w:rsidRPr="00785C3A">
        <w:rPr>
          <w:rFonts w:ascii="Arial" w:hAnsi="Arial" w:cs="Arial"/>
        </w:rPr>
        <w:t>bez zbędnej zwłoki jednak nie później niż do 1 DR</w:t>
      </w:r>
      <w:r w:rsidRPr="00785C3A">
        <w:rPr>
          <w:rFonts w:ascii="Arial" w:hAnsi="Arial" w:cs="Arial"/>
        </w:rPr>
        <w:t>, wysyła drogą elektroniczną do Biorcy, komun</w:t>
      </w:r>
      <w:r w:rsidR="000B4786" w:rsidRPr="00785C3A">
        <w:rPr>
          <w:rFonts w:ascii="Arial" w:hAnsi="Arial" w:cs="Arial"/>
        </w:rPr>
        <w:t>ikat potwierdzający realizację U</w:t>
      </w:r>
      <w:r w:rsidRPr="00785C3A">
        <w:rPr>
          <w:rFonts w:ascii="Arial" w:hAnsi="Arial" w:cs="Arial"/>
        </w:rPr>
        <w:t xml:space="preserve">sługi </w:t>
      </w:r>
      <w:r w:rsidR="00083445" w:rsidRPr="00785C3A">
        <w:rPr>
          <w:rFonts w:ascii="Arial" w:hAnsi="Arial" w:cs="Arial"/>
        </w:rPr>
        <w:t>BSA</w:t>
      </w:r>
      <w:r w:rsidR="00E4172E">
        <w:rPr>
          <w:rFonts w:ascii="Arial" w:hAnsi="Arial" w:cs="Arial"/>
        </w:rPr>
        <w:t>, LLU</w:t>
      </w:r>
      <w:r w:rsidR="00083445" w:rsidRPr="00785C3A">
        <w:rPr>
          <w:rFonts w:ascii="Arial" w:hAnsi="Arial" w:cs="Arial"/>
        </w:rPr>
        <w:t xml:space="preserve"> </w:t>
      </w:r>
      <w:r w:rsidRPr="00785C3A">
        <w:rPr>
          <w:rFonts w:ascii="Arial" w:hAnsi="Arial" w:cs="Arial"/>
        </w:rPr>
        <w:t>wraz z</w:t>
      </w:r>
      <w:r w:rsidR="000B4786" w:rsidRPr="00785C3A">
        <w:rPr>
          <w:rFonts w:ascii="Arial" w:hAnsi="Arial" w:cs="Arial"/>
        </w:rPr>
        <w:t xml:space="preserve"> </w:t>
      </w:r>
      <w:r w:rsidR="00EB4A82" w:rsidRPr="00785C3A">
        <w:rPr>
          <w:rFonts w:ascii="Arial" w:hAnsi="Arial" w:cs="Arial"/>
        </w:rPr>
        <w:t xml:space="preserve">jej </w:t>
      </w:r>
      <w:r w:rsidR="000B4786" w:rsidRPr="00785C3A">
        <w:rPr>
          <w:rFonts w:ascii="Arial" w:hAnsi="Arial" w:cs="Arial"/>
        </w:rPr>
        <w:t>parametrami</w:t>
      </w:r>
      <w:r w:rsidR="00012D9E" w:rsidRPr="00785C3A">
        <w:rPr>
          <w:rFonts w:ascii="Arial" w:hAnsi="Arial" w:cs="Arial"/>
        </w:rPr>
        <w:t>. Komunikat będzie zawierał m.in.</w:t>
      </w:r>
      <w:r w:rsidR="005A3BE6">
        <w:rPr>
          <w:rFonts w:ascii="Arial" w:hAnsi="Arial" w:cs="Arial"/>
        </w:rPr>
        <w:t xml:space="preserve"> </w:t>
      </w:r>
      <w:r w:rsidR="005631E9" w:rsidRPr="00785C3A">
        <w:rPr>
          <w:rFonts w:ascii="Arial" w:hAnsi="Arial" w:cs="Arial"/>
        </w:rPr>
        <w:t xml:space="preserve">ID łącza, </w:t>
      </w:r>
      <w:r w:rsidR="00594926" w:rsidRPr="00785C3A">
        <w:rPr>
          <w:rFonts w:ascii="Arial" w:hAnsi="Arial" w:cs="Arial"/>
        </w:rPr>
        <w:t xml:space="preserve">a w przypadku usług BSA </w:t>
      </w:r>
      <w:r w:rsidR="005631E9" w:rsidRPr="00785C3A">
        <w:rPr>
          <w:rFonts w:ascii="Arial" w:hAnsi="Arial" w:cs="Arial"/>
        </w:rPr>
        <w:t>opcję</w:t>
      </w:r>
      <w:r w:rsidR="00012D9E" w:rsidRPr="00785C3A">
        <w:rPr>
          <w:rFonts w:ascii="Arial" w:hAnsi="Arial" w:cs="Arial"/>
        </w:rPr>
        <w:t xml:space="preserve"> prędkości, </w:t>
      </w:r>
      <w:r w:rsidR="00B122FF" w:rsidRPr="00785C3A">
        <w:rPr>
          <w:rFonts w:ascii="Arial" w:hAnsi="Arial" w:cs="Arial"/>
        </w:rPr>
        <w:t xml:space="preserve">typy i </w:t>
      </w:r>
      <w:r w:rsidR="004B46C4" w:rsidRPr="00785C3A">
        <w:rPr>
          <w:rFonts w:ascii="Arial" w:hAnsi="Arial" w:cs="Arial"/>
        </w:rPr>
        <w:t>numery seryjne urządzeń końcowych</w:t>
      </w:r>
      <w:r w:rsidR="00EE64F0" w:rsidRPr="00785C3A">
        <w:rPr>
          <w:rFonts w:ascii="Arial" w:hAnsi="Arial" w:cs="Arial"/>
        </w:rPr>
        <w:t xml:space="preserve"> </w:t>
      </w:r>
      <w:r w:rsidR="006C4458">
        <w:rPr>
          <w:rFonts w:ascii="Arial" w:hAnsi="Arial" w:cs="Arial"/>
        </w:rPr>
        <w:t>zainstalowanych w lokalu Klienta</w:t>
      </w:r>
      <w:r w:rsidR="00541CA2">
        <w:rPr>
          <w:rFonts w:ascii="Arial" w:hAnsi="Arial" w:cs="Arial"/>
        </w:rPr>
        <w:t xml:space="preserve">. </w:t>
      </w:r>
      <w:r w:rsidR="00E4172E" w:rsidRPr="00D12CA7">
        <w:rPr>
          <w:rFonts w:ascii="Arial" w:hAnsi="Arial" w:cs="Arial"/>
        </w:rPr>
        <w:t xml:space="preserve">W komunikacie informującym o pozytywnej realizacji </w:t>
      </w:r>
      <w:r w:rsidR="00E4172E">
        <w:rPr>
          <w:rFonts w:ascii="Arial" w:hAnsi="Arial" w:cs="Arial"/>
        </w:rPr>
        <w:t xml:space="preserve">usługi BSA, </w:t>
      </w:r>
      <w:r w:rsidR="00E4172E" w:rsidRPr="00D12CA7">
        <w:rPr>
          <w:rFonts w:ascii="Arial" w:hAnsi="Arial" w:cs="Arial"/>
        </w:rPr>
        <w:t xml:space="preserve">OPL może wskazać opcję prędkości z jaką zostanie uruchomiona Usługa. Dotyczy to przypadków, dla których Biorca w Zamówieniu wyraził zgodę na dostarczenie Usługi w najwyższej możliwej opcji prędkości. </w:t>
      </w:r>
    </w:p>
    <w:p w14:paraId="50E3EFAF" w14:textId="0273E31E" w:rsidR="00852E19" w:rsidRDefault="00852E19" w:rsidP="000B691B">
      <w:pPr>
        <w:pStyle w:val="Lista2"/>
        <w:spacing w:line="360" w:lineRule="auto"/>
        <w:ind w:left="426" w:firstLine="0"/>
        <w:jc w:val="both"/>
        <w:rPr>
          <w:rFonts w:ascii="Arial" w:hAnsi="Arial" w:cs="Arial"/>
        </w:rPr>
      </w:pPr>
      <w:r w:rsidRPr="00D12CA7">
        <w:rPr>
          <w:rFonts w:ascii="Arial" w:hAnsi="Arial" w:cs="Arial"/>
        </w:rPr>
        <w:t>Zakres danych zawartych w przesyłanym komunikac</w:t>
      </w:r>
      <w:r w:rsidR="00A67C52" w:rsidRPr="00D12CA7">
        <w:rPr>
          <w:rFonts w:ascii="Arial" w:hAnsi="Arial" w:cs="Arial"/>
        </w:rPr>
        <w:t>i</w:t>
      </w:r>
      <w:r w:rsidRPr="00D12CA7">
        <w:rPr>
          <w:rFonts w:ascii="Arial" w:hAnsi="Arial" w:cs="Arial"/>
        </w:rPr>
        <w:t>e opisany jest w dokumencie MWD Komunikaty</w:t>
      </w:r>
      <w:r w:rsidR="00A67C52" w:rsidRPr="00D12CA7">
        <w:rPr>
          <w:rFonts w:ascii="Arial" w:hAnsi="Arial" w:cs="Arial"/>
        </w:rPr>
        <w:t>.</w:t>
      </w:r>
      <w:r w:rsidRPr="00D12CA7">
        <w:rPr>
          <w:rFonts w:ascii="Arial" w:hAnsi="Arial" w:cs="Arial"/>
        </w:rPr>
        <w:t xml:space="preserve"> </w:t>
      </w:r>
    </w:p>
    <w:p w14:paraId="50E3EFB2" w14:textId="5A2CAB96" w:rsidR="006D1EF7" w:rsidRPr="00D12CA7" w:rsidRDefault="001A4FC1" w:rsidP="000B691B">
      <w:pPr>
        <w:pStyle w:val="Lista2"/>
        <w:numPr>
          <w:ilvl w:val="0"/>
          <w:numId w:val="160"/>
        </w:numPr>
        <w:tabs>
          <w:tab w:val="clear" w:pos="2337"/>
        </w:tabs>
        <w:spacing w:line="360" w:lineRule="auto"/>
        <w:ind w:left="494" w:hanging="352"/>
        <w:jc w:val="both"/>
        <w:rPr>
          <w:rFonts w:ascii="Arial" w:hAnsi="Arial" w:cs="Arial"/>
        </w:rPr>
      </w:pPr>
      <w:r w:rsidRPr="00D12CA7">
        <w:rPr>
          <w:rFonts w:ascii="Arial" w:hAnsi="Arial" w:cs="Arial"/>
        </w:rPr>
        <w:t>W przypadku, gdy realizacja Z</w:t>
      </w:r>
      <w:r w:rsidR="00852E19" w:rsidRPr="00D12CA7">
        <w:rPr>
          <w:rFonts w:ascii="Arial" w:hAnsi="Arial" w:cs="Arial"/>
        </w:rPr>
        <w:t xml:space="preserve">amówienia </w:t>
      </w:r>
      <w:r w:rsidR="00594926" w:rsidRPr="00D12CA7">
        <w:rPr>
          <w:rFonts w:ascii="Arial" w:hAnsi="Arial" w:cs="Arial"/>
        </w:rPr>
        <w:t xml:space="preserve">na Usługę </w:t>
      </w:r>
      <w:r w:rsidR="00594926">
        <w:rPr>
          <w:rFonts w:ascii="Arial" w:hAnsi="Arial" w:cs="Arial"/>
        </w:rPr>
        <w:t>BSA</w:t>
      </w:r>
      <w:r w:rsidR="00E4172E">
        <w:rPr>
          <w:rFonts w:ascii="Arial" w:hAnsi="Arial" w:cs="Arial"/>
        </w:rPr>
        <w:t>, LLU</w:t>
      </w:r>
      <w:r w:rsidR="005A3BE6">
        <w:rPr>
          <w:rFonts w:ascii="Arial" w:hAnsi="Arial" w:cs="Arial"/>
        </w:rPr>
        <w:t xml:space="preserve"> </w:t>
      </w:r>
      <w:r w:rsidR="00852E19" w:rsidRPr="00D12CA7">
        <w:rPr>
          <w:rFonts w:ascii="Arial" w:hAnsi="Arial" w:cs="Arial"/>
        </w:rPr>
        <w:t xml:space="preserve">zakończyła się niepowodzeniem, </w:t>
      </w:r>
      <w:r w:rsidR="00C60346">
        <w:rPr>
          <w:rFonts w:ascii="Arial" w:hAnsi="Arial" w:cs="Arial"/>
        </w:rPr>
        <w:t>OPL</w:t>
      </w:r>
      <w:r w:rsidR="005A3BE6">
        <w:rPr>
          <w:rFonts w:ascii="Arial" w:hAnsi="Arial" w:cs="Arial"/>
        </w:rPr>
        <w:t xml:space="preserve"> </w:t>
      </w:r>
      <w:r w:rsidR="00852E19" w:rsidRPr="00D12CA7">
        <w:rPr>
          <w:rFonts w:ascii="Arial" w:hAnsi="Arial" w:cs="Arial"/>
        </w:rPr>
        <w:t xml:space="preserve">wysyła drogą elektroniczną komunikat do </w:t>
      </w:r>
      <w:r w:rsidR="00A67C52" w:rsidRPr="00D12CA7">
        <w:rPr>
          <w:rFonts w:ascii="Arial" w:hAnsi="Arial" w:cs="Arial"/>
        </w:rPr>
        <w:t>Biorcy</w:t>
      </w:r>
      <w:r w:rsidR="00EB4A82" w:rsidRPr="00D12CA7">
        <w:rPr>
          <w:rFonts w:ascii="Arial" w:hAnsi="Arial" w:cs="Arial"/>
        </w:rPr>
        <w:t xml:space="preserve"> wraz z przyczyną braku realizacji</w:t>
      </w:r>
      <w:r w:rsidR="00A67C52" w:rsidRPr="00D12CA7">
        <w:rPr>
          <w:rFonts w:ascii="Arial" w:hAnsi="Arial" w:cs="Arial"/>
        </w:rPr>
        <w:t xml:space="preserve">. </w:t>
      </w:r>
      <w:r w:rsidR="00852E19" w:rsidRPr="00D12CA7">
        <w:rPr>
          <w:rFonts w:ascii="Arial" w:hAnsi="Arial" w:cs="Arial"/>
        </w:rPr>
        <w:t>Komunikat ten jest wysyłan</w:t>
      </w:r>
      <w:r w:rsidR="00014D3D" w:rsidRPr="00D12CA7">
        <w:rPr>
          <w:rFonts w:ascii="Arial" w:hAnsi="Arial" w:cs="Arial"/>
        </w:rPr>
        <w:t>y w dacie wymaganej realizacji Z</w:t>
      </w:r>
      <w:r w:rsidR="00852E19" w:rsidRPr="00D12CA7">
        <w:rPr>
          <w:rFonts w:ascii="Arial" w:hAnsi="Arial" w:cs="Arial"/>
        </w:rPr>
        <w:t xml:space="preserve">amówienia. </w:t>
      </w:r>
    </w:p>
    <w:p w14:paraId="50E3EFB3" w14:textId="77777777" w:rsidR="00852E19" w:rsidRPr="00D12CA7" w:rsidRDefault="00852E19" w:rsidP="000B691B">
      <w:pPr>
        <w:pStyle w:val="Lista2"/>
        <w:numPr>
          <w:ilvl w:val="0"/>
          <w:numId w:val="160"/>
        </w:numPr>
        <w:tabs>
          <w:tab w:val="clear" w:pos="2337"/>
        </w:tabs>
        <w:spacing w:line="360" w:lineRule="auto"/>
        <w:ind w:left="494" w:hanging="352"/>
        <w:jc w:val="both"/>
        <w:rPr>
          <w:rFonts w:ascii="Arial" w:hAnsi="Arial" w:cs="Arial"/>
        </w:rPr>
      </w:pPr>
      <w:r w:rsidRPr="00D12CA7">
        <w:rPr>
          <w:rFonts w:ascii="Arial" w:hAnsi="Arial" w:cs="Arial"/>
        </w:rPr>
        <w:t>Możliwe przyczyny nieskutecznej realizacji</w:t>
      </w:r>
      <w:r w:rsidR="00EB4A82" w:rsidRPr="00D12CA7">
        <w:rPr>
          <w:rFonts w:ascii="Arial" w:hAnsi="Arial" w:cs="Arial"/>
        </w:rPr>
        <w:t xml:space="preserve"> to</w:t>
      </w:r>
      <w:r w:rsidRPr="00D12CA7">
        <w:rPr>
          <w:rFonts w:ascii="Arial" w:hAnsi="Arial" w:cs="Arial"/>
        </w:rPr>
        <w:t>:</w:t>
      </w:r>
    </w:p>
    <w:p w14:paraId="50E3EFB4" w14:textId="2D69D5C2" w:rsidR="00604DEE" w:rsidRPr="00D12CA7" w:rsidRDefault="00604DEE" w:rsidP="004A2E93">
      <w:pPr>
        <w:pStyle w:val="Lista2"/>
        <w:numPr>
          <w:ilvl w:val="1"/>
          <w:numId w:val="130"/>
        </w:numPr>
        <w:tabs>
          <w:tab w:val="clear" w:pos="-474"/>
          <w:tab w:val="num" w:pos="-3794"/>
        </w:tabs>
        <w:spacing w:line="360" w:lineRule="auto"/>
        <w:ind w:left="640" w:hanging="283"/>
        <w:jc w:val="both"/>
        <w:rPr>
          <w:rFonts w:ascii="Arial" w:hAnsi="Arial" w:cs="Arial"/>
        </w:rPr>
      </w:pPr>
      <w:r w:rsidRPr="00D12CA7">
        <w:rPr>
          <w:rFonts w:ascii="Arial" w:hAnsi="Arial" w:cs="Arial"/>
          <w:b/>
        </w:rPr>
        <w:lastRenderedPageBreak/>
        <w:t>Przyczyny po stronie Biorcy</w:t>
      </w:r>
      <w:r w:rsidRPr="00D12CA7">
        <w:rPr>
          <w:rFonts w:ascii="Arial" w:hAnsi="Arial" w:cs="Arial"/>
        </w:rPr>
        <w:t xml:space="preserve"> (</w:t>
      </w:r>
      <w:r w:rsidR="006F0408" w:rsidRPr="00D12CA7">
        <w:rPr>
          <w:rFonts w:ascii="Arial" w:hAnsi="Arial" w:cs="Arial"/>
        </w:rPr>
        <w:t xml:space="preserve">np. </w:t>
      </w:r>
      <w:r w:rsidRPr="00D12CA7">
        <w:rPr>
          <w:rFonts w:ascii="Arial" w:hAnsi="Arial" w:cs="Arial"/>
        </w:rPr>
        <w:t xml:space="preserve">rezygnacja z realizacji Zamówienia przez </w:t>
      </w:r>
      <w:r w:rsidR="00677634" w:rsidRPr="00D12CA7">
        <w:rPr>
          <w:rFonts w:ascii="Arial" w:hAnsi="Arial" w:cs="Arial"/>
        </w:rPr>
        <w:t>A</w:t>
      </w:r>
      <w:r w:rsidRPr="00D12CA7">
        <w:rPr>
          <w:rFonts w:ascii="Arial" w:hAnsi="Arial" w:cs="Arial"/>
        </w:rPr>
        <w:t>bonenta</w:t>
      </w:r>
      <w:r w:rsidR="00677634" w:rsidRPr="00D12CA7">
        <w:rPr>
          <w:rFonts w:ascii="Arial" w:hAnsi="Arial" w:cs="Arial"/>
        </w:rPr>
        <w:t xml:space="preserve"> Biorcy</w:t>
      </w:r>
      <w:r w:rsidRPr="00D12CA7">
        <w:rPr>
          <w:rFonts w:ascii="Arial" w:hAnsi="Arial" w:cs="Arial"/>
        </w:rPr>
        <w:t xml:space="preserve">, odroczenie wcześniej umówionej realizacji zamówienia przez </w:t>
      </w:r>
      <w:r w:rsidR="00677634" w:rsidRPr="00D12CA7">
        <w:rPr>
          <w:rFonts w:ascii="Arial" w:hAnsi="Arial" w:cs="Arial"/>
        </w:rPr>
        <w:t>A</w:t>
      </w:r>
      <w:r w:rsidRPr="00D12CA7">
        <w:rPr>
          <w:rFonts w:ascii="Arial" w:hAnsi="Arial" w:cs="Arial"/>
        </w:rPr>
        <w:t>bonenta</w:t>
      </w:r>
      <w:r w:rsidR="00677634" w:rsidRPr="00D12CA7">
        <w:rPr>
          <w:rFonts w:ascii="Arial" w:hAnsi="Arial" w:cs="Arial"/>
        </w:rPr>
        <w:t xml:space="preserve"> Biorcy</w:t>
      </w:r>
      <w:r w:rsidRPr="00D12CA7">
        <w:rPr>
          <w:rFonts w:ascii="Arial" w:hAnsi="Arial" w:cs="Arial"/>
        </w:rPr>
        <w:t>,</w:t>
      </w:r>
      <w:r w:rsidR="005A3BE6">
        <w:rPr>
          <w:rFonts w:ascii="Arial" w:hAnsi="Arial" w:cs="Arial"/>
        </w:rPr>
        <w:t xml:space="preserve"> </w:t>
      </w:r>
      <w:r w:rsidRPr="00D12CA7">
        <w:rPr>
          <w:rFonts w:ascii="Arial" w:hAnsi="Arial" w:cs="Arial"/>
        </w:rPr>
        <w:t>brak jest niezbędnego do realizacji Zamówienia dostępu do lokalu/posesji). W komunikacie zawarta jest informacja</w:t>
      </w:r>
      <w:r w:rsidR="00404B52" w:rsidRPr="00D12CA7">
        <w:rPr>
          <w:rFonts w:ascii="Arial" w:hAnsi="Arial" w:cs="Arial"/>
        </w:rPr>
        <w:t xml:space="preserve"> o przyczynie nie</w:t>
      </w:r>
      <w:r w:rsidRPr="00D12CA7">
        <w:rPr>
          <w:rFonts w:ascii="Arial" w:hAnsi="Arial" w:cs="Arial"/>
        </w:rPr>
        <w:t>skutecznej realizacji. Biorca w terminie do</w:t>
      </w:r>
      <w:r w:rsidR="005A3BE6">
        <w:rPr>
          <w:rFonts w:ascii="Arial" w:hAnsi="Arial" w:cs="Arial"/>
        </w:rPr>
        <w:t xml:space="preserve"> </w:t>
      </w:r>
      <w:r w:rsidR="001146AC" w:rsidRPr="00D12CA7">
        <w:rPr>
          <w:rFonts w:ascii="Arial" w:hAnsi="Arial" w:cs="Arial"/>
        </w:rPr>
        <w:t xml:space="preserve">5 </w:t>
      </w:r>
      <w:r w:rsidRPr="00D12CA7">
        <w:rPr>
          <w:rFonts w:ascii="Arial" w:hAnsi="Arial" w:cs="Arial"/>
        </w:rPr>
        <w:t>DR od dnia wysłania komunikatu o nieskutecznej realizacji wskazuje nową datę realizacji Zamówienia. Biorca rezerwuje termin realizacji w CTU.</w:t>
      </w:r>
    </w:p>
    <w:p w14:paraId="50E3EFB5" w14:textId="5DF00F8F" w:rsidR="00604DEE" w:rsidRPr="00D12CA7" w:rsidRDefault="00604DEE" w:rsidP="004A2E93">
      <w:pPr>
        <w:pStyle w:val="Lista2"/>
        <w:numPr>
          <w:ilvl w:val="1"/>
          <w:numId w:val="130"/>
        </w:numPr>
        <w:tabs>
          <w:tab w:val="clear" w:pos="-474"/>
          <w:tab w:val="num" w:pos="-3794"/>
        </w:tabs>
        <w:spacing w:line="360" w:lineRule="auto"/>
        <w:ind w:left="640" w:hanging="283"/>
        <w:jc w:val="both"/>
        <w:rPr>
          <w:rFonts w:ascii="Arial" w:hAnsi="Arial" w:cs="Arial"/>
        </w:rPr>
      </w:pPr>
      <w:r w:rsidRPr="00D12CA7">
        <w:rPr>
          <w:rFonts w:ascii="Arial" w:hAnsi="Arial" w:cs="Arial"/>
          <w:b/>
        </w:rPr>
        <w:t xml:space="preserve">Przyczyny po stronie </w:t>
      </w:r>
      <w:r w:rsidR="00C60346">
        <w:rPr>
          <w:rFonts w:ascii="Arial" w:hAnsi="Arial" w:cs="Arial"/>
          <w:b/>
        </w:rPr>
        <w:t>OPL</w:t>
      </w:r>
      <w:r w:rsidR="005A3BE6">
        <w:rPr>
          <w:rFonts w:ascii="Arial" w:hAnsi="Arial" w:cs="Arial"/>
          <w:b/>
        </w:rPr>
        <w:t xml:space="preserve"> </w:t>
      </w:r>
      <w:r w:rsidRPr="00D12CA7">
        <w:rPr>
          <w:rFonts w:ascii="Arial" w:hAnsi="Arial" w:cs="Arial"/>
        </w:rPr>
        <w:t xml:space="preserve">(brak dostępu do </w:t>
      </w:r>
      <w:r w:rsidR="00BB6657" w:rsidRPr="00D12CA7">
        <w:rPr>
          <w:rFonts w:ascii="Arial" w:hAnsi="Arial" w:cs="Arial"/>
        </w:rPr>
        <w:t>infrastruktury</w:t>
      </w:r>
      <w:r w:rsidRPr="00D12CA7">
        <w:rPr>
          <w:rFonts w:ascii="Arial" w:hAnsi="Arial" w:cs="Arial"/>
        </w:rPr>
        <w:t xml:space="preserve"> </w:t>
      </w:r>
      <w:r w:rsidR="00C60346">
        <w:rPr>
          <w:rFonts w:ascii="Arial" w:hAnsi="Arial" w:cs="Arial"/>
        </w:rPr>
        <w:t>OPL</w:t>
      </w:r>
      <w:r w:rsidR="005A3BE6">
        <w:rPr>
          <w:rFonts w:ascii="Arial" w:hAnsi="Arial" w:cs="Arial"/>
        </w:rPr>
        <w:t xml:space="preserve"> </w:t>
      </w:r>
      <w:r w:rsidRPr="00D12CA7">
        <w:rPr>
          <w:rFonts w:ascii="Arial" w:hAnsi="Arial" w:cs="Arial"/>
        </w:rPr>
        <w:t>).</w:t>
      </w:r>
      <w:r w:rsidR="00FD4A5E" w:rsidRPr="00D12CA7">
        <w:rPr>
          <w:rFonts w:ascii="Arial" w:hAnsi="Arial" w:cs="Arial"/>
        </w:rPr>
        <w:t xml:space="preserve"> </w:t>
      </w:r>
      <w:r w:rsidRPr="00D12CA7">
        <w:rPr>
          <w:rFonts w:ascii="Arial" w:hAnsi="Arial" w:cs="Arial"/>
        </w:rPr>
        <w:t xml:space="preserve">W komunikacie zawarta jest nowa data dostarczenia usługi oraz przyczyna negatywnej realizacji. </w:t>
      </w:r>
      <w:r w:rsidR="005C6954" w:rsidRPr="00D12CA7">
        <w:rPr>
          <w:rFonts w:ascii="Arial" w:hAnsi="Arial" w:cs="Arial"/>
        </w:rPr>
        <w:t>Biorca rezerwuje termin w CTU.</w:t>
      </w:r>
      <w:r w:rsidR="009D62AE" w:rsidRPr="00D12CA7">
        <w:rPr>
          <w:rFonts w:ascii="Arial" w:hAnsi="Arial" w:cs="Arial"/>
        </w:rPr>
        <w:t xml:space="preserve"> W przypadku, gdy występuje brak możliwości wyznaczenia daty</w:t>
      </w:r>
      <w:r w:rsidR="002655AB" w:rsidRPr="00D12CA7">
        <w:rPr>
          <w:rFonts w:ascii="Arial" w:hAnsi="Arial" w:cs="Arial"/>
        </w:rPr>
        <w:t xml:space="preserve"> przez </w:t>
      </w:r>
      <w:r w:rsidR="00C60346">
        <w:rPr>
          <w:rFonts w:ascii="Arial" w:hAnsi="Arial" w:cs="Arial"/>
        </w:rPr>
        <w:t>OPL</w:t>
      </w:r>
      <w:r w:rsidR="005A3BE6">
        <w:rPr>
          <w:rFonts w:ascii="Arial" w:hAnsi="Arial" w:cs="Arial"/>
        </w:rPr>
        <w:t xml:space="preserve"> </w:t>
      </w:r>
      <w:r w:rsidR="009D62AE" w:rsidRPr="00D12CA7">
        <w:rPr>
          <w:rFonts w:ascii="Arial" w:hAnsi="Arial" w:cs="Arial"/>
        </w:rPr>
        <w:t>– Zamówienie zostaje zakończone</w:t>
      </w:r>
      <w:r w:rsidR="00DF4B17">
        <w:rPr>
          <w:rFonts w:ascii="Arial" w:hAnsi="Arial" w:cs="Arial"/>
        </w:rPr>
        <w:t xml:space="preserve"> </w:t>
      </w:r>
      <w:r w:rsidR="009D62AE" w:rsidRPr="00D12CA7">
        <w:rPr>
          <w:rFonts w:ascii="Arial" w:hAnsi="Arial" w:cs="Arial"/>
        </w:rPr>
        <w:t xml:space="preserve">negatywnie. </w:t>
      </w:r>
    </w:p>
    <w:p w14:paraId="50E3EFB6" w14:textId="77777777" w:rsidR="005C6954" w:rsidRPr="00D12CA7" w:rsidRDefault="00FB24AC" w:rsidP="004A2E93">
      <w:pPr>
        <w:pStyle w:val="Lista2"/>
        <w:numPr>
          <w:ilvl w:val="1"/>
          <w:numId w:val="130"/>
        </w:numPr>
        <w:tabs>
          <w:tab w:val="clear" w:pos="-474"/>
          <w:tab w:val="num" w:pos="-3794"/>
        </w:tabs>
        <w:spacing w:line="360" w:lineRule="auto"/>
        <w:ind w:left="640" w:hanging="283"/>
        <w:jc w:val="both"/>
        <w:rPr>
          <w:rFonts w:ascii="Arial" w:hAnsi="Arial" w:cs="Arial"/>
        </w:rPr>
      </w:pPr>
      <w:r w:rsidRPr="00D12CA7">
        <w:rPr>
          <w:rFonts w:ascii="Arial" w:hAnsi="Arial" w:cs="Arial"/>
          <w:b/>
        </w:rPr>
        <w:t xml:space="preserve"> </w:t>
      </w:r>
      <w:r w:rsidR="00852E19" w:rsidRPr="00D12CA7">
        <w:rPr>
          <w:rFonts w:ascii="Arial" w:hAnsi="Arial" w:cs="Arial"/>
          <w:b/>
        </w:rPr>
        <w:t>Siła Wyższa</w:t>
      </w:r>
      <w:r w:rsidR="00852E19" w:rsidRPr="00D12CA7">
        <w:rPr>
          <w:rFonts w:ascii="Arial" w:hAnsi="Arial" w:cs="Arial"/>
        </w:rPr>
        <w:t xml:space="preserve"> (klęski żywiołowe, kradzieże, dewastacje).</w:t>
      </w:r>
      <w:r w:rsidR="00096C4B" w:rsidRPr="00D12CA7">
        <w:rPr>
          <w:rFonts w:ascii="Arial" w:hAnsi="Arial" w:cs="Arial"/>
        </w:rPr>
        <w:t xml:space="preserve"> </w:t>
      </w:r>
      <w:r w:rsidR="005C6954" w:rsidRPr="00D12CA7">
        <w:rPr>
          <w:rFonts w:ascii="Arial" w:hAnsi="Arial" w:cs="Arial"/>
        </w:rPr>
        <w:t xml:space="preserve">W komunikacie będzie zawarta informacja o negatywnej </w:t>
      </w:r>
      <w:r w:rsidR="00415DAB" w:rsidRPr="00D12CA7">
        <w:rPr>
          <w:rFonts w:ascii="Arial" w:hAnsi="Arial" w:cs="Arial"/>
        </w:rPr>
        <w:t xml:space="preserve">realizacji </w:t>
      </w:r>
      <w:r w:rsidR="005C6954" w:rsidRPr="00D12CA7">
        <w:rPr>
          <w:rFonts w:ascii="Arial" w:hAnsi="Arial" w:cs="Arial"/>
        </w:rPr>
        <w:t xml:space="preserve">technicznej. </w:t>
      </w:r>
      <w:r w:rsidR="00E149D5" w:rsidRPr="00D12CA7">
        <w:rPr>
          <w:rFonts w:ascii="Arial" w:hAnsi="Arial" w:cs="Arial"/>
        </w:rPr>
        <w:t>Zamówienie w takim przypadku zostaje zakończone z wynikiem negatywnym.</w:t>
      </w:r>
    </w:p>
    <w:p w14:paraId="50E3EFBA" w14:textId="6AB138BE" w:rsidR="00852E19" w:rsidRDefault="00852E19" w:rsidP="007B2736">
      <w:pPr>
        <w:pStyle w:val="Lista2"/>
        <w:tabs>
          <w:tab w:val="left" w:pos="-142"/>
          <w:tab w:val="left" w:pos="0"/>
        </w:tabs>
        <w:spacing w:line="360" w:lineRule="auto"/>
        <w:ind w:left="640" w:firstLine="0"/>
        <w:jc w:val="both"/>
        <w:rPr>
          <w:rFonts w:ascii="Arial" w:hAnsi="Arial" w:cs="Arial"/>
          <w:bCs/>
        </w:rPr>
      </w:pPr>
      <w:r w:rsidRPr="007A50B9">
        <w:rPr>
          <w:rFonts w:ascii="Arial" w:hAnsi="Arial" w:cs="Arial"/>
          <w:bCs/>
        </w:rPr>
        <w:t>Zakres danych za</w:t>
      </w:r>
      <w:r w:rsidR="00A67C52" w:rsidRPr="007A50B9">
        <w:rPr>
          <w:rFonts w:ascii="Arial" w:hAnsi="Arial" w:cs="Arial"/>
          <w:bCs/>
        </w:rPr>
        <w:t>wartych w przesyłanym komunikaci</w:t>
      </w:r>
      <w:r w:rsidRPr="007A50B9">
        <w:rPr>
          <w:rFonts w:ascii="Arial" w:hAnsi="Arial" w:cs="Arial"/>
          <w:bCs/>
        </w:rPr>
        <w:t>e opisany jest w dokumencie MWD Komunikaty</w:t>
      </w:r>
      <w:r w:rsidR="00A67C52" w:rsidRPr="007A50B9">
        <w:rPr>
          <w:rFonts w:ascii="Arial" w:hAnsi="Arial" w:cs="Arial"/>
          <w:bCs/>
        </w:rPr>
        <w:t>.</w:t>
      </w:r>
    </w:p>
    <w:p w14:paraId="2BDAD2CD" w14:textId="20745E5B" w:rsidR="00BB5E99" w:rsidRPr="009E24A5" w:rsidRDefault="00BB5E99" w:rsidP="004A2E93">
      <w:pPr>
        <w:pStyle w:val="Lista2"/>
        <w:numPr>
          <w:ilvl w:val="0"/>
          <w:numId w:val="154"/>
        </w:numPr>
        <w:spacing w:line="360" w:lineRule="auto"/>
        <w:ind w:left="709" w:hanging="283"/>
        <w:jc w:val="both"/>
        <w:rPr>
          <w:rFonts w:ascii="Arial" w:hAnsi="Arial" w:cs="Arial"/>
        </w:rPr>
      </w:pPr>
      <w:r w:rsidRPr="00D12CA7">
        <w:rPr>
          <w:rFonts w:ascii="Arial" w:hAnsi="Arial" w:cs="Arial"/>
          <w:b/>
        </w:rPr>
        <w:t xml:space="preserve">Zakres dobudowy wykracza poza ustalony standard. </w:t>
      </w:r>
      <w:r w:rsidRPr="00D12CA7">
        <w:rPr>
          <w:rFonts w:ascii="Arial" w:hAnsi="Arial" w:cs="Arial"/>
        </w:rPr>
        <w:t xml:space="preserve">W komunikacie dla Zamówień w przypadku dobudowy </w:t>
      </w:r>
      <w:r w:rsidR="009E24A5">
        <w:rPr>
          <w:rFonts w:ascii="Arial" w:hAnsi="Arial" w:cs="Arial"/>
        </w:rPr>
        <w:t xml:space="preserve"> Lokalnej Pętli </w:t>
      </w:r>
      <w:r w:rsidR="00772292">
        <w:rPr>
          <w:rFonts w:ascii="Arial" w:hAnsi="Arial" w:cs="Arial"/>
        </w:rPr>
        <w:t>Światłowodowej</w:t>
      </w:r>
      <w:r w:rsidR="009E24A5">
        <w:rPr>
          <w:rFonts w:ascii="Arial" w:hAnsi="Arial" w:cs="Arial"/>
        </w:rPr>
        <w:t xml:space="preserve">, </w:t>
      </w:r>
      <w:r w:rsidR="009E24A5" w:rsidRPr="00702811">
        <w:rPr>
          <w:rFonts w:ascii="Helvetica" w:hAnsi="Helvetica" w:cs="Helvetica"/>
        </w:rPr>
        <w:t>która wykracza poza wariant  „STANDARD”</w:t>
      </w:r>
      <w:r w:rsidR="009E24A5">
        <w:rPr>
          <w:rFonts w:ascii="Helvetica" w:hAnsi="Helvetica" w:cs="Helvetica"/>
        </w:rPr>
        <w:t xml:space="preserve"> i</w:t>
      </w:r>
      <w:r w:rsidR="009E24A5" w:rsidRPr="00702811">
        <w:rPr>
          <w:rFonts w:ascii="Helvetica" w:hAnsi="Helvetica" w:cs="Helvetica"/>
        </w:rPr>
        <w:t xml:space="preserve"> dotyczy Usługi BSA lub Usługi LLU realizowanej w zabudowie SFH</w:t>
      </w:r>
      <w:r w:rsidR="009E24A5" w:rsidRPr="009E24A5">
        <w:rPr>
          <w:rFonts w:ascii="Arial" w:hAnsi="Arial" w:cs="Arial"/>
        </w:rPr>
        <w:t xml:space="preserve"> </w:t>
      </w:r>
      <w:r w:rsidR="009E24A5" w:rsidRPr="00D12CA7">
        <w:rPr>
          <w:rFonts w:ascii="Arial" w:hAnsi="Arial" w:cs="Arial"/>
        </w:rPr>
        <w:t>zawarta będzie planowana data dostarczenia Usługi, przyczyna negatywnej realizacji oraz szacowane koszty dobudowy. Biorca w terminie do 5 DR od dnia wysłania komunikatu o nieskutecznej realizacji przekazuje decyzję w sprawie realizacji dobudowy. W przypadku braku zgody na dobudowę lub braku odpowiedzi w wymaganym czasie</w:t>
      </w:r>
      <w:r w:rsidR="009E24A5">
        <w:rPr>
          <w:rFonts w:ascii="Arial" w:hAnsi="Arial" w:cs="Arial"/>
        </w:rPr>
        <w:t xml:space="preserve">, </w:t>
      </w:r>
      <w:r w:rsidR="009E24A5" w:rsidRPr="00D12CA7">
        <w:rPr>
          <w:rFonts w:ascii="Arial" w:hAnsi="Arial" w:cs="Arial"/>
        </w:rPr>
        <w:t>Zamówienie zostaje zakończone z negatywnym wynikiem realizacji. W przypadku, gdy Biorca zaakceptuje realizację dobudowy</w:t>
      </w:r>
      <w:r w:rsidR="009E24A5">
        <w:rPr>
          <w:rFonts w:ascii="Arial" w:hAnsi="Arial" w:cs="Arial"/>
        </w:rPr>
        <w:t xml:space="preserve">, </w:t>
      </w:r>
      <w:r w:rsidR="009E24A5" w:rsidRPr="00D12CA7">
        <w:rPr>
          <w:rFonts w:ascii="Arial" w:hAnsi="Arial" w:cs="Arial"/>
        </w:rPr>
        <w:t>zmienia datę realizacji Zamówienia</w:t>
      </w:r>
      <w:r w:rsidR="009E24A5">
        <w:rPr>
          <w:rFonts w:ascii="Arial" w:hAnsi="Arial" w:cs="Arial"/>
        </w:rPr>
        <w:t xml:space="preserve"> i</w:t>
      </w:r>
      <w:r w:rsidR="009E24A5" w:rsidRPr="00D12CA7">
        <w:rPr>
          <w:rFonts w:ascii="Arial" w:hAnsi="Arial" w:cs="Arial"/>
        </w:rPr>
        <w:t xml:space="preserve"> rezerwuje termin w CTU</w:t>
      </w:r>
      <w:r w:rsidR="00141BED">
        <w:rPr>
          <w:rFonts w:ascii="Arial" w:hAnsi="Arial" w:cs="Arial"/>
        </w:rPr>
        <w:t>.</w:t>
      </w:r>
    </w:p>
    <w:p w14:paraId="538C9F90" w14:textId="12DDF24A" w:rsidR="001F4B69" w:rsidRDefault="00852E19" w:rsidP="000B691B">
      <w:pPr>
        <w:pStyle w:val="Lista2"/>
        <w:numPr>
          <w:ilvl w:val="0"/>
          <w:numId w:val="160"/>
        </w:numPr>
        <w:tabs>
          <w:tab w:val="clear" w:pos="2337"/>
        </w:tabs>
        <w:spacing w:line="360" w:lineRule="auto"/>
        <w:ind w:left="494" w:hanging="352"/>
        <w:jc w:val="both"/>
        <w:rPr>
          <w:rFonts w:ascii="Arial" w:hAnsi="Arial" w:cs="Arial"/>
        </w:rPr>
      </w:pPr>
      <w:r w:rsidRPr="00D12CA7">
        <w:rPr>
          <w:rFonts w:ascii="Arial" w:hAnsi="Arial" w:cs="Arial"/>
        </w:rPr>
        <w:t>Powtórna nieskuteczna realizacja z przyczyny leżącej po stro</w:t>
      </w:r>
      <w:r w:rsidR="00A74D55" w:rsidRPr="00D12CA7">
        <w:rPr>
          <w:rFonts w:ascii="Arial" w:hAnsi="Arial" w:cs="Arial"/>
        </w:rPr>
        <w:t>nie Biorcy powoduje anulowanie Z</w:t>
      </w:r>
      <w:r w:rsidRPr="00D12CA7">
        <w:rPr>
          <w:rFonts w:ascii="Arial" w:hAnsi="Arial" w:cs="Arial"/>
        </w:rPr>
        <w:t>amówienia i przekazanie komunikatu do</w:t>
      </w:r>
      <w:r w:rsidR="00A74D55" w:rsidRPr="00D12CA7">
        <w:rPr>
          <w:rFonts w:ascii="Arial" w:hAnsi="Arial" w:cs="Arial"/>
        </w:rPr>
        <w:t xml:space="preserve"> Biorcy</w:t>
      </w:r>
      <w:r w:rsidRPr="00D12CA7">
        <w:rPr>
          <w:rFonts w:ascii="Arial" w:hAnsi="Arial" w:cs="Arial"/>
        </w:rPr>
        <w:t>. Komunikat ten jest wysyłany w dacie wymaganej ponownej realizacji</w:t>
      </w:r>
      <w:r w:rsidR="00F971DE" w:rsidRPr="00D12CA7">
        <w:rPr>
          <w:rFonts w:ascii="Arial" w:hAnsi="Arial" w:cs="Arial"/>
        </w:rPr>
        <w:t xml:space="preserve"> Z</w:t>
      </w:r>
      <w:r w:rsidRPr="00D12CA7">
        <w:rPr>
          <w:rFonts w:ascii="Arial" w:hAnsi="Arial" w:cs="Arial"/>
        </w:rPr>
        <w:t>amówienia. Zakres danych za</w:t>
      </w:r>
      <w:r w:rsidR="00771BA8" w:rsidRPr="00D12CA7">
        <w:rPr>
          <w:rFonts w:ascii="Arial" w:hAnsi="Arial" w:cs="Arial"/>
        </w:rPr>
        <w:t>wartych w przesyłanym komunikaci</w:t>
      </w:r>
      <w:r w:rsidRPr="00D12CA7">
        <w:rPr>
          <w:rFonts w:ascii="Arial" w:hAnsi="Arial" w:cs="Arial"/>
        </w:rPr>
        <w:t>e opisany jest w dokumencie MWD Komunikaty.</w:t>
      </w:r>
    </w:p>
    <w:p w14:paraId="5ABB5EED" w14:textId="3E5A08B6" w:rsidR="00A438C0" w:rsidRDefault="00A438C0" w:rsidP="00A6015E">
      <w:pPr>
        <w:pStyle w:val="Lista2"/>
        <w:spacing w:line="360" w:lineRule="auto"/>
        <w:ind w:left="494"/>
        <w:rPr>
          <w:rFonts w:ascii="Arial" w:hAnsi="Arial" w:cs="Arial"/>
        </w:rPr>
      </w:pPr>
    </w:p>
    <w:p w14:paraId="52F4084B" w14:textId="25466774" w:rsidR="00A438C0" w:rsidRPr="007912C1" w:rsidRDefault="00A438C0" w:rsidP="00D47886">
      <w:pPr>
        <w:pStyle w:val="No"/>
        <w:numPr>
          <w:ilvl w:val="0"/>
          <w:numId w:val="0"/>
        </w:numPr>
        <w:spacing w:line="360" w:lineRule="auto"/>
        <w:ind w:left="1850" w:hanging="999"/>
      </w:pPr>
      <w:r>
        <w:t xml:space="preserve">3.1.5 </w:t>
      </w:r>
      <w:r w:rsidRPr="00D12CA7">
        <w:t>Re</w:t>
      </w:r>
      <w:r>
        <w:t>jestracja abonenta usługi BSA IP Niezarządzane</w:t>
      </w:r>
    </w:p>
    <w:p w14:paraId="1F0D0E8D" w14:textId="77777777" w:rsidR="00A438C0" w:rsidRDefault="00A438C0" w:rsidP="00A6015E">
      <w:pPr>
        <w:pStyle w:val="Lista2"/>
        <w:spacing w:line="360" w:lineRule="auto"/>
        <w:ind w:left="494"/>
        <w:rPr>
          <w:rFonts w:ascii="Arial" w:hAnsi="Arial" w:cs="Arial"/>
        </w:rPr>
      </w:pPr>
    </w:p>
    <w:p w14:paraId="5CA344E7" w14:textId="77777777" w:rsidR="00A438C0" w:rsidRDefault="00A438C0" w:rsidP="00A438C0">
      <w:pPr>
        <w:pStyle w:val="Lista2"/>
        <w:spacing w:line="360" w:lineRule="auto"/>
        <w:ind w:left="0" w:firstLine="0"/>
        <w:rPr>
          <w:rFonts w:ascii="Arial" w:hAnsi="Arial" w:cs="Arial"/>
        </w:rPr>
      </w:pPr>
    </w:p>
    <w:p w14:paraId="2EBACA49" w14:textId="1672F5E2" w:rsidR="00A6015E" w:rsidRPr="00A6015E" w:rsidRDefault="00A6015E" w:rsidP="00A438C0">
      <w:pPr>
        <w:pStyle w:val="Lista2"/>
        <w:numPr>
          <w:ilvl w:val="0"/>
          <w:numId w:val="170"/>
        </w:numPr>
        <w:spacing w:line="360" w:lineRule="auto"/>
        <w:ind w:left="567" w:hanging="425"/>
        <w:rPr>
          <w:rFonts w:ascii="Arial" w:hAnsi="Arial" w:cs="Arial"/>
        </w:rPr>
      </w:pPr>
      <w:r w:rsidRPr="00A6015E">
        <w:rPr>
          <w:rFonts w:ascii="Arial" w:hAnsi="Arial" w:cs="Arial"/>
        </w:rPr>
        <w:t>W przypadku realizacji zamówienia na BS IP Niezarządzane OPL, monitoruje czy doszło do udanej rejestracji użytkownika.</w:t>
      </w:r>
    </w:p>
    <w:p w14:paraId="4EEF240B" w14:textId="5BC7BAE2" w:rsidR="00A6015E" w:rsidRPr="00A6015E" w:rsidRDefault="00A6015E" w:rsidP="00D47886">
      <w:pPr>
        <w:pStyle w:val="Lista2"/>
        <w:numPr>
          <w:ilvl w:val="0"/>
          <w:numId w:val="170"/>
        </w:numPr>
        <w:spacing w:line="360" w:lineRule="auto"/>
        <w:ind w:left="567" w:hanging="425"/>
        <w:rPr>
          <w:rFonts w:ascii="Arial" w:hAnsi="Arial" w:cs="Arial"/>
        </w:rPr>
      </w:pPr>
      <w:r w:rsidRPr="00A6015E">
        <w:rPr>
          <w:rFonts w:ascii="Arial" w:hAnsi="Arial" w:cs="Arial"/>
        </w:rPr>
        <w:t>Jeżeli w wymaganym terminie 30 DK od wysłania komunikatu potwierdzającego wykonanie zamówienia doszło do rejestracji, OPL w ciągu 1 DR wysyła drogą elektroniczną komunikat do Biorcy z potwierdzeniem rejestracji. Zakres danych zawartych w przesyłanym komunikacje opisany jest w dokumencie MWD Komunikaty</w:t>
      </w:r>
    </w:p>
    <w:p w14:paraId="47469C74" w14:textId="5D1417F1" w:rsidR="00A6015E" w:rsidRPr="00A6015E" w:rsidRDefault="00A6015E" w:rsidP="00D47886">
      <w:pPr>
        <w:pStyle w:val="Lista2"/>
        <w:numPr>
          <w:ilvl w:val="0"/>
          <w:numId w:val="170"/>
        </w:numPr>
        <w:spacing w:line="360" w:lineRule="auto"/>
        <w:ind w:left="567" w:hanging="425"/>
        <w:rPr>
          <w:rFonts w:ascii="Arial" w:hAnsi="Arial" w:cs="Arial"/>
        </w:rPr>
      </w:pPr>
      <w:r w:rsidRPr="00A6015E">
        <w:rPr>
          <w:rFonts w:ascii="Arial" w:hAnsi="Arial" w:cs="Arial"/>
        </w:rPr>
        <w:t>Jeżeli w ciągu 30 DK od wysłania komunikatu potwierdzającego wykonanie zamówienia nie doszło do rejestracji, OPL wysyła drogą elektroniczną komunikat do Biorcy o braku rejestracji</w:t>
      </w:r>
    </w:p>
    <w:p w14:paraId="6BAF2F52" w14:textId="0B30ADA2" w:rsidR="00A6015E" w:rsidRPr="00A6015E" w:rsidRDefault="00A6015E" w:rsidP="00D47886">
      <w:pPr>
        <w:pStyle w:val="Lista2"/>
        <w:spacing w:line="360" w:lineRule="auto"/>
        <w:ind w:left="567" w:firstLine="0"/>
        <w:rPr>
          <w:rFonts w:ascii="Arial" w:hAnsi="Arial" w:cs="Arial"/>
        </w:rPr>
      </w:pPr>
      <w:r w:rsidRPr="00A6015E">
        <w:rPr>
          <w:rFonts w:ascii="Arial" w:hAnsi="Arial" w:cs="Arial"/>
        </w:rPr>
        <w:lastRenderedPageBreak/>
        <w:t>Abonenta. Zakres danych zawartych w przesyłanym komunikacje opisany jest w dokumencie MWD Komunikaty</w:t>
      </w:r>
    </w:p>
    <w:p w14:paraId="3AB75619" w14:textId="1A2558A3" w:rsidR="00A6015E" w:rsidRPr="00A6015E" w:rsidRDefault="00A6015E" w:rsidP="00D47886">
      <w:pPr>
        <w:pStyle w:val="Lista2"/>
        <w:numPr>
          <w:ilvl w:val="0"/>
          <w:numId w:val="170"/>
        </w:numPr>
        <w:spacing w:line="360" w:lineRule="auto"/>
        <w:ind w:left="567" w:hanging="425"/>
        <w:rPr>
          <w:rFonts w:ascii="Arial" w:hAnsi="Arial" w:cs="Arial"/>
        </w:rPr>
      </w:pPr>
      <w:r w:rsidRPr="00A6015E">
        <w:rPr>
          <w:rFonts w:ascii="Arial" w:hAnsi="Arial" w:cs="Arial"/>
        </w:rPr>
        <w:t>PT, w przypadku braku możliwości dokonania rejestracji Abonenta, informuje OPL, a OPL w przeciągu 1 (jednego) DR ponownie przesyła do PT informacje niezbędne do dokonania procesu Rejestracji przez Abonenta. W przypadku, jeżeli PT dwukrotnie wystąpi do OPL o przesłanie danych niezbędnych do procesu Rejestracji a Abonent nadal nie może dokonać Rejestracji, PT ma prawo do zgłoszenia bezpłatnej Interwencji. Opis procesu i komunikacji znajduje się w rozdziale 4.2. ZAPYTANIA O PARAMETRY LOGOWANIA DLA USŁUGI BSA IP NIEZARZĄDZANE.</w:t>
      </w:r>
    </w:p>
    <w:p w14:paraId="67A4CA7F" w14:textId="4578C018" w:rsidR="00A6015E" w:rsidRDefault="00A6015E" w:rsidP="00D47886">
      <w:pPr>
        <w:pStyle w:val="Lista2"/>
        <w:numPr>
          <w:ilvl w:val="0"/>
          <w:numId w:val="170"/>
        </w:numPr>
        <w:spacing w:line="360" w:lineRule="auto"/>
        <w:ind w:left="567" w:hanging="425"/>
        <w:jc w:val="both"/>
        <w:rPr>
          <w:rFonts w:ascii="Arial" w:hAnsi="Arial" w:cs="Arial"/>
        </w:rPr>
      </w:pPr>
      <w:r w:rsidRPr="00A6015E">
        <w:rPr>
          <w:rFonts w:ascii="Arial" w:hAnsi="Arial" w:cs="Arial"/>
        </w:rPr>
        <w:t>Po przekazaniu przez OPL do Biorcy informacji o braku rejestracji abonenta OPL w ciągu kolejnych 5 DR oczekuje na rejestrację abonenta bądź informacje od Biorcy o Braku możliwości dokonania rejestracji. Jeżeli w przeciągu 5DR od poinformowania Biorcy nie dojdzie do rejestracji abonenta oraz OPL nie dostanie informacji o braku możliwości rejestracji od Biorcy, OPL wysyła drogą elektroniczną komunikat do Biorcy, z informacją o dezaktywacji usługi. Dodatkowo Operator zostanie obciążony opłatą za dezaktywację usługi. Zakres danych zawartych w przesyłanym komunikacje opisany jest w dokumencie MWD Komunikaty</w:t>
      </w:r>
    </w:p>
    <w:p w14:paraId="1D05DDE5" w14:textId="77777777" w:rsidR="007C398A" w:rsidRPr="009E51ED" w:rsidRDefault="007C398A" w:rsidP="00A438C0">
      <w:pPr>
        <w:pStyle w:val="Lista2"/>
        <w:spacing w:line="360" w:lineRule="auto"/>
        <w:ind w:left="494" w:firstLine="0"/>
        <w:jc w:val="both"/>
        <w:rPr>
          <w:rFonts w:ascii="Arial" w:hAnsi="Arial" w:cs="Arial"/>
        </w:rPr>
      </w:pPr>
    </w:p>
    <w:p w14:paraId="50E3EFBD" w14:textId="0B7A5F0E" w:rsidR="004A548D" w:rsidRPr="00D12CA7" w:rsidRDefault="008D46FD" w:rsidP="004A2E93">
      <w:pPr>
        <w:pStyle w:val="No"/>
        <w:numPr>
          <w:ilvl w:val="1"/>
          <w:numId w:val="120"/>
        </w:numPr>
        <w:rPr>
          <w:sz w:val="28"/>
          <w:szCs w:val="28"/>
        </w:rPr>
      </w:pPr>
      <w:bookmarkStart w:id="55" w:name="_Toc293691729"/>
      <w:bookmarkStart w:id="56" w:name="_Toc293691764"/>
      <w:bookmarkStart w:id="57" w:name="_Toc507166402"/>
      <w:bookmarkStart w:id="58" w:name="_Toc63076123"/>
      <w:bookmarkStart w:id="59" w:name="_Toc114741802"/>
      <w:bookmarkEnd w:id="42"/>
      <w:bookmarkEnd w:id="43"/>
      <w:bookmarkEnd w:id="55"/>
      <w:bookmarkEnd w:id="56"/>
      <w:r w:rsidRPr="00D12CA7">
        <w:rPr>
          <w:sz w:val="28"/>
          <w:szCs w:val="28"/>
        </w:rPr>
        <w:t>ZAMÓWIENIE</w:t>
      </w:r>
      <w:r w:rsidR="00856E8C" w:rsidRPr="00D12CA7">
        <w:rPr>
          <w:sz w:val="28"/>
          <w:szCs w:val="28"/>
        </w:rPr>
        <w:t xml:space="preserve"> NA </w:t>
      </w:r>
      <w:r w:rsidR="00F5258D" w:rsidRPr="00D12CA7">
        <w:rPr>
          <w:sz w:val="28"/>
          <w:szCs w:val="28"/>
        </w:rPr>
        <w:t>MIGRACJĘ</w:t>
      </w:r>
      <w:r w:rsidR="003679D9" w:rsidRPr="00D12CA7">
        <w:rPr>
          <w:sz w:val="28"/>
          <w:szCs w:val="28"/>
        </w:rPr>
        <w:t xml:space="preserve"> USŁUGI</w:t>
      </w:r>
      <w:bookmarkEnd w:id="57"/>
      <w:bookmarkEnd w:id="58"/>
      <w:r w:rsidR="0030772A">
        <w:rPr>
          <w:sz w:val="28"/>
          <w:szCs w:val="28"/>
        </w:rPr>
        <w:t xml:space="preserve"> BSA, LLU</w:t>
      </w:r>
      <w:bookmarkEnd w:id="59"/>
    </w:p>
    <w:p w14:paraId="50E3EFBE" w14:textId="77777777" w:rsidR="00C1326C" w:rsidRPr="00D12CA7" w:rsidRDefault="00C1326C" w:rsidP="00C1326C">
      <w:pPr>
        <w:rPr>
          <w:rFonts w:ascii="Arial" w:hAnsi="Arial" w:cs="Arial"/>
        </w:rPr>
      </w:pPr>
    </w:p>
    <w:p w14:paraId="50E3EFBF" w14:textId="4AE3F00E" w:rsidR="00C90418" w:rsidRPr="00D12CA7" w:rsidRDefault="0012286C" w:rsidP="00012D9E">
      <w:pPr>
        <w:pStyle w:val="Tekstkomentarza"/>
        <w:tabs>
          <w:tab w:val="left" w:pos="-142"/>
          <w:tab w:val="left" w:pos="0"/>
        </w:tabs>
        <w:spacing w:line="360" w:lineRule="auto"/>
        <w:ind w:left="426"/>
        <w:rPr>
          <w:rFonts w:ascii="Arial" w:hAnsi="Arial" w:cs="Arial"/>
          <w:bCs/>
        </w:rPr>
      </w:pPr>
      <w:r w:rsidRPr="00D12CA7">
        <w:rPr>
          <w:rFonts w:ascii="Arial" w:hAnsi="Arial" w:cs="Arial"/>
          <w:bCs/>
        </w:rPr>
        <w:t xml:space="preserve">Rozdział </w:t>
      </w:r>
      <w:r w:rsidR="00A40C51" w:rsidRPr="00D12CA7">
        <w:rPr>
          <w:rFonts w:ascii="Arial" w:hAnsi="Arial" w:cs="Arial"/>
          <w:bCs/>
        </w:rPr>
        <w:t>opisuje zasady realizacji Z</w:t>
      </w:r>
      <w:r w:rsidR="00B77C00" w:rsidRPr="00D12CA7">
        <w:rPr>
          <w:rFonts w:ascii="Arial" w:hAnsi="Arial" w:cs="Arial"/>
          <w:bCs/>
        </w:rPr>
        <w:t xml:space="preserve">amówienia </w:t>
      </w:r>
      <w:r w:rsidR="00A40C51" w:rsidRPr="00D12CA7">
        <w:rPr>
          <w:rFonts w:ascii="Arial" w:hAnsi="Arial" w:cs="Arial"/>
          <w:bCs/>
        </w:rPr>
        <w:t xml:space="preserve">na </w:t>
      </w:r>
      <w:r w:rsidR="00531E28" w:rsidRPr="00D12CA7">
        <w:rPr>
          <w:rFonts w:ascii="Arial" w:hAnsi="Arial" w:cs="Arial"/>
          <w:bCs/>
        </w:rPr>
        <w:t>migrację</w:t>
      </w:r>
      <w:r w:rsidR="00A40C51" w:rsidRPr="00D12CA7">
        <w:rPr>
          <w:rFonts w:ascii="Arial" w:hAnsi="Arial" w:cs="Arial"/>
          <w:bCs/>
        </w:rPr>
        <w:t xml:space="preserve"> U</w:t>
      </w:r>
      <w:r w:rsidR="00B77C00" w:rsidRPr="00D12CA7">
        <w:rPr>
          <w:rFonts w:ascii="Arial" w:hAnsi="Arial" w:cs="Arial"/>
          <w:bCs/>
        </w:rPr>
        <w:t>sług</w:t>
      </w:r>
      <w:r w:rsidR="00496803">
        <w:rPr>
          <w:rFonts w:ascii="Arial" w:hAnsi="Arial" w:cs="Arial"/>
          <w:bCs/>
        </w:rPr>
        <w:t>i</w:t>
      </w:r>
      <w:r w:rsidR="00B77C00" w:rsidRPr="00D12CA7">
        <w:rPr>
          <w:rFonts w:ascii="Arial" w:hAnsi="Arial" w:cs="Arial"/>
          <w:bCs/>
        </w:rPr>
        <w:t xml:space="preserve"> </w:t>
      </w:r>
      <w:r w:rsidR="00680A46" w:rsidRPr="00D12CA7">
        <w:rPr>
          <w:rFonts w:ascii="Arial" w:hAnsi="Arial" w:cs="Arial"/>
          <w:bCs/>
        </w:rPr>
        <w:t>hurtow</w:t>
      </w:r>
      <w:r w:rsidR="00496803">
        <w:rPr>
          <w:rFonts w:ascii="Arial" w:hAnsi="Arial" w:cs="Arial"/>
          <w:bCs/>
        </w:rPr>
        <w:t>ej</w:t>
      </w:r>
      <w:r w:rsidR="00680A46" w:rsidRPr="00D12CA7">
        <w:rPr>
          <w:rFonts w:ascii="Arial" w:hAnsi="Arial" w:cs="Arial"/>
          <w:bCs/>
        </w:rPr>
        <w:t xml:space="preserve"> </w:t>
      </w:r>
      <w:r w:rsidR="00B77C00" w:rsidRPr="00D12CA7">
        <w:rPr>
          <w:rFonts w:ascii="Arial" w:hAnsi="Arial" w:cs="Arial"/>
          <w:bCs/>
        </w:rPr>
        <w:t>BSA</w:t>
      </w:r>
      <w:r w:rsidR="00EF53A0">
        <w:rPr>
          <w:rFonts w:ascii="Arial" w:hAnsi="Arial" w:cs="Arial"/>
          <w:bCs/>
        </w:rPr>
        <w:t>, LLU</w:t>
      </w:r>
      <w:r w:rsidR="000E444B">
        <w:rPr>
          <w:rFonts w:ascii="Arial" w:hAnsi="Arial" w:cs="Arial"/>
          <w:bCs/>
        </w:rPr>
        <w:t xml:space="preserve">, </w:t>
      </w:r>
      <w:r w:rsidR="00685359" w:rsidRPr="00D12CA7">
        <w:rPr>
          <w:rFonts w:ascii="Arial" w:hAnsi="Arial" w:cs="Arial"/>
          <w:bCs/>
        </w:rPr>
        <w:t>świadczonych przez Dawcę</w:t>
      </w:r>
      <w:r w:rsidR="0077510B" w:rsidRPr="00D12CA7">
        <w:rPr>
          <w:rFonts w:ascii="Arial" w:hAnsi="Arial" w:cs="Arial"/>
          <w:bCs/>
        </w:rPr>
        <w:t xml:space="preserve"> na U</w:t>
      </w:r>
      <w:r w:rsidR="00B77C00" w:rsidRPr="00D12CA7">
        <w:rPr>
          <w:rFonts w:ascii="Arial" w:hAnsi="Arial" w:cs="Arial"/>
          <w:bCs/>
        </w:rPr>
        <w:t xml:space="preserve">sługę </w:t>
      </w:r>
      <w:r w:rsidR="00E3192E" w:rsidRPr="00D12CA7">
        <w:rPr>
          <w:rFonts w:ascii="Arial" w:hAnsi="Arial" w:cs="Arial"/>
          <w:bCs/>
        </w:rPr>
        <w:t>zamawianą przez Biorcę</w:t>
      </w:r>
      <w:r w:rsidR="00B77C00" w:rsidRPr="00D12CA7">
        <w:rPr>
          <w:rFonts w:ascii="Arial" w:hAnsi="Arial" w:cs="Arial"/>
          <w:bCs/>
        </w:rPr>
        <w:t>.</w:t>
      </w:r>
      <w:r w:rsidR="00154DCC" w:rsidRPr="00D12CA7">
        <w:rPr>
          <w:rFonts w:ascii="Arial" w:hAnsi="Arial" w:cs="Arial"/>
          <w:bCs/>
        </w:rPr>
        <w:t xml:space="preserve"> Migracja Usługi dotyczy zmiany Operatora </w:t>
      </w:r>
      <w:r w:rsidR="003D4E56" w:rsidRPr="00D12CA7">
        <w:rPr>
          <w:rFonts w:ascii="Arial" w:hAnsi="Arial" w:cs="Arial"/>
          <w:bCs/>
        </w:rPr>
        <w:t xml:space="preserve">bez zmiany </w:t>
      </w:r>
      <w:r w:rsidR="00154DCC" w:rsidRPr="00D12CA7">
        <w:rPr>
          <w:rFonts w:ascii="Arial" w:hAnsi="Arial" w:cs="Arial"/>
          <w:bCs/>
        </w:rPr>
        <w:t>Usługi.</w:t>
      </w:r>
    </w:p>
    <w:p w14:paraId="0D5332CC" w14:textId="257D1511" w:rsidR="00A05D90" w:rsidRDefault="00A05D90" w:rsidP="00794CCA">
      <w:pPr>
        <w:pStyle w:val="Lista2"/>
        <w:spacing w:line="360" w:lineRule="auto"/>
        <w:ind w:left="0" w:firstLine="0"/>
        <w:rPr>
          <w:rFonts w:ascii="Arial" w:hAnsi="Arial" w:cs="Arial"/>
          <w:color w:val="FF0000"/>
        </w:rPr>
      </w:pPr>
    </w:p>
    <w:p w14:paraId="734629C3" w14:textId="6B2E7937" w:rsidR="00131788" w:rsidRDefault="00131788" w:rsidP="007C30CD">
      <w:pPr>
        <w:pStyle w:val="Lista2"/>
        <w:spacing w:line="360" w:lineRule="auto"/>
        <w:ind w:left="0" w:firstLine="0"/>
        <w:jc w:val="center"/>
        <w:rPr>
          <w:rFonts w:ascii="Arial" w:hAnsi="Arial" w:cs="Arial"/>
          <w:color w:val="FF0000"/>
        </w:rPr>
      </w:pPr>
      <w:r>
        <w:rPr>
          <w:noProof/>
        </w:rPr>
        <w:lastRenderedPageBreak/>
        <w:drawing>
          <wp:inline distT="0" distB="0" distL="0" distR="0" wp14:anchorId="6BDB3279" wp14:editId="7E9C6931">
            <wp:extent cx="5709654" cy="4337050"/>
            <wp:effectExtent l="0" t="0" r="5715"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2734" cy="4445734"/>
                    </a:xfrm>
                    <a:prstGeom prst="rect">
                      <a:avLst/>
                    </a:prstGeom>
                    <a:noFill/>
                    <a:ln>
                      <a:noFill/>
                    </a:ln>
                  </pic:spPr>
                </pic:pic>
              </a:graphicData>
            </a:graphic>
          </wp:inline>
        </w:drawing>
      </w:r>
    </w:p>
    <w:p w14:paraId="70ED2CA9" w14:textId="77777777" w:rsidR="00794CCA" w:rsidRPr="007C30CD" w:rsidRDefault="00794CCA" w:rsidP="007C30CD">
      <w:pPr>
        <w:pStyle w:val="Lista2"/>
        <w:spacing w:line="360" w:lineRule="auto"/>
        <w:ind w:left="0" w:firstLine="0"/>
        <w:jc w:val="center"/>
        <w:rPr>
          <w:rFonts w:ascii="Arial" w:hAnsi="Arial" w:cs="Arial"/>
          <w:color w:val="FF0000"/>
        </w:rPr>
      </w:pPr>
    </w:p>
    <w:p w14:paraId="50E3EFC5" w14:textId="5646EC43" w:rsidR="00F244E0" w:rsidRPr="00D12CA7" w:rsidRDefault="00F244E0" w:rsidP="004A2E93">
      <w:pPr>
        <w:pStyle w:val="No"/>
        <w:numPr>
          <w:ilvl w:val="2"/>
          <w:numId w:val="122"/>
        </w:numPr>
      </w:pPr>
      <w:bookmarkStart w:id="60" w:name="_Toc249241999"/>
      <w:bookmarkStart w:id="61" w:name="_Toc249242034"/>
      <w:bookmarkStart w:id="62" w:name="_Toc507166403"/>
      <w:bookmarkStart w:id="63" w:name="_Toc63076124"/>
      <w:bookmarkStart w:id="64" w:name="_Toc114741803"/>
      <w:bookmarkEnd w:id="60"/>
      <w:bookmarkEnd w:id="61"/>
      <w:r w:rsidRPr="00D12CA7">
        <w:t>Złożenie Zamówienia</w:t>
      </w:r>
      <w:r w:rsidR="00820042" w:rsidRPr="00D12CA7">
        <w:t xml:space="preserve"> na </w:t>
      </w:r>
      <w:r w:rsidR="00886A22" w:rsidRPr="00D12CA7">
        <w:t>migrację</w:t>
      </w:r>
      <w:r w:rsidR="00820042" w:rsidRPr="00D12CA7">
        <w:t xml:space="preserve"> Usługi</w:t>
      </w:r>
      <w:bookmarkEnd w:id="62"/>
      <w:bookmarkEnd w:id="63"/>
      <w:r w:rsidR="00DB487B">
        <w:t xml:space="preserve"> BSA</w:t>
      </w:r>
      <w:r w:rsidR="00131788">
        <w:t>, LLU</w:t>
      </w:r>
      <w:bookmarkEnd w:id="64"/>
    </w:p>
    <w:p w14:paraId="50E3EFC6" w14:textId="77777777" w:rsidR="00F244E0" w:rsidRPr="00D12CA7" w:rsidRDefault="00F244E0" w:rsidP="00F244E0">
      <w:pPr>
        <w:pStyle w:val="Tekstkomentarza"/>
        <w:tabs>
          <w:tab w:val="left" w:pos="-142"/>
          <w:tab w:val="left" w:pos="0"/>
        </w:tabs>
        <w:spacing w:line="360" w:lineRule="auto"/>
        <w:ind w:left="357"/>
        <w:rPr>
          <w:rFonts w:ascii="Arial" w:hAnsi="Arial" w:cs="Arial"/>
        </w:rPr>
      </w:pPr>
    </w:p>
    <w:p w14:paraId="50E3EFC7" w14:textId="21219E1A" w:rsidR="00870F13" w:rsidRPr="00D12CA7" w:rsidRDefault="00D61ED6" w:rsidP="00BB52EF">
      <w:pPr>
        <w:pStyle w:val="Akapitzlist"/>
        <w:numPr>
          <w:ilvl w:val="0"/>
          <w:numId w:val="11"/>
        </w:numPr>
        <w:spacing w:line="360" w:lineRule="auto"/>
        <w:rPr>
          <w:rFonts w:ascii="Arial" w:hAnsi="Arial" w:cs="Arial"/>
        </w:rPr>
      </w:pPr>
      <w:r w:rsidRPr="00D12CA7">
        <w:rPr>
          <w:rFonts w:ascii="Arial" w:hAnsi="Arial" w:cs="Arial"/>
        </w:rPr>
        <w:t>Biorca przed</w:t>
      </w:r>
      <w:r w:rsidR="009102A3" w:rsidRPr="00D12CA7">
        <w:rPr>
          <w:rFonts w:ascii="Arial" w:hAnsi="Arial" w:cs="Arial"/>
        </w:rPr>
        <w:t xml:space="preserve"> złożeniem Zamówienia do </w:t>
      </w:r>
      <w:r w:rsidR="00C60346">
        <w:rPr>
          <w:rFonts w:ascii="Arial" w:hAnsi="Arial" w:cs="Arial"/>
        </w:rPr>
        <w:t>OPL</w:t>
      </w:r>
      <w:r w:rsidR="005A3BE6">
        <w:rPr>
          <w:rFonts w:ascii="Arial" w:hAnsi="Arial" w:cs="Arial"/>
        </w:rPr>
        <w:t xml:space="preserve"> </w:t>
      </w:r>
      <w:r w:rsidR="009102A3" w:rsidRPr="00D12CA7">
        <w:rPr>
          <w:rFonts w:ascii="Arial" w:hAnsi="Arial" w:cs="Arial"/>
        </w:rPr>
        <w:t xml:space="preserve">dokonuje weryfikacji </w:t>
      </w:r>
      <w:r w:rsidR="003809BA" w:rsidRPr="00D12CA7">
        <w:rPr>
          <w:rFonts w:ascii="Arial" w:hAnsi="Arial" w:cs="Arial"/>
        </w:rPr>
        <w:t>dostępności Usługi</w:t>
      </w:r>
      <w:r w:rsidR="007912C1">
        <w:rPr>
          <w:rFonts w:ascii="Arial" w:hAnsi="Arial" w:cs="Arial"/>
        </w:rPr>
        <w:t xml:space="preserve"> w ramach </w:t>
      </w:r>
      <w:r w:rsidR="00DA33D7">
        <w:rPr>
          <w:rFonts w:ascii="Arial" w:hAnsi="Arial" w:cs="Arial"/>
        </w:rPr>
        <w:t xml:space="preserve">Oferty </w:t>
      </w:r>
      <w:r w:rsidR="00502403">
        <w:rPr>
          <w:rFonts w:ascii="Arial" w:hAnsi="Arial" w:cs="Arial"/>
        </w:rPr>
        <w:t xml:space="preserve"> 3A I 3B</w:t>
      </w:r>
      <w:r w:rsidR="00701F38">
        <w:rPr>
          <w:rFonts w:ascii="Arial" w:hAnsi="Arial" w:cs="Arial"/>
        </w:rPr>
        <w:t xml:space="preserve"> </w:t>
      </w:r>
      <w:r w:rsidR="003809BA" w:rsidRPr="00D12CA7">
        <w:rPr>
          <w:rFonts w:ascii="Arial" w:hAnsi="Arial" w:cs="Arial"/>
        </w:rPr>
        <w:t>na wskazanym adresie</w:t>
      </w:r>
      <w:r w:rsidR="009102A3" w:rsidRPr="00D12CA7">
        <w:rPr>
          <w:rFonts w:ascii="Arial" w:hAnsi="Arial" w:cs="Arial"/>
        </w:rPr>
        <w:t xml:space="preserve"> oraz rezerwacji terminu realizacji </w:t>
      </w:r>
      <w:r w:rsidR="00D86537" w:rsidRPr="00D12CA7">
        <w:rPr>
          <w:rFonts w:ascii="Arial" w:hAnsi="Arial" w:cs="Arial"/>
        </w:rPr>
        <w:t xml:space="preserve">w CTU </w:t>
      </w:r>
      <w:r w:rsidR="009102A3" w:rsidRPr="00D12CA7">
        <w:rPr>
          <w:rFonts w:ascii="Arial" w:hAnsi="Arial" w:cs="Arial"/>
        </w:rPr>
        <w:t xml:space="preserve">zgodnie z </w:t>
      </w:r>
      <w:r w:rsidR="00536B3A" w:rsidRPr="00D12CA7">
        <w:rPr>
          <w:rFonts w:ascii="Arial" w:hAnsi="Arial" w:cs="Arial"/>
        </w:rPr>
        <w:t>zapisami w r</w:t>
      </w:r>
      <w:r w:rsidR="009102A3" w:rsidRPr="00D12CA7">
        <w:rPr>
          <w:rFonts w:ascii="Arial" w:hAnsi="Arial" w:cs="Arial"/>
        </w:rPr>
        <w:t>ozdzia</w:t>
      </w:r>
      <w:r w:rsidR="00536B3A" w:rsidRPr="00D12CA7">
        <w:rPr>
          <w:rFonts w:ascii="Arial" w:hAnsi="Arial" w:cs="Arial"/>
        </w:rPr>
        <w:t xml:space="preserve">le </w:t>
      </w:r>
      <w:r w:rsidR="00536B3A" w:rsidRPr="00D12CA7">
        <w:rPr>
          <w:rFonts w:ascii="Arial" w:hAnsi="Arial" w:cs="Arial"/>
          <w:b/>
        </w:rPr>
        <w:t>3.1. Weryfikacja możliwości realizacji Zamówienia</w:t>
      </w:r>
      <w:r w:rsidR="00536B3A" w:rsidRPr="00D12CA7">
        <w:rPr>
          <w:rFonts w:ascii="Arial" w:hAnsi="Arial" w:cs="Arial"/>
        </w:rPr>
        <w:t>.</w:t>
      </w:r>
    </w:p>
    <w:p w14:paraId="50E3EFC8" w14:textId="38560D19" w:rsidR="00B868B3" w:rsidRDefault="00BD28C1" w:rsidP="00BB52EF">
      <w:pPr>
        <w:pStyle w:val="Akapitzlist"/>
        <w:numPr>
          <w:ilvl w:val="0"/>
          <w:numId w:val="11"/>
        </w:numPr>
        <w:spacing w:line="360" w:lineRule="auto"/>
        <w:rPr>
          <w:rFonts w:ascii="Arial" w:hAnsi="Arial" w:cs="Arial"/>
        </w:rPr>
      </w:pPr>
      <w:r w:rsidRPr="00D12CA7">
        <w:rPr>
          <w:rFonts w:ascii="Arial" w:hAnsi="Arial" w:cs="Arial"/>
        </w:rPr>
        <w:t>Data m</w:t>
      </w:r>
      <w:r w:rsidR="00EA5631" w:rsidRPr="00D12CA7">
        <w:rPr>
          <w:rFonts w:ascii="Arial" w:hAnsi="Arial" w:cs="Arial"/>
        </w:rPr>
        <w:t>igracji Usługi</w:t>
      </w:r>
      <w:r w:rsidR="00496803">
        <w:rPr>
          <w:rFonts w:ascii="Arial" w:hAnsi="Arial" w:cs="Arial"/>
        </w:rPr>
        <w:t xml:space="preserve"> </w:t>
      </w:r>
      <w:r w:rsidR="00DB487B">
        <w:rPr>
          <w:rFonts w:ascii="Arial" w:hAnsi="Arial" w:cs="Arial"/>
        </w:rPr>
        <w:t>BSA</w:t>
      </w:r>
      <w:r w:rsidR="00131788">
        <w:rPr>
          <w:rFonts w:ascii="Arial" w:hAnsi="Arial" w:cs="Arial"/>
        </w:rPr>
        <w:t>, LLU</w:t>
      </w:r>
      <w:r w:rsidR="007912C1">
        <w:rPr>
          <w:rFonts w:ascii="Arial" w:hAnsi="Arial" w:cs="Arial"/>
        </w:rPr>
        <w:t xml:space="preserve"> </w:t>
      </w:r>
      <w:r w:rsidR="00EA5631" w:rsidRPr="00D12CA7">
        <w:rPr>
          <w:rFonts w:ascii="Arial" w:hAnsi="Arial" w:cs="Arial"/>
        </w:rPr>
        <w:t xml:space="preserve">jest ustalana </w:t>
      </w:r>
      <w:r w:rsidR="007912C1">
        <w:rPr>
          <w:rFonts w:ascii="Arial" w:hAnsi="Arial" w:cs="Arial"/>
        </w:rPr>
        <w:t xml:space="preserve">poza OPL </w:t>
      </w:r>
      <w:r w:rsidR="00EA5631" w:rsidRPr="00D12CA7">
        <w:rPr>
          <w:rFonts w:ascii="Arial" w:hAnsi="Arial" w:cs="Arial"/>
        </w:rPr>
        <w:t xml:space="preserve">pomiędzy Biorcą i Dawcą przed złożeniem Zamówienia. Na etapie składania Zamówienia Biorca uzupełnia datę </w:t>
      </w:r>
      <w:r w:rsidR="00B868B3" w:rsidRPr="00D12CA7">
        <w:rPr>
          <w:rFonts w:ascii="Arial" w:hAnsi="Arial" w:cs="Arial"/>
        </w:rPr>
        <w:t xml:space="preserve">w CTU </w:t>
      </w:r>
      <w:r w:rsidR="00EA5631" w:rsidRPr="00D12CA7">
        <w:rPr>
          <w:rFonts w:ascii="Arial" w:hAnsi="Arial" w:cs="Arial"/>
        </w:rPr>
        <w:t>uzgodnioną z Dawcą</w:t>
      </w:r>
      <w:r w:rsidR="00B868B3" w:rsidRPr="00D12CA7">
        <w:rPr>
          <w:rFonts w:ascii="Arial" w:hAnsi="Arial" w:cs="Arial"/>
        </w:rPr>
        <w:t>.</w:t>
      </w:r>
      <w:r w:rsidR="00F71C7F" w:rsidRPr="00D12CA7">
        <w:rPr>
          <w:rFonts w:ascii="Arial" w:hAnsi="Arial" w:cs="Arial"/>
        </w:rPr>
        <w:t xml:space="preserve"> </w:t>
      </w:r>
    </w:p>
    <w:p w14:paraId="542DC4C0" w14:textId="635C7C96" w:rsidR="00701F38" w:rsidRDefault="00701F38" w:rsidP="00BB52EF">
      <w:pPr>
        <w:pStyle w:val="Akapitzlist"/>
        <w:numPr>
          <w:ilvl w:val="0"/>
          <w:numId w:val="11"/>
        </w:numPr>
        <w:spacing w:line="360" w:lineRule="auto"/>
        <w:rPr>
          <w:rFonts w:ascii="Arial" w:hAnsi="Arial" w:cs="Arial"/>
        </w:rPr>
      </w:pPr>
      <w:r w:rsidRPr="00D12CA7">
        <w:rPr>
          <w:rFonts w:ascii="Arial" w:hAnsi="Arial" w:cs="Arial"/>
        </w:rPr>
        <w:t>W Zamówieniu</w:t>
      </w:r>
      <w:r w:rsidR="00DA33D7">
        <w:rPr>
          <w:rFonts w:ascii="Arial" w:hAnsi="Arial" w:cs="Arial"/>
        </w:rPr>
        <w:t xml:space="preserve"> na usługę</w:t>
      </w:r>
      <w:r w:rsidRPr="00D12CA7">
        <w:rPr>
          <w:rFonts w:ascii="Arial" w:hAnsi="Arial" w:cs="Arial"/>
        </w:rPr>
        <w:t xml:space="preserve"> </w:t>
      </w:r>
      <w:r w:rsidR="00131788">
        <w:rPr>
          <w:rFonts w:ascii="Arial" w:hAnsi="Arial" w:cs="Arial"/>
        </w:rPr>
        <w:t xml:space="preserve">BSA, </w:t>
      </w:r>
      <w:r w:rsidRPr="00D12CA7">
        <w:rPr>
          <w:rFonts w:ascii="Arial" w:hAnsi="Arial" w:cs="Arial"/>
        </w:rPr>
        <w:t xml:space="preserve">Biorca może wskazać Najwyższą Możliwą Opcję prędkości z jaką Usługa może zostać dostarczona. </w:t>
      </w:r>
    </w:p>
    <w:p w14:paraId="497EA43E" w14:textId="7E5573B9" w:rsidR="006B00AD" w:rsidRPr="006B00AD" w:rsidRDefault="006B00AD" w:rsidP="006B00AD">
      <w:pPr>
        <w:pStyle w:val="Akapitzlist"/>
        <w:numPr>
          <w:ilvl w:val="0"/>
          <w:numId w:val="11"/>
        </w:numPr>
        <w:spacing w:line="360" w:lineRule="auto"/>
        <w:rPr>
          <w:rFonts w:ascii="Helvetica" w:hAnsi="Helvetica" w:cs="Arial"/>
          <w:snapToGrid w:val="0"/>
        </w:rPr>
      </w:pPr>
      <w:r w:rsidRPr="00367A87">
        <w:rPr>
          <w:rFonts w:ascii="Helvetica" w:hAnsi="Helvetica" w:cs="Arial"/>
          <w:snapToGrid w:val="0"/>
        </w:rPr>
        <w:t xml:space="preserve">Składając zamówienie </w:t>
      </w:r>
      <w:r>
        <w:rPr>
          <w:rFonts w:ascii="Helvetica" w:hAnsi="Helvetica" w:cs="Arial"/>
          <w:snapToGrid w:val="0"/>
        </w:rPr>
        <w:t>Biorca</w:t>
      </w:r>
      <w:r w:rsidRPr="00367A87">
        <w:rPr>
          <w:rFonts w:ascii="Helvetica" w:hAnsi="Helvetica" w:cs="Arial"/>
          <w:snapToGrid w:val="0"/>
        </w:rPr>
        <w:t xml:space="preserve"> </w:t>
      </w:r>
      <w:r>
        <w:rPr>
          <w:rFonts w:ascii="Helvetica" w:hAnsi="Helvetica" w:cs="Arial"/>
          <w:snapToGrid w:val="0"/>
        </w:rPr>
        <w:t>może zaznaczyć</w:t>
      </w:r>
      <w:r w:rsidRPr="00367A87">
        <w:rPr>
          <w:rFonts w:ascii="Helvetica" w:hAnsi="Helvetica" w:cs="Arial"/>
          <w:snapToGrid w:val="0"/>
        </w:rPr>
        <w:t xml:space="preserve"> w dedykowanym polu zamówienia, </w:t>
      </w:r>
      <w:r>
        <w:rPr>
          <w:rFonts w:ascii="Helvetica" w:hAnsi="Helvetica" w:cs="Arial"/>
          <w:snapToGrid w:val="0"/>
        </w:rPr>
        <w:t xml:space="preserve">zgodę na </w:t>
      </w:r>
      <w:r w:rsidRPr="00367A87">
        <w:rPr>
          <w:rFonts w:ascii="Helvetica" w:hAnsi="Helvetica" w:cs="Arial"/>
          <w:snapToGrid w:val="0"/>
        </w:rPr>
        <w:t xml:space="preserve"> budow</w:t>
      </w:r>
      <w:r>
        <w:rPr>
          <w:rFonts w:ascii="Helvetica" w:hAnsi="Helvetica" w:cs="Arial"/>
          <w:snapToGrid w:val="0"/>
        </w:rPr>
        <w:t>ę</w:t>
      </w:r>
      <w:r w:rsidRPr="00367A87">
        <w:rPr>
          <w:rFonts w:ascii="Helvetica" w:hAnsi="Helvetica" w:cs="Arial"/>
          <w:snapToGrid w:val="0"/>
        </w:rPr>
        <w:t xml:space="preserve"> przez OPL Lokalnej Pętli Światłowodowej, w przypadku braku LPŚ.</w:t>
      </w:r>
      <w:r w:rsidR="008D3AD5" w:rsidRPr="008D3AD5">
        <w:rPr>
          <w:rFonts w:ascii="Arial" w:hAnsi="Arial" w:cs="Arial"/>
        </w:rPr>
        <w:t xml:space="preserve"> </w:t>
      </w:r>
      <w:r w:rsidR="008D3AD5" w:rsidRPr="00D12CA7">
        <w:rPr>
          <w:rFonts w:ascii="Arial" w:hAnsi="Arial" w:cs="Arial"/>
        </w:rPr>
        <w:t>Zakres danych zgodny z MWD Komunikaty</w:t>
      </w:r>
      <w:r w:rsidR="008D3AD5">
        <w:rPr>
          <w:rFonts w:ascii="Arial" w:hAnsi="Arial" w:cs="Arial"/>
        </w:rPr>
        <w:t>.</w:t>
      </w:r>
    </w:p>
    <w:p w14:paraId="50E3EFCA" w14:textId="116561F2" w:rsidR="00A866C0" w:rsidRPr="00A07542" w:rsidRDefault="00820042" w:rsidP="00BB52EF">
      <w:pPr>
        <w:pStyle w:val="Akapitzlist"/>
        <w:numPr>
          <w:ilvl w:val="0"/>
          <w:numId w:val="11"/>
        </w:numPr>
        <w:spacing w:line="360" w:lineRule="auto"/>
        <w:rPr>
          <w:rFonts w:ascii="Arial" w:hAnsi="Arial" w:cs="Arial"/>
        </w:rPr>
      </w:pPr>
      <w:r w:rsidRPr="00A07542">
        <w:rPr>
          <w:rFonts w:ascii="Arial" w:hAnsi="Arial" w:cs="Arial"/>
        </w:rPr>
        <w:t xml:space="preserve">Biorca składa Zamówienie </w:t>
      </w:r>
      <w:r w:rsidR="00BD28C1" w:rsidRPr="00A07542">
        <w:rPr>
          <w:rFonts w:ascii="Arial" w:hAnsi="Arial" w:cs="Arial"/>
        </w:rPr>
        <w:t xml:space="preserve">na </w:t>
      </w:r>
      <w:r w:rsidR="009B4D7C" w:rsidRPr="00A07542">
        <w:rPr>
          <w:rFonts w:ascii="Arial" w:hAnsi="Arial" w:cs="Arial"/>
        </w:rPr>
        <w:t>migrację</w:t>
      </w:r>
      <w:r w:rsidRPr="00A07542">
        <w:rPr>
          <w:rFonts w:ascii="Arial" w:hAnsi="Arial" w:cs="Arial"/>
        </w:rPr>
        <w:t xml:space="preserve"> Usługi </w:t>
      </w:r>
      <w:r w:rsidR="00DB487B">
        <w:rPr>
          <w:rFonts w:ascii="Arial" w:hAnsi="Arial" w:cs="Arial"/>
        </w:rPr>
        <w:t>BSA</w:t>
      </w:r>
      <w:r w:rsidR="00131788">
        <w:rPr>
          <w:rFonts w:ascii="Arial" w:hAnsi="Arial" w:cs="Arial"/>
        </w:rPr>
        <w:t>, LLU</w:t>
      </w:r>
      <w:r w:rsidR="00DB487B">
        <w:rPr>
          <w:rFonts w:ascii="Arial" w:hAnsi="Arial" w:cs="Arial"/>
        </w:rPr>
        <w:t xml:space="preserve"> </w:t>
      </w:r>
      <w:r w:rsidRPr="00A07542">
        <w:rPr>
          <w:rFonts w:ascii="Arial" w:hAnsi="Arial" w:cs="Arial"/>
        </w:rPr>
        <w:t xml:space="preserve">poprzez interfejs </w:t>
      </w:r>
      <w:r w:rsidR="00785C3A">
        <w:rPr>
          <w:rFonts w:ascii="Arial" w:hAnsi="Arial" w:cs="Arial"/>
        </w:rPr>
        <w:t>API</w:t>
      </w:r>
      <w:r w:rsidRPr="00A07542">
        <w:rPr>
          <w:rFonts w:ascii="Arial" w:hAnsi="Arial" w:cs="Arial"/>
        </w:rPr>
        <w:t xml:space="preserve"> wskazując datę wymaganą realizacji Usługi. Termin ten nie może być krótszy niż </w:t>
      </w:r>
      <w:r w:rsidR="00D24EA5">
        <w:rPr>
          <w:rFonts w:ascii="Arial" w:hAnsi="Arial" w:cs="Arial"/>
        </w:rPr>
        <w:t>2</w:t>
      </w:r>
      <w:r w:rsidR="009801C6" w:rsidRPr="00A07542">
        <w:rPr>
          <w:rFonts w:ascii="Arial" w:hAnsi="Arial" w:cs="Arial"/>
        </w:rPr>
        <w:t xml:space="preserve"> </w:t>
      </w:r>
      <w:r w:rsidRPr="00A07542">
        <w:rPr>
          <w:rFonts w:ascii="Arial" w:hAnsi="Arial" w:cs="Arial"/>
        </w:rPr>
        <w:t>DR i dłuższy niż 120 DK od daty wpływu</w:t>
      </w:r>
      <w:r w:rsidR="00BD28C1" w:rsidRPr="00A07542">
        <w:rPr>
          <w:rFonts w:ascii="Arial" w:hAnsi="Arial" w:cs="Arial"/>
        </w:rPr>
        <w:t xml:space="preserve"> do </w:t>
      </w:r>
      <w:r w:rsidR="00C60346">
        <w:rPr>
          <w:rFonts w:ascii="Arial" w:hAnsi="Arial" w:cs="Arial"/>
        </w:rPr>
        <w:t>OPL</w:t>
      </w:r>
      <w:r w:rsidR="005A3BE6">
        <w:rPr>
          <w:rFonts w:ascii="Arial" w:hAnsi="Arial" w:cs="Arial"/>
        </w:rPr>
        <w:t xml:space="preserve"> </w:t>
      </w:r>
      <w:r w:rsidR="00DA07B7" w:rsidRPr="00A07542">
        <w:rPr>
          <w:rFonts w:ascii="Arial" w:hAnsi="Arial" w:cs="Arial"/>
        </w:rPr>
        <w:t xml:space="preserve">, pod warunkiem </w:t>
      </w:r>
      <w:r w:rsidR="0076749A" w:rsidRPr="00A07542">
        <w:rPr>
          <w:rFonts w:ascii="Arial" w:hAnsi="Arial" w:cs="Arial"/>
        </w:rPr>
        <w:t>dostępności slotu zgodnie z CTU, n</w:t>
      </w:r>
      <w:r w:rsidRPr="00A07542">
        <w:rPr>
          <w:rFonts w:ascii="Arial" w:hAnsi="Arial" w:cs="Arial"/>
        </w:rPr>
        <w:t>i</w:t>
      </w:r>
      <w:r w:rsidR="0076749A" w:rsidRPr="00A07542">
        <w:rPr>
          <w:rFonts w:ascii="Arial" w:hAnsi="Arial" w:cs="Arial"/>
        </w:rPr>
        <w:t>e może</w:t>
      </w:r>
      <w:r w:rsidRPr="00A07542">
        <w:rPr>
          <w:rFonts w:ascii="Arial" w:hAnsi="Arial" w:cs="Arial"/>
        </w:rPr>
        <w:t xml:space="preserve"> przypadać na dzień świąteczny, ani dni u</w:t>
      </w:r>
      <w:r w:rsidR="00DB487B">
        <w:rPr>
          <w:rFonts w:ascii="Arial" w:hAnsi="Arial" w:cs="Arial"/>
        </w:rPr>
        <w:t xml:space="preserve"> </w:t>
      </w:r>
      <w:r w:rsidRPr="00A07542">
        <w:rPr>
          <w:rFonts w:ascii="Arial" w:hAnsi="Arial" w:cs="Arial"/>
        </w:rPr>
        <w:t>stawow</w:t>
      </w:r>
      <w:r w:rsidR="00BD28C1" w:rsidRPr="00A07542">
        <w:rPr>
          <w:rFonts w:ascii="Arial" w:hAnsi="Arial" w:cs="Arial"/>
        </w:rPr>
        <w:t>o wolne od pracy. Dzień wpływu Z</w:t>
      </w:r>
      <w:r w:rsidRPr="00A07542">
        <w:rPr>
          <w:rFonts w:ascii="Arial" w:hAnsi="Arial" w:cs="Arial"/>
        </w:rPr>
        <w:t>amówienia liczony jest jako T-0.</w:t>
      </w:r>
    </w:p>
    <w:p w14:paraId="57C2BE32" w14:textId="6102FC83" w:rsidR="009801C6" w:rsidRPr="009801C6" w:rsidRDefault="009801C6" w:rsidP="009801C6">
      <w:pPr>
        <w:pStyle w:val="Lista2"/>
        <w:numPr>
          <w:ilvl w:val="0"/>
          <w:numId w:val="11"/>
        </w:numPr>
        <w:spacing w:line="360" w:lineRule="auto"/>
        <w:jc w:val="both"/>
        <w:rPr>
          <w:rFonts w:ascii="Arial" w:hAnsi="Arial" w:cs="Arial"/>
        </w:rPr>
      </w:pPr>
      <w:r w:rsidRPr="00A3407D">
        <w:rPr>
          <w:rFonts w:ascii="Arial" w:hAnsi="Arial" w:cs="Arial"/>
        </w:rPr>
        <w:t xml:space="preserve">Termin 2 DR roboczych, o którym mowa w ustępie poprzednim ulegnie skróceniu do 1 DR o ile taki termin jest możliwy do osiągnięcia w procesie realizowanym przez OPL i jest stosowany przez OPL w odniesieniu do Abonentów OPL w danym okresie i na danym </w:t>
      </w:r>
      <w:r w:rsidRPr="00A3407D">
        <w:rPr>
          <w:rFonts w:ascii="Arial" w:hAnsi="Arial" w:cs="Arial"/>
        </w:rPr>
        <w:lastRenderedPageBreak/>
        <w:t>obszarze. Skrócony KPI będzie widoczny podczas rezerwacji slotu. Aby skorzystać z możliwości instalacji usługi na następny dzień po rezerwacji dostępnego slotu, konieczne jest złożenie zamówienia wolnego od braków formalnych do godziny 12:00 Dnia Roboczego poprzedzającego termin realizacji usługi</w:t>
      </w:r>
    </w:p>
    <w:p w14:paraId="3A3612CE" w14:textId="438B9D9A" w:rsidR="008303FF" w:rsidRPr="00901177" w:rsidRDefault="008303FF" w:rsidP="004A2E93">
      <w:pPr>
        <w:pStyle w:val="No"/>
        <w:numPr>
          <w:ilvl w:val="2"/>
          <w:numId w:val="122"/>
        </w:numPr>
        <w:spacing w:line="360" w:lineRule="auto"/>
        <w:ind w:left="851" w:hanging="851"/>
      </w:pPr>
      <w:bookmarkStart w:id="65" w:name="_Toc293690676"/>
      <w:bookmarkStart w:id="66" w:name="_Toc293690677"/>
      <w:bookmarkStart w:id="67" w:name="_Toc293690679"/>
      <w:bookmarkStart w:id="68" w:name="_Toc293690680"/>
      <w:bookmarkStart w:id="69" w:name="_Toc293690710"/>
      <w:bookmarkStart w:id="70" w:name="_Toc284850760"/>
      <w:bookmarkStart w:id="71" w:name="_Toc114741804"/>
      <w:bookmarkStart w:id="72" w:name="_Toc507166405"/>
      <w:bookmarkStart w:id="73" w:name="_Toc63076126"/>
      <w:bookmarkEnd w:id="65"/>
      <w:bookmarkEnd w:id="66"/>
      <w:bookmarkEnd w:id="67"/>
      <w:bookmarkEnd w:id="68"/>
      <w:bookmarkEnd w:id="69"/>
      <w:bookmarkEnd w:id="70"/>
      <w:r w:rsidRPr="00901177">
        <w:t xml:space="preserve">Weryfikacja informatyczna i formalna Zamówienia </w:t>
      </w:r>
      <w:r w:rsidR="00901177">
        <w:t>Migracji</w:t>
      </w:r>
      <w:r w:rsidRPr="00901177">
        <w:t xml:space="preserve"> </w:t>
      </w:r>
      <w:r w:rsidR="00901177">
        <w:t>Usługi BSA</w:t>
      </w:r>
      <w:r w:rsidR="00131788">
        <w:t>, LLU</w:t>
      </w:r>
      <w:bookmarkEnd w:id="71"/>
      <w:r w:rsidR="00901177">
        <w:t xml:space="preserve"> </w:t>
      </w:r>
    </w:p>
    <w:p w14:paraId="477C2F58" w14:textId="77777777" w:rsidR="008303FF" w:rsidRDefault="008303FF" w:rsidP="004A2E93">
      <w:pPr>
        <w:pStyle w:val="Tekstkomentarza"/>
        <w:numPr>
          <w:ilvl w:val="0"/>
          <w:numId w:val="103"/>
        </w:numPr>
        <w:spacing w:line="360" w:lineRule="auto"/>
        <w:ind w:left="426" w:hanging="426"/>
        <w:rPr>
          <w:rFonts w:ascii="Arial" w:hAnsi="Arial" w:cs="Arial"/>
        </w:rPr>
      </w:pPr>
      <w:r w:rsidRPr="00D12CA7">
        <w:rPr>
          <w:rFonts w:ascii="Arial" w:hAnsi="Arial" w:cs="Arial"/>
        </w:rPr>
        <w:t xml:space="preserve">Zamówienie przesłane przez Biorcę </w:t>
      </w:r>
      <w:r>
        <w:rPr>
          <w:rFonts w:ascii="Arial" w:hAnsi="Arial" w:cs="Arial"/>
        </w:rPr>
        <w:t>w ciągu 1 DR</w:t>
      </w:r>
      <w:r w:rsidRPr="00D12CA7">
        <w:rPr>
          <w:rFonts w:ascii="Arial" w:hAnsi="Arial" w:cs="Arial"/>
        </w:rPr>
        <w:t xml:space="preserve"> weryfikowane jest pod kątem informatycznym oraz formalnym. W ramach weryfikacji następuje m.in. automatyczne sprawdzenie przez system, struktury, formatu komunikatu oraz danych wymaganych, zgodnie ze specyfikacją dla poszczególnych rodzajów komunikatów określoną w dokumencie MWD Komunikaty.</w:t>
      </w:r>
    </w:p>
    <w:p w14:paraId="023119E4" w14:textId="77777777" w:rsidR="008303FF" w:rsidRPr="00EA4E2B" w:rsidRDefault="008303FF" w:rsidP="004A2E93">
      <w:pPr>
        <w:pStyle w:val="Tekstkomentarza"/>
        <w:numPr>
          <w:ilvl w:val="0"/>
          <w:numId w:val="103"/>
        </w:numPr>
        <w:spacing w:line="360" w:lineRule="auto"/>
        <w:ind w:left="426"/>
        <w:rPr>
          <w:rFonts w:ascii="Arial" w:hAnsi="Arial" w:cs="Arial"/>
        </w:rPr>
      </w:pPr>
      <w:r w:rsidRPr="00EA4E2B">
        <w:rPr>
          <w:rFonts w:ascii="Arial" w:hAnsi="Arial" w:cs="Arial"/>
        </w:rPr>
        <w:t>W wyniku pozytywnej weryfikacji informatycznej następuje przyjęcie i rejestracja zamówienia. W kolejnym kroku zamówienie podlega weryfikacji formalnej.</w:t>
      </w:r>
    </w:p>
    <w:p w14:paraId="30BAE7EB" w14:textId="750B1E9B" w:rsidR="008303FF" w:rsidRPr="00D12CA7" w:rsidRDefault="008303FF" w:rsidP="004A2E93">
      <w:pPr>
        <w:pStyle w:val="Tekstkomentarza"/>
        <w:numPr>
          <w:ilvl w:val="0"/>
          <w:numId w:val="103"/>
        </w:numPr>
        <w:spacing w:line="360" w:lineRule="auto"/>
        <w:ind w:left="426"/>
        <w:rPr>
          <w:rFonts w:ascii="Arial" w:hAnsi="Arial" w:cs="Arial"/>
        </w:rPr>
      </w:pPr>
      <w:r w:rsidRPr="00EA4E2B">
        <w:rPr>
          <w:rFonts w:ascii="Arial" w:hAnsi="Arial" w:cs="Arial"/>
        </w:rPr>
        <w:t xml:space="preserve">W wyniku negatywnej weryfikacji informatycznej następuje odrzucenie </w:t>
      </w:r>
      <w:r w:rsidR="00394E5E">
        <w:rPr>
          <w:rFonts w:ascii="Arial" w:hAnsi="Arial" w:cs="Arial"/>
        </w:rPr>
        <w:t>Z</w:t>
      </w:r>
      <w:r w:rsidRPr="00EA4E2B">
        <w:rPr>
          <w:rFonts w:ascii="Arial" w:hAnsi="Arial" w:cs="Arial"/>
        </w:rPr>
        <w:t xml:space="preserve">amówienia. Do Biorcy zostaje wysłany komunikat o odrzuceniu </w:t>
      </w:r>
      <w:r w:rsidR="00394E5E">
        <w:rPr>
          <w:rFonts w:ascii="Arial" w:hAnsi="Arial" w:cs="Arial"/>
        </w:rPr>
        <w:t>Z</w:t>
      </w:r>
      <w:r w:rsidRPr="00EA4E2B">
        <w:rPr>
          <w:rFonts w:ascii="Arial" w:hAnsi="Arial" w:cs="Arial"/>
        </w:rPr>
        <w:t>amówienia wraz ze wskazaniem przyczyny odrzucenia zgodnej z dokumentem MWD Komunikaty.</w:t>
      </w:r>
    </w:p>
    <w:p w14:paraId="0D5FDCAC" w14:textId="25A14CB6" w:rsidR="008303FF" w:rsidRPr="007C4BE3" w:rsidRDefault="008303FF" w:rsidP="004A2E93">
      <w:pPr>
        <w:pStyle w:val="Tekstkomentarza"/>
        <w:numPr>
          <w:ilvl w:val="0"/>
          <w:numId w:val="103"/>
        </w:numPr>
        <w:spacing w:line="360" w:lineRule="auto"/>
        <w:ind w:left="426"/>
        <w:rPr>
          <w:rFonts w:ascii="Arial" w:hAnsi="Arial" w:cs="Arial"/>
        </w:rPr>
      </w:pPr>
      <w:r>
        <w:rPr>
          <w:rFonts w:ascii="Arial" w:hAnsi="Arial" w:cs="Arial"/>
        </w:rPr>
        <w:t xml:space="preserve">Na etapie weryfikacji formalnej </w:t>
      </w:r>
      <w:r w:rsidRPr="00EA4E2B">
        <w:rPr>
          <w:rFonts w:ascii="Arial" w:hAnsi="Arial" w:cs="Arial"/>
        </w:rPr>
        <w:t>OPL weryfikuje</w:t>
      </w:r>
      <w:r>
        <w:rPr>
          <w:rFonts w:ascii="Arial" w:hAnsi="Arial" w:cs="Arial"/>
        </w:rPr>
        <w:t xml:space="preserve"> m.in. </w:t>
      </w:r>
      <w:r w:rsidRPr="007C4BE3">
        <w:rPr>
          <w:rFonts w:ascii="Arial" w:hAnsi="Arial" w:cs="Arial"/>
        </w:rPr>
        <w:t xml:space="preserve">czy adres wskazany w </w:t>
      </w:r>
      <w:r w:rsidR="00394E5E">
        <w:rPr>
          <w:rFonts w:ascii="Arial" w:hAnsi="Arial" w:cs="Arial"/>
        </w:rPr>
        <w:t>Z</w:t>
      </w:r>
      <w:r w:rsidRPr="007C4BE3">
        <w:rPr>
          <w:rFonts w:ascii="Arial" w:hAnsi="Arial" w:cs="Arial"/>
        </w:rPr>
        <w:t>amówieniu</w:t>
      </w:r>
      <w:r w:rsidR="005A3BE6">
        <w:rPr>
          <w:rFonts w:ascii="Arial" w:hAnsi="Arial" w:cs="Arial"/>
        </w:rPr>
        <w:t xml:space="preserve"> </w:t>
      </w:r>
      <w:r w:rsidRPr="007C4BE3">
        <w:rPr>
          <w:rFonts w:ascii="Arial" w:hAnsi="Arial" w:cs="Arial"/>
        </w:rPr>
        <w:t>wchodzi w zakres objęty</w:t>
      </w:r>
      <w:r w:rsidR="00DA33D7">
        <w:rPr>
          <w:rFonts w:ascii="Arial" w:hAnsi="Arial" w:cs="Arial"/>
        </w:rPr>
        <w:t xml:space="preserve"> Ofertą</w:t>
      </w:r>
      <w:r w:rsidR="00297673">
        <w:rPr>
          <w:rFonts w:ascii="Arial" w:hAnsi="Arial" w:cs="Arial"/>
        </w:rPr>
        <w:t xml:space="preserve"> FTTH</w:t>
      </w:r>
      <w:r w:rsidR="00A100F1">
        <w:rPr>
          <w:rFonts w:ascii="Arial" w:hAnsi="Arial" w:cs="Arial"/>
        </w:rPr>
        <w:t xml:space="preserve"> </w:t>
      </w:r>
      <w:r w:rsidRPr="007C4BE3">
        <w:rPr>
          <w:rFonts w:ascii="Arial" w:hAnsi="Arial" w:cs="Arial"/>
        </w:rPr>
        <w:t xml:space="preserve">czy data realizacji wskazana </w:t>
      </w:r>
      <w:r w:rsidRPr="00EA4E2B">
        <w:rPr>
          <w:rFonts w:ascii="Arial" w:hAnsi="Arial" w:cs="Arial"/>
        </w:rPr>
        <w:t xml:space="preserve">przez Biorcę </w:t>
      </w:r>
      <w:r>
        <w:rPr>
          <w:rFonts w:ascii="Arial" w:hAnsi="Arial" w:cs="Arial"/>
        </w:rPr>
        <w:t>mieści się w wymaganym przedziale czasowym.</w:t>
      </w:r>
    </w:p>
    <w:p w14:paraId="31A162BD" w14:textId="6467F22D" w:rsidR="008303FF" w:rsidRDefault="008303FF" w:rsidP="004A2E93">
      <w:pPr>
        <w:pStyle w:val="Tekstkomentarza"/>
        <w:numPr>
          <w:ilvl w:val="0"/>
          <w:numId w:val="103"/>
        </w:numPr>
        <w:spacing w:line="360" w:lineRule="auto"/>
        <w:ind w:left="426"/>
        <w:rPr>
          <w:rFonts w:ascii="Arial" w:hAnsi="Arial" w:cs="Arial"/>
        </w:rPr>
      </w:pPr>
      <w:r w:rsidRPr="007C4BE3">
        <w:rPr>
          <w:rFonts w:ascii="Arial" w:hAnsi="Arial" w:cs="Arial"/>
        </w:rPr>
        <w:t xml:space="preserve">Zamówienia złożone w </w:t>
      </w:r>
      <w:r w:rsidR="00901177">
        <w:rPr>
          <w:rFonts w:ascii="Arial" w:hAnsi="Arial" w:cs="Arial"/>
        </w:rPr>
        <w:t>Ofercie</w:t>
      </w:r>
      <w:r w:rsidR="00297673">
        <w:rPr>
          <w:rFonts w:ascii="Arial" w:hAnsi="Arial" w:cs="Arial"/>
        </w:rPr>
        <w:t xml:space="preserve"> FTTH </w:t>
      </w:r>
      <w:r w:rsidR="00A100F1">
        <w:rPr>
          <w:rFonts w:ascii="Arial" w:hAnsi="Arial" w:cs="Arial"/>
        </w:rPr>
        <w:t xml:space="preserve"> </w:t>
      </w:r>
      <w:r w:rsidRPr="007C4BE3">
        <w:rPr>
          <w:rFonts w:ascii="Arial" w:hAnsi="Arial" w:cs="Arial"/>
        </w:rPr>
        <w:t xml:space="preserve">dotyczące punktów adresowych spoza obszaru objętego </w:t>
      </w:r>
      <w:r w:rsidR="00DA33D7">
        <w:rPr>
          <w:rFonts w:ascii="Arial" w:hAnsi="Arial" w:cs="Arial"/>
        </w:rPr>
        <w:t xml:space="preserve"> Ofertą</w:t>
      </w:r>
      <w:r w:rsidR="00B66463">
        <w:rPr>
          <w:rFonts w:ascii="Arial" w:hAnsi="Arial" w:cs="Arial"/>
        </w:rPr>
        <w:t xml:space="preserve"> </w:t>
      </w:r>
      <w:r>
        <w:rPr>
          <w:rFonts w:ascii="Arial" w:hAnsi="Arial" w:cs="Arial"/>
        </w:rPr>
        <w:t>lub Zamówienia, w których</w:t>
      </w:r>
      <w:r w:rsidR="005A3BE6">
        <w:rPr>
          <w:rFonts w:ascii="Arial" w:hAnsi="Arial" w:cs="Arial"/>
        </w:rPr>
        <w:t xml:space="preserve"> </w:t>
      </w:r>
      <w:r w:rsidRPr="00D12CA7">
        <w:rPr>
          <w:rFonts w:ascii="Arial" w:hAnsi="Arial" w:cs="Arial"/>
        </w:rPr>
        <w:t xml:space="preserve">wskazana data nie mieści się w podanym przedziale czasowym lub przypada na dzień świąteczny / dni ustawowo wolne od pracy, </w:t>
      </w:r>
      <w:r>
        <w:rPr>
          <w:rFonts w:ascii="Arial" w:hAnsi="Arial" w:cs="Arial"/>
        </w:rPr>
        <w:t xml:space="preserve">zostaną </w:t>
      </w:r>
      <w:r w:rsidRPr="00D12CA7">
        <w:rPr>
          <w:rFonts w:ascii="Arial" w:hAnsi="Arial" w:cs="Arial"/>
        </w:rPr>
        <w:t>odrzucon</w:t>
      </w:r>
      <w:r>
        <w:rPr>
          <w:rFonts w:ascii="Arial" w:hAnsi="Arial" w:cs="Arial"/>
        </w:rPr>
        <w:t>e</w:t>
      </w:r>
      <w:r w:rsidRPr="00D12CA7">
        <w:rPr>
          <w:rFonts w:ascii="Arial" w:hAnsi="Arial" w:cs="Arial"/>
        </w:rPr>
        <w:t xml:space="preserve"> przez </w:t>
      </w:r>
      <w:r>
        <w:rPr>
          <w:rFonts w:ascii="Arial" w:hAnsi="Arial" w:cs="Arial"/>
        </w:rPr>
        <w:t>OPL w</w:t>
      </w:r>
      <w:r w:rsidRPr="00D12CA7">
        <w:rPr>
          <w:rFonts w:ascii="Arial" w:hAnsi="Arial" w:cs="Arial"/>
        </w:rPr>
        <w:t xml:space="preserve"> wyniku negatywnej weryfikacji</w:t>
      </w:r>
      <w:r>
        <w:rPr>
          <w:rFonts w:ascii="Arial" w:hAnsi="Arial" w:cs="Arial"/>
        </w:rPr>
        <w:t xml:space="preserve"> formalnej</w:t>
      </w:r>
      <w:r w:rsidRPr="00D12CA7">
        <w:rPr>
          <w:rFonts w:ascii="Arial" w:hAnsi="Arial" w:cs="Arial"/>
        </w:rPr>
        <w:t xml:space="preserve">. </w:t>
      </w:r>
    </w:p>
    <w:p w14:paraId="7AC51569" w14:textId="4BE404C1" w:rsidR="00A95BBF" w:rsidRPr="009E51ED" w:rsidRDefault="008303FF" w:rsidP="004A2E93">
      <w:pPr>
        <w:pStyle w:val="Tekstkomentarza"/>
        <w:numPr>
          <w:ilvl w:val="0"/>
          <w:numId w:val="103"/>
        </w:numPr>
        <w:spacing w:line="360" w:lineRule="auto"/>
        <w:ind w:left="426"/>
        <w:rPr>
          <w:rFonts w:ascii="Arial" w:hAnsi="Arial" w:cs="Arial"/>
        </w:rPr>
      </w:pPr>
      <w:r w:rsidRPr="00D12CA7">
        <w:rPr>
          <w:rFonts w:ascii="Arial" w:hAnsi="Arial" w:cs="Arial"/>
        </w:rPr>
        <w:t xml:space="preserve">Do Biorcy zostaje wysłany komunikat o odrzuceniu Zamówienia wraz ze wskazaniem przyczyny zgodnej z dokumentem MWD Komunikaty. </w:t>
      </w:r>
      <w:r>
        <w:rPr>
          <w:rFonts w:ascii="Arial" w:hAnsi="Arial" w:cs="Arial"/>
        </w:rPr>
        <w:t xml:space="preserve">OPL </w:t>
      </w:r>
      <w:r w:rsidRPr="00D12CA7">
        <w:rPr>
          <w:rFonts w:ascii="Arial" w:hAnsi="Arial" w:cs="Arial"/>
        </w:rPr>
        <w:t>może rozpocząć ponownie proces tylko w przypadku przesłania przez Biorcę nowego Zamówienia z nowym identyfikatorem.</w:t>
      </w:r>
    </w:p>
    <w:p w14:paraId="50E3EFD8" w14:textId="6079E9DB" w:rsidR="00F244E0" w:rsidRPr="00D12CA7" w:rsidRDefault="00F244E0" w:rsidP="004A2E93">
      <w:pPr>
        <w:pStyle w:val="No"/>
        <w:numPr>
          <w:ilvl w:val="2"/>
          <w:numId w:val="122"/>
        </w:numPr>
        <w:ind w:left="993" w:hanging="993"/>
      </w:pPr>
      <w:bookmarkStart w:id="74" w:name="_Toc114741805"/>
      <w:r w:rsidRPr="00D12CA7">
        <w:t>Realizacja Zamówienia</w:t>
      </w:r>
      <w:r w:rsidR="003A1022" w:rsidRPr="00D12CA7">
        <w:t xml:space="preserve"> na </w:t>
      </w:r>
      <w:r w:rsidR="00EB5BC7" w:rsidRPr="00D12CA7">
        <w:t>migrację</w:t>
      </w:r>
      <w:r w:rsidR="003A1022" w:rsidRPr="00D12CA7">
        <w:t xml:space="preserve"> Usługi</w:t>
      </w:r>
      <w:bookmarkEnd w:id="72"/>
      <w:bookmarkEnd w:id="73"/>
      <w:r w:rsidR="00394E5E">
        <w:t xml:space="preserve"> BSA</w:t>
      </w:r>
      <w:r w:rsidR="0007616E">
        <w:t>, LLU</w:t>
      </w:r>
      <w:bookmarkEnd w:id="74"/>
    </w:p>
    <w:p w14:paraId="50E3EFD9" w14:textId="77777777" w:rsidR="00F244E0" w:rsidRPr="00D12CA7" w:rsidRDefault="00F244E0" w:rsidP="00F244E0">
      <w:pPr>
        <w:pStyle w:val="Tekstkomentarza"/>
        <w:tabs>
          <w:tab w:val="left" w:pos="-142"/>
          <w:tab w:val="left" w:pos="0"/>
        </w:tabs>
        <w:spacing w:line="360" w:lineRule="auto"/>
        <w:ind w:left="357"/>
        <w:rPr>
          <w:rFonts w:ascii="Arial" w:hAnsi="Arial" w:cs="Arial"/>
          <w:u w:val="single"/>
        </w:rPr>
      </w:pPr>
    </w:p>
    <w:p w14:paraId="50E3EFDA" w14:textId="503D0338" w:rsidR="00535A90" w:rsidRDefault="00F244E0" w:rsidP="00114CA4">
      <w:pPr>
        <w:pStyle w:val="Lista3"/>
        <w:numPr>
          <w:ilvl w:val="0"/>
          <w:numId w:val="3"/>
        </w:numPr>
        <w:spacing w:line="360" w:lineRule="auto"/>
        <w:jc w:val="both"/>
        <w:rPr>
          <w:rFonts w:ascii="Arial" w:hAnsi="Arial" w:cs="Arial"/>
        </w:rPr>
      </w:pPr>
      <w:r w:rsidRPr="00D12CA7">
        <w:rPr>
          <w:rFonts w:ascii="Arial" w:hAnsi="Arial" w:cs="Arial"/>
        </w:rPr>
        <w:t xml:space="preserve">Podczas realizacji Zamówienia </w:t>
      </w:r>
      <w:r w:rsidR="005922DE" w:rsidRPr="00D12CA7">
        <w:rPr>
          <w:rFonts w:ascii="Arial" w:hAnsi="Arial" w:cs="Arial"/>
        </w:rPr>
        <w:t xml:space="preserve">na </w:t>
      </w:r>
      <w:r w:rsidR="00EB5BC7" w:rsidRPr="00D12CA7">
        <w:rPr>
          <w:rFonts w:ascii="Arial" w:hAnsi="Arial" w:cs="Arial"/>
        </w:rPr>
        <w:t>migrację</w:t>
      </w:r>
      <w:r w:rsidR="005922DE" w:rsidRPr="00D12CA7">
        <w:rPr>
          <w:rFonts w:ascii="Arial" w:hAnsi="Arial" w:cs="Arial"/>
        </w:rPr>
        <w:t xml:space="preserve"> Usługi</w:t>
      </w:r>
      <w:r w:rsidR="005A3BE6">
        <w:rPr>
          <w:rFonts w:ascii="Arial" w:hAnsi="Arial" w:cs="Arial"/>
        </w:rPr>
        <w:t xml:space="preserve"> </w:t>
      </w:r>
      <w:r w:rsidR="00DB487B">
        <w:rPr>
          <w:rFonts w:ascii="Arial" w:hAnsi="Arial" w:cs="Arial"/>
        </w:rPr>
        <w:t>BSA</w:t>
      </w:r>
      <w:r w:rsidR="0007616E">
        <w:rPr>
          <w:rFonts w:ascii="Arial" w:hAnsi="Arial" w:cs="Arial"/>
        </w:rPr>
        <w:t>, LLU</w:t>
      </w:r>
      <w:r w:rsidR="005A3BE6">
        <w:rPr>
          <w:rFonts w:ascii="Arial" w:hAnsi="Arial" w:cs="Arial"/>
        </w:rPr>
        <w:t xml:space="preserve"> </w:t>
      </w:r>
      <w:r w:rsidR="00C60346">
        <w:rPr>
          <w:rFonts w:ascii="Arial" w:hAnsi="Arial" w:cs="Arial"/>
        </w:rPr>
        <w:t>OPL</w:t>
      </w:r>
      <w:r w:rsidR="005A3BE6">
        <w:rPr>
          <w:rFonts w:ascii="Arial" w:hAnsi="Arial" w:cs="Arial"/>
        </w:rPr>
        <w:t xml:space="preserve"> </w:t>
      </w:r>
      <w:r w:rsidRPr="00D12CA7">
        <w:rPr>
          <w:rFonts w:ascii="Arial" w:hAnsi="Arial" w:cs="Arial"/>
        </w:rPr>
        <w:t>będzie dążyła do minim</w:t>
      </w:r>
      <w:r w:rsidR="005922DE" w:rsidRPr="00D12CA7">
        <w:rPr>
          <w:rFonts w:ascii="Arial" w:hAnsi="Arial" w:cs="Arial"/>
        </w:rPr>
        <w:t>alizacji przerwy w świadczeniu U</w:t>
      </w:r>
      <w:r w:rsidRPr="00D12CA7">
        <w:rPr>
          <w:rFonts w:ascii="Arial" w:hAnsi="Arial" w:cs="Arial"/>
        </w:rPr>
        <w:t xml:space="preserve">sługi. </w:t>
      </w:r>
      <w:r w:rsidR="00114CA4" w:rsidRPr="00D12CA7">
        <w:rPr>
          <w:rFonts w:ascii="Arial" w:hAnsi="Arial" w:cs="Arial"/>
        </w:rPr>
        <w:t xml:space="preserve">Dla realizacji migracji na infrastrukturze </w:t>
      </w:r>
      <w:r w:rsidR="00C60346">
        <w:rPr>
          <w:rFonts w:ascii="Arial" w:hAnsi="Arial" w:cs="Arial"/>
        </w:rPr>
        <w:t>OPL</w:t>
      </w:r>
      <w:r w:rsidR="00B55398">
        <w:rPr>
          <w:rFonts w:ascii="Arial" w:hAnsi="Arial" w:cs="Arial"/>
        </w:rPr>
        <w:t xml:space="preserve"> </w:t>
      </w:r>
      <w:r w:rsidR="00114CA4" w:rsidRPr="00D12CA7">
        <w:rPr>
          <w:rFonts w:ascii="Arial" w:hAnsi="Arial" w:cs="Arial"/>
        </w:rPr>
        <w:t>, de</w:t>
      </w:r>
      <w:r w:rsidR="00EF49F6" w:rsidRPr="00D12CA7">
        <w:rPr>
          <w:rFonts w:ascii="Arial" w:hAnsi="Arial" w:cs="Arial"/>
        </w:rPr>
        <w:t>instalacja</w:t>
      </w:r>
      <w:r w:rsidR="00114CA4" w:rsidRPr="00D12CA7">
        <w:rPr>
          <w:rFonts w:ascii="Arial" w:hAnsi="Arial" w:cs="Arial"/>
        </w:rPr>
        <w:t xml:space="preserve"> Usługi Dawcy będzie odbywała się </w:t>
      </w:r>
      <w:r w:rsidR="00EF49F6" w:rsidRPr="00D12CA7">
        <w:rPr>
          <w:rFonts w:ascii="Arial" w:hAnsi="Arial" w:cs="Arial"/>
        </w:rPr>
        <w:t xml:space="preserve">z </w:t>
      </w:r>
      <w:r w:rsidR="008B17A9" w:rsidRPr="00D12CA7">
        <w:rPr>
          <w:rFonts w:ascii="Arial" w:hAnsi="Arial" w:cs="Arial"/>
        </w:rPr>
        <w:t>instalacją</w:t>
      </w:r>
      <w:r w:rsidR="00114CA4" w:rsidRPr="00D12CA7">
        <w:rPr>
          <w:rFonts w:ascii="Arial" w:hAnsi="Arial" w:cs="Arial"/>
        </w:rPr>
        <w:t xml:space="preserve"> Usługi dla Biorcy</w:t>
      </w:r>
      <w:r w:rsidR="008B17A9" w:rsidRPr="00D12CA7">
        <w:rPr>
          <w:rFonts w:ascii="Arial" w:hAnsi="Arial" w:cs="Arial"/>
        </w:rPr>
        <w:t xml:space="preserve"> podczas jednej wizyty</w:t>
      </w:r>
      <w:r w:rsidR="00114CA4" w:rsidRPr="00D12CA7">
        <w:rPr>
          <w:rFonts w:ascii="Arial" w:hAnsi="Arial" w:cs="Arial"/>
        </w:rPr>
        <w:t>.</w:t>
      </w:r>
    </w:p>
    <w:p w14:paraId="6F3BC200" w14:textId="77777777" w:rsidR="001A14AA" w:rsidRPr="000B691B" w:rsidRDefault="001A14AA" w:rsidP="00A438C0">
      <w:pPr>
        <w:pStyle w:val="Lista2"/>
        <w:numPr>
          <w:ilvl w:val="0"/>
          <w:numId w:val="3"/>
        </w:numPr>
        <w:spacing w:line="360" w:lineRule="auto"/>
        <w:jc w:val="both"/>
        <w:rPr>
          <w:rFonts w:ascii="Helvetica" w:hAnsi="Helvetica" w:cs="Helvetica"/>
        </w:rPr>
      </w:pPr>
      <w:r w:rsidRPr="000B691B">
        <w:rPr>
          <w:rFonts w:ascii="Helvetica" w:hAnsi="Helvetica" w:cs="Helvetica"/>
        </w:rPr>
        <w:t xml:space="preserve">W przypadku braku istnienia okablowania wewnątrzbudynkowego w danym lokalu dobudowa brakującego odcinka LPŚ realizowana jest w ramach odrębnej </w:t>
      </w:r>
      <w:r>
        <w:rPr>
          <w:rFonts w:ascii="Helvetica" w:hAnsi="Helvetica" w:cs="Helvetica"/>
        </w:rPr>
        <w:t xml:space="preserve">umowy </w:t>
      </w:r>
      <w:r w:rsidRPr="000B691B">
        <w:rPr>
          <w:rFonts w:ascii="Helvetica" w:hAnsi="Helvetica" w:cs="Helvetica"/>
        </w:rPr>
        <w:t>komercyjnej.</w:t>
      </w:r>
    </w:p>
    <w:p w14:paraId="648A764D" w14:textId="77777777" w:rsidR="004A29E4" w:rsidRDefault="004A29E4" w:rsidP="001A14AA">
      <w:pPr>
        <w:pStyle w:val="Lista2"/>
        <w:spacing w:line="360" w:lineRule="auto"/>
        <w:ind w:left="360" w:firstLine="0"/>
        <w:jc w:val="both"/>
        <w:rPr>
          <w:rFonts w:ascii="Arial" w:hAnsi="Arial" w:cs="Arial"/>
        </w:rPr>
      </w:pPr>
      <w:r w:rsidRPr="00251174">
        <w:rPr>
          <w:rFonts w:ascii="Helvetica" w:hAnsi="Helvetica" w:cs="Helvetica"/>
        </w:rPr>
        <w:t xml:space="preserve">Jeżeli w trakcie realizacji </w:t>
      </w:r>
      <w:r>
        <w:rPr>
          <w:rFonts w:ascii="Helvetica" w:hAnsi="Helvetica" w:cs="Helvetica"/>
        </w:rPr>
        <w:t>Z</w:t>
      </w:r>
      <w:r w:rsidRPr="00251174">
        <w:rPr>
          <w:rFonts w:ascii="Helvetica" w:hAnsi="Helvetica" w:cs="Helvetica"/>
        </w:rPr>
        <w:t xml:space="preserve">amówienia okaże się, że konieczne jest wybudowanie Lokalnej Pętli Światłowodowej, </w:t>
      </w:r>
      <w:r w:rsidRPr="00D12CA7">
        <w:rPr>
          <w:rFonts w:ascii="Arial" w:hAnsi="Arial" w:cs="Arial"/>
        </w:rPr>
        <w:t xml:space="preserve">Partner Techniczny </w:t>
      </w:r>
      <w:r>
        <w:rPr>
          <w:rFonts w:ascii="Arial" w:hAnsi="Arial" w:cs="Arial"/>
        </w:rPr>
        <w:t xml:space="preserve">OPL </w:t>
      </w:r>
      <w:r w:rsidRPr="00251174">
        <w:rPr>
          <w:rFonts w:ascii="Helvetica" w:hAnsi="Helvetica" w:cs="Helvetica"/>
        </w:rPr>
        <w:t>dokonuje weryfikacji czy zakres prac związanych budową mieści się w wariancie - „STANDARD”, w ramach zawartej umowy w zakresie budowy LPŚ</w:t>
      </w:r>
      <w:r>
        <w:rPr>
          <w:rFonts w:ascii="Helvetica" w:hAnsi="Helvetica" w:cs="Helvetica"/>
        </w:rPr>
        <w:t>.</w:t>
      </w:r>
      <w:r w:rsidRPr="00251174">
        <w:rPr>
          <w:rFonts w:ascii="Helvetica" w:hAnsi="Helvetica" w:cs="Helvetica"/>
        </w:rPr>
        <w:t xml:space="preserve"> Je</w:t>
      </w:r>
      <w:r>
        <w:rPr>
          <w:rFonts w:ascii="Helvetica" w:hAnsi="Helvetica" w:cs="Helvetica"/>
        </w:rPr>
        <w:t>śli</w:t>
      </w:r>
      <w:r w:rsidRPr="00251174">
        <w:rPr>
          <w:rFonts w:ascii="Helvetica" w:hAnsi="Helvetica" w:cs="Helvetica"/>
        </w:rPr>
        <w:t xml:space="preserve"> budowa Lokalnej Pętli Światłowodowej mieści się w standardzie wówczas </w:t>
      </w:r>
      <w:r w:rsidRPr="00D12CA7">
        <w:rPr>
          <w:rFonts w:ascii="Arial" w:hAnsi="Arial" w:cs="Arial"/>
        </w:rPr>
        <w:t xml:space="preserve">Partner Techniczny </w:t>
      </w:r>
      <w:r>
        <w:rPr>
          <w:rFonts w:ascii="Arial" w:hAnsi="Arial" w:cs="Arial"/>
        </w:rPr>
        <w:t>OPL</w:t>
      </w:r>
      <w:r w:rsidRPr="00251174">
        <w:rPr>
          <w:rFonts w:ascii="Helvetica" w:hAnsi="Helvetica" w:cs="Helvetica"/>
        </w:rPr>
        <w:t xml:space="preserve"> przystępuje do jej budowy</w:t>
      </w:r>
      <w:r>
        <w:rPr>
          <w:rFonts w:ascii="Helvetica" w:hAnsi="Helvetica" w:cs="Helvetica"/>
        </w:rPr>
        <w:t>, w dacie wskazanej przez Biorcę w Zamówieniu.</w:t>
      </w:r>
    </w:p>
    <w:p w14:paraId="4FB16C09" w14:textId="2FF7B0EF" w:rsidR="004A29E4" w:rsidRPr="00D12CA7" w:rsidRDefault="004A29E4" w:rsidP="00A438C0">
      <w:pPr>
        <w:pStyle w:val="Lista3"/>
        <w:spacing w:line="360" w:lineRule="auto"/>
        <w:ind w:left="426" w:firstLine="0"/>
        <w:jc w:val="both"/>
        <w:rPr>
          <w:rFonts w:ascii="Arial" w:hAnsi="Arial" w:cs="Arial"/>
        </w:rPr>
      </w:pPr>
      <w:r w:rsidRPr="00702811">
        <w:rPr>
          <w:rFonts w:ascii="Helvetica" w:hAnsi="Helvetica" w:cs="Helvetica"/>
        </w:rPr>
        <w:lastRenderedPageBreak/>
        <w:t>W przypadku, gdy dobudowa Lokalnej Pętli Światłowodowej , która wykracza poza wariant  „STANDARD”</w:t>
      </w:r>
      <w:r>
        <w:rPr>
          <w:rFonts w:ascii="Helvetica" w:hAnsi="Helvetica" w:cs="Helvetica"/>
        </w:rPr>
        <w:t xml:space="preserve"> i</w:t>
      </w:r>
      <w:r w:rsidRPr="00702811">
        <w:rPr>
          <w:rFonts w:ascii="Helvetica" w:hAnsi="Helvetica" w:cs="Helvetica"/>
        </w:rPr>
        <w:t xml:space="preserve"> dotyczy Usługi BSA lub Usługi LLU, Zamówienie zostanie zakończone negatywnym wynikiem realizacji, a do Biorcy zostanie wysłany komunikat informujący o szacowanych kosztach i terminie dobudowy Pętli Światłowodowej</w:t>
      </w:r>
      <w:r>
        <w:rPr>
          <w:rFonts w:ascii="Helvetica" w:hAnsi="Helvetica" w:cs="Helvetica"/>
        </w:rPr>
        <w:t>.</w:t>
      </w:r>
    </w:p>
    <w:p w14:paraId="26A39821" w14:textId="28235097" w:rsidR="00B66463" w:rsidRPr="00A438C0" w:rsidRDefault="00F244E0" w:rsidP="00D47886">
      <w:pPr>
        <w:pStyle w:val="Lista3"/>
        <w:numPr>
          <w:ilvl w:val="0"/>
          <w:numId w:val="3"/>
        </w:numPr>
        <w:spacing w:line="360" w:lineRule="auto"/>
        <w:ind w:left="426" w:hanging="426"/>
        <w:jc w:val="both"/>
        <w:rPr>
          <w:rFonts w:ascii="Arial" w:hAnsi="Arial" w:cs="Arial"/>
        </w:rPr>
      </w:pPr>
      <w:r w:rsidRPr="00D12CA7">
        <w:rPr>
          <w:rFonts w:ascii="Arial" w:hAnsi="Arial" w:cs="Arial"/>
        </w:rPr>
        <w:t xml:space="preserve">Po realizacji Zamówienia </w:t>
      </w:r>
      <w:r w:rsidR="005922DE" w:rsidRPr="00D12CA7">
        <w:rPr>
          <w:rFonts w:ascii="Arial" w:hAnsi="Arial" w:cs="Arial"/>
        </w:rPr>
        <w:t xml:space="preserve">na </w:t>
      </w:r>
      <w:r w:rsidR="00F430F2" w:rsidRPr="00D12CA7">
        <w:rPr>
          <w:rFonts w:ascii="Arial" w:hAnsi="Arial" w:cs="Arial"/>
        </w:rPr>
        <w:t>migrację</w:t>
      </w:r>
      <w:r w:rsidR="005922DE" w:rsidRPr="00D12CA7">
        <w:rPr>
          <w:rFonts w:ascii="Arial" w:hAnsi="Arial" w:cs="Arial"/>
        </w:rPr>
        <w:t xml:space="preserve"> Usługi</w:t>
      </w:r>
      <w:r w:rsidRPr="00D12CA7">
        <w:rPr>
          <w:rFonts w:ascii="Arial" w:hAnsi="Arial" w:cs="Arial"/>
        </w:rPr>
        <w:t xml:space="preserve">, </w:t>
      </w:r>
      <w:r w:rsidR="00C60346">
        <w:rPr>
          <w:rFonts w:ascii="Arial" w:hAnsi="Arial" w:cs="Arial"/>
        </w:rPr>
        <w:t>OPL</w:t>
      </w:r>
      <w:r w:rsidR="005A3BE6">
        <w:rPr>
          <w:rFonts w:ascii="Arial" w:hAnsi="Arial" w:cs="Arial"/>
        </w:rPr>
        <w:t xml:space="preserve"> </w:t>
      </w:r>
      <w:r w:rsidR="005040F2" w:rsidRPr="00D12CA7">
        <w:rPr>
          <w:rFonts w:ascii="Arial" w:hAnsi="Arial" w:cs="Arial"/>
        </w:rPr>
        <w:t>bez zbędnej zwłoki jednak nie później niż do 1 DR</w:t>
      </w:r>
      <w:r w:rsidR="00535A90" w:rsidRPr="00D12CA7">
        <w:rPr>
          <w:rFonts w:ascii="Arial" w:hAnsi="Arial" w:cs="Arial"/>
        </w:rPr>
        <w:t xml:space="preserve">, </w:t>
      </w:r>
      <w:r w:rsidRPr="00D12CA7">
        <w:rPr>
          <w:rFonts w:ascii="Arial" w:hAnsi="Arial" w:cs="Arial"/>
        </w:rPr>
        <w:t>wysyła drogą elektroniczną do Biorcy, komun</w:t>
      </w:r>
      <w:r w:rsidR="005922DE" w:rsidRPr="00D12CA7">
        <w:rPr>
          <w:rFonts w:ascii="Arial" w:hAnsi="Arial" w:cs="Arial"/>
        </w:rPr>
        <w:t>ikat potwierdzający realizację U</w:t>
      </w:r>
      <w:r w:rsidRPr="00D12CA7">
        <w:rPr>
          <w:rFonts w:ascii="Arial" w:hAnsi="Arial" w:cs="Arial"/>
        </w:rPr>
        <w:t>sługi</w:t>
      </w:r>
      <w:r w:rsidR="009D07C0">
        <w:rPr>
          <w:rFonts w:ascii="Arial" w:hAnsi="Arial" w:cs="Arial"/>
        </w:rPr>
        <w:t xml:space="preserve"> </w:t>
      </w:r>
      <w:r w:rsidR="009D07C0" w:rsidRPr="009D07C0">
        <w:rPr>
          <w:rFonts w:ascii="Arial" w:hAnsi="Arial" w:cs="Arial"/>
        </w:rPr>
        <w:t>BSA</w:t>
      </w:r>
      <w:r w:rsidR="0007616E">
        <w:rPr>
          <w:rFonts w:ascii="Arial" w:hAnsi="Arial" w:cs="Arial"/>
        </w:rPr>
        <w:t>, LLU</w:t>
      </w:r>
      <w:r w:rsidR="009D07C0" w:rsidRPr="009D07C0">
        <w:rPr>
          <w:rFonts w:ascii="Arial" w:hAnsi="Arial" w:cs="Arial"/>
        </w:rPr>
        <w:t xml:space="preserve"> </w:t>
      </w:r>
      <w:r w:rsidR="00575CE7" w:rsidRPr="00D12CA7">
        <w:rPr>
          <w:rFonts w:ascii="Arial" w:hAnsi="Arial" w:cs="Arial"/>
        </w:rPr>
        <w:t>wraz z jej parametrami</w:t>
      </w:r>
      <w:r w:rsidR="0065496D" w:rsidRPr="00D12CA7">
        <w:rPr>
          <w:rFonts w:ascii="Arial" w:hAnsi="Arial" w:cs="Arial"/>
        </w:rPr>
        <w:t xml:space="preserve"> w tym m.in.</w:t>
      </w:r>
      <w:r w:rsidR="005A3BE6">
        <w:rPr>
          <w:rFonts w:ascii="Arial" w:hAnsi="Arial" w:cs="Arial"/>
        </w:rPr>
        <w:t xml:space="preserve"> </w:t>
      </w:r>
      <w:r w:rsidR="0065496D" w:rsidRPr="00D12CA7">
        <w:rPr>
          <w:rFonts w:ascii="Arial" w:hAnsi="Arial" w:cs="Arial"/>
        </w:rPr>
        <w:t xml:space="preserve">ID łącza, </w:t>
      </w:r>
      <w:r w:rsidR="00D95C74">
        <w:rPr>
          <w:rFonts w:ascii="Arial" w:hAnsi="Arial" w:cs="Arial"/>
        </w:rPr>
        <w:t xml:space="preserve">a dla usługi BSA </w:t>
      </w:r>
      <w:r w:rsidR="0065496D" w:rsidRPr="00D12CA7">
        <w:rPr>
          <w:rFonts w:ascii="Arial" w:hAnsi="Arial" w:cs="Arial"/>
        </w:rPr>
        <w:t xml:space="preserve">opcję prędkości, typy i numery seryjne </w:t>
      </w:r>
      <w:r w:rsidR="003266C0">
        <w:rPr>
          <w:rFonts w:ascii="Arial" w:hAnsi="Arial" w:cs="Arial"/>
        </w:rPr>
        <w:t xml:space="preserve">urządzeń </w:t>
      </w:r>
      <w:r w:rsidR="008D57EE">
        <w:rPr>
          <w:rFonts w:ascii="Arial" w:hAnsi="Arial" w:cs="Arial"/>
        </w:rPr>
        <w:t xml:space="preserve">ONT (za wyjątkiem Wyniesionego ONT zainstalowanego poza lokalem Klienta) lub </w:t>
      </w:r>
      <w:r w:rsidR="00D65C23">
        <w:rPr>
          <w:rFonts w:ascii="Arial" w:hAnsi="Arial" w:cs="Arial"/>
        </w:rPr>
        <w:t xml:space="preserve">dodatkowych </w:t>
      </w:r>
      <w:r w:rsidR="008D57EE">
        <w:rPr>
          <w:rFonts w:ascii="Arial" w:hAnsi="Arial" w:cs="Arial"/>
        </w:rPr>
        <w:t xml:space="preserve">- </w:t>
      </w:r>
      <w:r w:rsidR="003266C0" w:rsidRPr="00EE64F0">
        <w:rPr>
          <w:rFonts w:ascii="Arial" w:hAnsi="Arial" w:cs="Arial"/>
        </w:rPr>
        <w:t>PoE Injector i/lub PoE Splitter</w:t>
      </w:r>
      <w:r w:rsidR="003266C0">
        <w:rPr>
          <w:rFonts w:ascii="Arial" w:hAnsi="Arial" w:cs="Arial"/>
        </w:rPr>
        <w:t xml:space="preserve"> </w:t>
      </w:r>
      <w:r w:rsidR="008D57EE">
        <w:rPr>
          <w:rFonts w:ascii="Arial" w:hAnsi="Arial" w:cs="Arial"/>
        </w:rPr>
        <w:t>(</w:t>
      </w:r>
      <w:r w:rsidR="003266C0">
        <w:rPr>
          <w:rFonts w:ascii="Arial" w:hAnsi="Arial" w:cs="Arial"/>
        </w:rPr>
        <w:t>dla usług w technologii Wyniesiony ONT</w:t>
      </w:r>
      <w:r w:rsidR="003266C0" w:rsidRPr="00EE64F0">
        <w:rPr>
          <w:rFonts w:ascii="Arial" w:hAnsi="Arial" w:cs="Arial"/>
        </w:rPr>
        <w:t>)</w:t>
      </w:r>
      <w:r w:rsidR="003266C0" w:rsidRPr="00D12CA7">
        <w:rPr>
          <w:rFonts w:ascii="Arial" w:hAnsi="Arial" w:cs="Arial"/>
        </w:rPr>
        <w:t>.</w:t>
      </w:r>
      <w:r w:rsidR="00541CA2" w:rsidRPr="00541CA2">
        <w:rPr>
          <w:rFonts w:ascii="Arial" w:hAnsi="Arial" w:cs="Arial"/>
        </w:rPr>
        <w:t xml:space="preserve"> </w:t>
      </w:r>
      <w:r w:rsidR="00541CA2">
        <w:rPr>
          <w:rFonts w:ascii="Arial" w:hAnsi="Arial" w:cs="Arial"/>
        </w:rPr>
        <w:t>Jeśli instalacja odbyła się w technologii Wyniesiony ONT – informacja o tej technologii zostanie zamieszczona w komunikacie.</w:t>
      </w:r>
      <w:r w:rsidR="00143A1A" w:rsidRPr="00D12CA7">
        <w:rPr>
          <w:rFonts w:ascii="Arial" w:hAnsi="Arial" w:cs="Arial"/>
        </w:rPr>
        <w:t xml:space="preserve"> </w:t>
      </w:r>
      <w:r w:rsidR="0007616E" w:rsidRPr="00D12CA7">
        <w:rPr>
          <w:rFonts w:ascii="Arial" w:hAnsi="Arial" w:cs="Arial"/>
        </w:rPr>
        <w:t xml:space="preserve">OPL w komunikacie informującym o pozytywnej realizacji </w:t>
      </w:r>
      <w:r w:rsidR="0007616E">
        <w:rPr>
          <w:rFonts w:ascii="Arial" w:hAnsi="Arial" w:cs="Arial"/>
        </w:rPr>
        <w:t xml:space="preserve">usług BSA </w:t>
      </w:r>
      <w:r w:rsidR="0007616E" w:rsidRPr="00D12CA7">
        <w:rPr>
          <w:rFonts w:ascii="Arial" w:hAnsi="Arial" w:cs="Arial"/>
        </w:rPr>
        <w:t>może wskazać opcję prędkości z jaką zostanie uruchomiona Usługa, dotyczy to przypadków, dla których Biorca w Zamówieniu wyraził zgodę na dostarczenie Usługi w najwyższej możliwej opcji prędkości</w:t>
      </w:r>
      <w:r w:rsidR="0007616E">
        <w:rPr>
          <w:rFonts w:ascii="Arial" w:hAnsi="Arial" w:cs="Arial"/>
        </w:rPr>
        <w:t xml:space="preserve">. </w:t>
      </w:r>
      <w:r w:rsidR="0065496D" w:rsidRPr="00D12CA7">
        <w:rPr>
          <w:rFonts w:ascii="Arial" w:hAnsi="Arial" w:cs="Arial"/>
        </w:rPr>
        <w:t>Zakres danych zawartych w przesyłanym komunikacie opisany jest w dokumencie MWD Komunikaty.</w:t>
      </w:r>
    </w:p>
    <w:p w14:paraId="50E3EFDF" w14:textId="6C50D829" w:rsidR="00D36224" w:rsidRPr="00D12CA7" w:rsidRDefault="005922DE" w:rsidP="00D47886">
      <w:pPr>
        <w:pStyle w:val="Lista3"/>
        <w:numPr>
          <w:ilvl w:val="0"/>
          <w:numId w:val="3"/>
        </w:numPr>
        <w:spacing w:line="360" w:lineRule="auto"/>
        <w:ind w:left="426" w:hanging="426"/>
        <w:jc w:val="both"/>
        <w:rPr>
          <w:rFonts w:ascii="Arial" w:hAnsi="Arial" w:cs="Arial"/>
        </w:rPr>
      </w:pPr>
      <w:r w:rsidRPr="00D12CA7">
        <w:rPr>
          <w:rFonts w:ascii="Arial" w:hAnsi="Arial" w:cs="Arial"/>
        </w:rPr>
        <w:t>W przypadku, gdy realizacja Z</w:t>
      </w:r>
      <w:r w:rsidR="00F244E0" w:rsidRPr="00D12CA7">
        <w:rPr>
          <w:rFonts w:ascii="Arial" w:hAnsi="Arial" w:cs="Arial"/>
        </w:rPr>
        <w:t xml:space="preserve">amówienia </w:t>
      </w:r>
      <w:r w:rsidR="00D95C74">
        <w:rPr>
          <w:rFonts w:ascii="Arial" w:hAnsi="Arial" w:cs="Arial"/>
        </w:rPr>
        <w:t xml:space="preserve">BSA </w:t>
      </w:r>
      <w:r w:rsidR="0007616E">
        <w:rPr>
          <w:rFonts w:ascii="Arial" w:hAnsi="Arial" w:cs="Arial"/>
        </w:rPr>
        <w:t xml:space="preserve">, LLU </w:t>
      </w:r>
      <w:r w:rsidR="00F244E0" w:rsidRPr="00D12CA7">
        <w:rPr>
          <w:rFonts w:ascii="Arial" w:hAnsi="Arial" w:cs="Arial"/>
        </w:rPr>
        <w:t xml:space="preserve">zakończyła się niepowodzeniem, </w:t>
      </w:r>
      <w:r w:rsidR="00C60346">
        <w:rPr>
          <w:rFonts w:ascii="Arial" w:hAnsi="Arial" w:cs="Arial"/>
        </w:rPr>
        <w:t>OPL</w:t>
      </w:r>
      <w:r w:rsidR="005A3BE6">
        <w:rPr>
          <w:rFonts w:ascii="Arial" w:hAnsi="Arial" w:cs="Arial"/>
        </w:rPr>
        <w:t xml:space="preserve"> </w:t>
      </w:r>
      <w:r w:rsidR="00F244E0" w:rsidRPr="00D12CA7">
        <w:rPr>
          <w:rFonts w:ascii="Arial" w:hAnsi="Arial" w:cs="Arial"/>
        </w:rPr>
        <w:t>wysyła drogą elektroniczną</w:t>
      </w:r>
      <w:r w:rsidR="008D57EE">
        <w:rPr>
          <w:rFonts w:ascii="Arial" w:hAnsi="Arial" w:cs="Arial"/>
        </w:rPr>
        <w:t xml:space="preserve"> poprzez </w:t>
      </w:r>
      <w:r w:rsidR="00785C3A">
        <w:rPr>
          <w:rFonts w:ascii="Arial" w:hAnsi="Arial" w:cs="Arial"/>
        </w:rPr>
        <w:t>API</w:t>
      </w:r>
      <w:r w:rsidR="00F244E0" w:rsidRPr="00D12CA7">
        <w:rPr>
          <w:rFonts w:ascii="Arial" w:hAnsi="Arial" w:cs="Arial"/>
        </w:rPr>
        <w:t xml:space="preserve"> komunikat do </w:t>
      </w:r>
      <w:r w:rsidR="0097497D" w:rsidRPr="00D12CA7">
        <w:rPr>
          <w:rFonts w:ascii="Arial" w:hAnsi="Arial" w:cs="Arial"/>
        </w:rPr>
        <w:t>uczestników procesu (</w:t>
      </w:r>
      <w:r w:rsidR="002E5A15" w:rsidRPr="00D12CA7">
        <w:rPr>
          <w:rFonts w:ascii="Arial" w:hAnsi="Arial" w:cs="Arial"/>
        </w:rPr>
        <w:t>Biorcy</w:t>
      </w:r>
      <w:r w:rsidR="008876A7" w:rsidRPr="00D12CA7">
        <w:rPr>
          <w:rFonts w:ascii="Arial" w:hAnsi="Arial" w:cs="Arial"/>
        </w:rPr>
        <w:t xml:space="preserve"> i Dawcy</w:t>
      </w:r>
      <w:r w:rsidR="0097497D" w:rsidRPr="00D12CA7">
        <w:rPr>
          <w:rFonts w:ascii="Arial" w:hAnsi="Arial" w:cs="Arial"/>
        </w:rPr>
        <w:t>)</w:t>
      </w:r>
      <w:r w:rsidR="00ED6DB4">
        <w:rPr>
          <w:rFonts w:ascii="Arial" w:hAnsi="Arial" w:cs="Arial"/>
        </w:rPr>
        <w:t xml:space="preserve"> </w:t>
      </w:r>
      <w:r w:rsidR="008D57EE">
        <w:rPr>
          <w:rFonts w:ascii="Arial" w:hAnsi="Arial" w:cs="Arial"/>
        </w:rPr>
        <w:t xml:space="preserve">z informacją o </w:t>
      </w:r>
      <w:r w:rsidR="00ED6DB4">
        <w:rPr>
          <w:rFonts w:ascii="Arial" w:hAnsi="Arial" w:cs="Arial"/>
        </w:rPr>
        <w:t>przyczynie</w:t>
      </w:r>
      <w:r w:rsidR="008D57EE">
        <w:rPr>
          <w:rFonts w:ascii="Arial" w:hAnsi="Arial" w:cs="Arial"/>
        </w:rPr>
        <w:t xml:space="preserve"> </w:t>
      </w:r>
      <w:r w:rsidR="00ED6DB4">
        <w:rPr>
          <w:rFonts w:ascii="Arial" w:hAnsi="Arial" w:cs="Arial"/>
        </w:rPr>
        <w:t>negatywnej realizacji technicznej</w:t>
      </w:r>
      <w:r w:rsidR="002E5A15" w:rsidRPr="00D12CA7">
        <w:rPr>
          <w:rFonts w:ascii="Arial" w:hAnsi="Arial" w:cs="Arial"/>
        </w:rPr>
        <w:t xml:space="preserve">. Zakres danych </w:t>
      </w:r>
      <w:r w:rsidR="00A609B9" w:rsidRPr="00D12CA7">
        <w:rPr>
          <w:rFonts w:ascii="Arial" w:hAnsi="Arial" w:cs="Arial"/>
        </w:rPr>
        <w:t xml:space="preserve">zawarty jest w </w:t>
      </w:r>
      <w:r w:rsidR="0056268E" w:rsidRPr="00D12CA7">
        <w:rPr>
          <w:rFonts w:ascii="Arial" w:hAnsi="Arial" w:cs="Arial"/>
        </w:rPr>
        <w:t>MWD Komunikaty.</w:t>
      </w:r>
      <w:r w:rsidR="00373956" w:rsidRPr="00D12CA7">
        <w:rPr>
          <w:rFonts w:ascii="Arial" w:hAnsi="Arial" w:cs="Arial"/>
        </w:rPr>
        <w:t xml:space="preserve"> Komunikat ten jest wysyłany w dacie wymaganej realiza</w:t>
      </w:r>
      <w:r w:rsidRPr="00D12CA7">
        <w:rPr>
          <w:rFonts w:ascii="Arial" w:hAnsi="Arial" w:cs="Arial"/>
        </w:rPr>
        <w:t>cji Z</w:t>
      </w:r>
      <w:r w:rsidR="00923F85" w:rsidRPr="00D12CA7">
        <w:rPr>
          <w:rFonts w:ascii="Arial" w:hAnsi="Arial" w:cs="Arial"/>
        </w:rPr>
        <w:t>amówienia. Dla Dawcy</w:t>
      </w:r>
      <w:r w:rsidR="00373956" w:rsidRPr="00D12CA7">
        <w:rPr>
          <w:rFonts w:ascii="Arial" w:hAnsi="Arial" w:cs="Arial"/>
        </w:rPr>
        <w:t xml:space="preserve"> odebranie takiego komuni</w:t>
      </w:r>
      <w:r w:rsidRPr="00D12CA7">
        <w:rPr>
          <w:rFonts w:ascii="Arial" w:hAnsi="Arial" w:cs="Arial"/>
        </w:rPr>
        <w:t>katu oznacza, że dotychczasowa U</w:t>
      </w:r>
      <w:r w:rsidR="00373956" w:rsidRPr="00D12CA7">
        <w:rPr>
          <w:rFonts w:ascii="Arial" w:hAnsi="Arial" w:cs="Arial"/>
        </w:rPr>
        <w:t>sługa powinna zostać w stanie niezmienionym.</w:t>
      </w:r>
      <w:r w:rsidR="007572B6" w:rsidRPr="00D12CA7">
        <w:rPr>
          <w:rFonts w:ascii="Arial" w:hAnsi="Arial" w:cs="Arial"/>
        </w:rPr>
        <w:t xml:space="preserve"> </w:t>
      </w:r>
    </w:p>
    <w:p w14:paraId="50E3EFE0" w14:textId="77777777" w:rsidR="008C0CD7" w:rsidRPr="00D12CA7" w:rsidRDefault="008C0CD7" w:rsidP="00C22497">
      <w:pPr>
        <w:pStyle w:val="Lista2"/>
        <w:numPr>
          <w:ilvl w:val="0"/>
          <w:numId w:val="3"/>
        </w:numPr>
        <w:spacing w:line="360" w:lineRule="auto"/>
        <w:jc w:val="both"/>
        <w:rPr>
          <w:rFonts w:ascii="Arial" w:hAnsi="Arial" w:cs="Arial"/>
        </w:rPr>
      </w:pPr>
      <w:r w:rsidRPr="00D12CA7">
        <w:rPr>
          <w:rFonts w:ascii="Arial" w:hAnsi="Arial" w:cs="Arial"/>
        </w:rPr>
        <w:t>Możliwe przyczyny nieskutecznej realizacji to:</w:t>
      </w:r>
    </w:p>
    <w:p w14:paraId="50E3EFE1" w14:textId="5ACBCA26" w:rsidR="00481E83" w:rsidRPr="00D12CA7" w:rsidRDefault="00481E83" w:rsidP="00481E83">
      <w:pPr>
        <w:pStyle w:val="Lista2"/>
        <w:numPr>
          <w:ilvl w:val="1"/>
          <w:numId w:val="3"/>
        </w:numPr>
        <w:spacing w:line="360" w:lineRule="auto"/>
        <w:jc w:val="both"/>
        <w:rPr>
          <w:rFonts w:ascii="Arial" w:hAnsi="Arial" w:cs="Arial"/>
        </w:rPr>
      </w:pPr>
      <w:r w:rsidRPr="00D12CA7">
        <w:rPr>
          <w:rFonts w:ascii="Arial" w:hAnsi="Arial" w:cs="Arial"/>
          <w:b/>
        </w:rPr>
        <w:t>Przyczyny po stronie Biorcy</w:t>
      </w:r>
      <w:r w:rsidRPr="00D12CA7">
        <w:rPr>
          <w:rFonts w:ascii="Arial" w:hAnsi="Arial" w:cs="Arial"/>
        </w:rPr>
        <w:t xml:space="preserve"> (rezygnacja z realizacji Zamówienia przez </w:t>
      </w:r>
      <w:r w:rsidR="00677634" w:rsidRPr="00D12CA7">
        <w:rPr>
          <w:rFonts w:ascii="Arial" w:hAnsi="Arial" w:cs="Arial"/>
        </w:rPr>
        <w:t>A</w:t>
      </w:r>
      <w:r w:rsidRPr="00D12CA7">
        <w:rPr>
          <w:rFonts w:ascii="Arial" w:hAnsi="Arial" w:cs="Arial"/>
        </w:rPr>
        <w:t>bonenta</w:t>
      </w:r>
      <w:r w:rsidR="00677634" w:rsidRPr="00D12CA7">
        <w:rPr>
          <w:rFonts w:ascii="Arial" w:hAnsi="Arial" w:cs="Arial"/>
        </w:rPr>
        <w:t xml:space="preserve"> Biorcy</w:t>
      </w:r>
      <w:r w:rsidRPr="00D12CA7">
        <w:rPr>
          <w:rFonts w:ascii="Arial" w:hAnsi="Arial" w:cs="Arial"/>
        </w:rPr>
        <w:t xml:space="preserve">, odroczenie wcześniej umówionej realizacji </w:t>
      </w:r>
      <w:r w:rsidR="00394E5E">
        <w:rPr>
          <w:rFonts w:ascii="Arial" w:hAnsi="Arial" w:cs="Arial"/>
        </w:rPr>
        <w:t>Z</w:t>
      </w:r>
      <w:r w:rsidRPr="00D12CA7">
        <w:rPr>
          <w:rFonts w:ascii="Arial" w:hAnsi="Arial" w:cs="Arial"/>
        </w:rPr>
        <w:t xml:space="preserve">amówienia przez </w:t>
      </w:r>
      <w:r w:rsidR="00677634" w:rsidRPr="00D12CA7">
        <w:rPr>
          <w:rFonts w:ascii="Arial" w:hAnsi="Arial" w:cs="Arial"/>
        </w:rPr>
        <w:t>A</w:t>
      </w:r>
      <w:r w:rsidRPr="00D12CA7">
        <w:rPr>
          <w:rFonts w:ascii="Arial" w:hAnsi="Arial" w:cs="Arial"/>
        </w:rPr>
        <w:t>bonenta</w:t>
      </w:r>
      <w:r w:rsidR="00677634" w:rsidRPr="00D12CA7">
        <w:rPr>
          <w:rFonts w:ascii="Arial" w:hAnsi="Arial" w:cs="Arial"/>
        </w:rPr>
        <w:t xml:space="preserve"> Biorcy</w:t>
      </w:r>
      <w:r w:rsidRPr="00D12CA7">
        <w:rPr>
          <w:rFonts w:ascii="Arial" w:hAnsi="Arial" w:cs="Arial"/>
        </w:rPr>
        <w:t>,</w:t>
      </w:r>
      <w:r w:rsidR="005A3BE6">
        <w:rPr>
          <w:rFonts w:ascii="Arial" w:hAnsi="Arial" w:cs="Arial"/>
        </w:rPr>
        <w:t xml:space="preserve"> </w:t>
      </w:r>
      <w:r w:rsidRPr="00D12CA7">
        <w:rPr>
          <w:rFonts w:ascii="Arial" w:hAnsi="Arial" w:cs="Arial"/>
        </w:rPr>
        <w:t xml:space="preserve">brak jest niezbędnego do realizacji Zamówienia dostępu do lokalu/posesji). W komunikacie zawarta jest informacja o przyczynie nieskutecznej realizacji. </w:t>
      </w:r>
      <w:bookmarkStart w:id="75" w:name="_Hlk95912909"/>
    </w:p>
    <w:bookmarkEnd w:id="75"/>
    <w:p w14:paraId="0D901952" w14:textId="28DADFC2" w:rsidR="004622F1" w:rsidRPr="00D12CA7" w:rsidRDefault="00481E83" w:rsidP="001F4B69">
      <w:pPr>
        <w:pStyle w:val="Lista2"/>
        <w:numPr>
          <w:ilvl w:val="1"/>
          <w:numId w:val="3"/>
        </w:numPr>
        <w:spacing w:line="360" w:lineRule="auto"/>
        <w:jc w:val="both"/>
        <w:rPr>
          <w:rFonts w:ascii="Arial" w:hAnsi="Arial" w:cs="Arial"/>
        </w:rPr>
      </w:pPr>
      <w:r w:rsidRPr="00D12CA7">
        <w:rPr>
          <w:rFonts w:ascii="Arial" w:hAnsi="Arial" w:cs="Arial"/>
          <w:b/>
        </w:rPr>
        <w:t xml:space="preserve">Przyczyny po stronie </w:t>
      </w:r>
      <w:r w:rsidR="00C60346">
        <w:rPr>
          <w:rFonts w:ascii="Arial" w:hAnsi="Arial" w:cs="Arial"/>
          <w:b/>
        </w:rPr>
        <w:t>OPL</w:t>
      </w:r>
      <w:r w:rsidR="005A3BE6">
        <w:rPr>
          <w:rFonts w:ascii="Arial" w:hAnsi="Arial" w:cs="Arial"/>
          <w:b/>
        </w:rPr>
        <w:t xml:space="preserve"> </w:t>
      </w:r>
      <w:r w:rsidRPr="00D12CA7">
        <w:rPr>
          <w:rFonts w:ascii="Arial" w:hAnsi="Arial" w:cs="Arial"/>
        </w:rPr>
        <w:t xml:space="preserve">(brak dostępu do </w:t>
      </w:r>
      <w:r w:rsidR="006A1F3E" w:rsidRPr="00D12CA7">
        <w:rPr>
          <w:rFonts w:ascii="Arial" w:hAnsi="Arial" w:cs="Arial"/>
        </w:rPr>
        <w:t xml:space="preserve">infrastruktury </w:t>
      </w:r>
      <w:r w:rsidR="00C60346">
        <w:rPr>
          <w:rFonts w:ascii="Arial" w:hAnsi="Arial" w:cs="Arial"/>
        </w:rPr>
        <w:t>OPL</w:t>
      </w:r>
      <w:r w:rsidR="00B55398">
        <w:rPr>
          <w:rFonts w:ascii="Arial" w:hAnsi="Arial" w:cs="Arial"/>
        </w:rPr>
        <w:t xml:space="preserve"> </w:t>
      </w:r>
      <w:r w:rsidRPr="00D12CA7">
        <w:rPr>
          <w:rFonts w:ascii="Arial" w:hAnsi="Arial" w:cs="Arial"/>
        </w:rPr>
        <w:t>). W komunikacie zawarta jest</w:t>
      </w:r>
      <w:r w:rsidR="004622F1" w:rsidRPr="00D12CA7">
        <w:rPr>
          <w:rFonts w:ascii="Arial" w:hAnsi="Arial" w:cs="Arial"/>
        </w:rPr>
        <w:t xml:space="preserve"> </w:t>
      </w:r>
      <w:r w:rsidRPr="00D12CA7">
        <w:rPr>
          <w:rFonts w:ascii="Arial" w:hAnsi="Arial" w:cs="Arial"/>
        </w:rPr>
        <w:t xml:space="preserve">przyczyna negatywnej realizacji. </w:t>
      </w:r>
    </w:p>
    <w:p w14:paraId="1A16443F" w14:textId="287BCA32" w:rsidR="006C225E" w:rsidRPr="00D12CA7" w:rsidRDefault="00A620ED" w:rsidP="00A620ED">
      <w:pPr>
        <w:pStyle w:val="Lista2"/>
        <w:spacing w:line="360" w:lineRule="auto"/>
        <w:ind w:left="1418" w:firstLine="0"/>
        <w:jc w:val="both"/>
        <w:rPr>
          <w:rFonts w:ascii="Arial" w:hAnsi="Arial" w:cs="Arial"/>
        </w:rPr>
      </w:pPr>
      <w:r w:rsidRPr="00D12CA7">
        <w:rPr>
          <w:rFonts w:ascii="Arial" w:hAnsi="Arial" w:cs="Arial"/>
        </w:rPr>
        <w:t xml:space="preserve">Zamówienie zostaje zakończone z wynikiem negatywnym. </w:t>
      </w:r>
    </w:p>
    <w:p w14:paraId="50E3EFE4" w14:textId="627E78F1" w:rsidR="008C0CD7" w:rsidRDefault="00481E83" w:rsidP="001F4B69">
      <w:pPr>
        <w:pStyle w:val="Lista2"/>
        <w:numPr>
          <w:ilvl w:val="1"/>
          <w:numId w:val="3"/>
        </w:numPr>
        <w:spacing w:line="360" w:lineRule="auto"/>
        <w:jc w:val="both"/>
        <w:rPr>
          <w:rFonts w:ascii="Arial" w:hAnsi="Arial" w:cs="Arial"/>
        </w:rPr>
      </w:pPr>
      <w:r w:rsidRPr="00CA6C21">
        <w:rPr>
          <w:rFonts w:ascii="Arial" w:hAnsi="Arial" w:cs="Arial"/>
          <w:b/>
        </w:rPr>
        <w:t>Siła Wyższa</w:t>
      </w:r>
      <w:r w:rsidRPr="00CA6C21">
        <w:rPr>
          <w:rFonts w:ascii="Arial" w:hAnsi="Arial" w:cs="Arial"/>
        </w:rPr>
        <w:t xml:space="preserve"> (klęski żywiołowe</w:t>
      </w:r>
      <w:r w:rsidR="00CA6C21" w:rsidRPr="00CA6C21">
        <w:rPr>
          <w:rFonts w:ascii="Arial" w:hAnsi="Arial" w:cs="Arial"/>
        </w:rPr>
        <w:t>)</w:t>
      </w:r>
      <w:r w:rsidRPr="00CA6C21">
        <w:rPr>
          <w:rFonts w:ascii="Arial" w:hAnsi="Arial" w:cs="Arial"/>
        </w:rPr>
        <w:t xml:space="preserve">, </w:t>
      </w:r>
      <w:r w:rsidRPr="000159A7">
        <w:rPr>
          <w:rFonts w:ascii="Arial" w:hAnsi="Arial"/>
          <w:b/>
        </w:rPr>
        <w:t>kradzieże, dewastacje</w:t>
      </w:r>
      <w:r w:rsidRPr="00CA6C21">
        <w:rPr>
          <w:rFonts w:ascii="Arial" w:hAnsi="Arial" w:cs="Arial"/>
        </w:rPr>
        <w:t xml:space="preserve">. W komunikacie będzie zawarta informacja o negatywnej </w:t>
      </w:r>
      <w:r w:rsidR="00CA540E" w:rsidRPr="00CA6C21">
        <w:rPr>
          <w:rFonts w:ascii="Arial" w:hAnsi="Arial" w:cs="Arial"/>
        </w:rPr>
        <w:t>realizacj</w:t>
      </w:r>
      <w:r w:rsidR="00CA540E">
        <w:rPr>
          <w:rFonts w:ascii="Arial" w:hAnsi="Arial" w:cs="Arial"/>
        </w:rPr>
        <w:t>i</w:t>
      </w:r>
      <w:r w:rsidR="00CA6C21" w:rsidRPr="00CA6C21">
        <w:rPr>
          <w:rFonts w:ascii="Arial" w:hAnsi="Arial" w:cs="Arial"/>
        </w:rPr>
        <w:t xml:space="preserve"> </w:t>
      </w:r>
      <w:r w:rsidRPr="00CA6C21">
        <w:rPr>
          <w:rFonts w:ascii="Arial" w:hAnsi="Arial" w:cs="Arial"/>
        </w:rPr>
        <w:t xml:space="preserve">technicznej. </w:t>
      </w:r>
      <w:r w:rsidR="008C0CD7" w:rsidRPr="00CA6C21">
        <w:rPr>
          <w:rFonts w:ascii="Arial" w:hAnsi="Arial" w:cs="Arial"/>
        </w:rPr>
        <w:t>Zakres danych za</w:t>
      </w:r>
      <w:r w:rsidR="00EE1258" w:rsidRPr="00CA6C21">
        <w:rPr>
          <w:rFonts w:ascii="Arial" w:hAnsi="Arial" w:cs="Arial"/>
        </w:rPr>
        <w:t>wartych w przesyłanym komunikaci</w:t>
      </w:r>
      <w:r w:rsidR="008C0CD7" w:rsidRPr="00CA6C21">
        <w:rPr>
          <w:rFonts w:ascii="Arial" w:hAnsi="Arial" w:cs="Arial"/>
        </w:rPr>
        <w:t>e opisany jest w dokumencie MWD Komunikaty.</w:t>
      </w:r>
    </w:p>
    <w:p w14:paraId="28F2B0F6" w14:textId="48549906" w:rsidR="004A29E4" w:rsidRPr="004A29E4" w:rsidRDefault="004A29E4" w:rsidP="00A7278B">
      <w:pPr>
        <w:pStyle w:val="Lista2"/>
        <w:numPr>
          <w:ilvl w:val="1"/>
          <w:numId w:val="3"/>
        </w:numPr>
        <w:spacing w:line="360" w:lineRule="auto"/>
        <w:jc w:val="both"/>
        <w:rPr>
          <w:rFonts w:ascii="Arial" w:hAnsi="Arial" w:cs="Arial"/>
        </w:rPr>
      </w:pPr>
      <w:r w:rsidRPr="00D12CA7">
        <w:rPr>
          <w:rFonts w:ascii="Arial" w:hAnsi="Arial" w:cs="Arial"/>
          <w:b/>
        </w:rPr>
        <w:t xml:space="preserve">Zakres dobudowy wykracza poza ustalony standard. </w:t>
      </w:r>
      <w:r w:rsidRPr="00D12CA7">
        <w:rPr>
          <w:rFonts w:ascii="Arial" w:hAnsi="Arial" w:cs="Arial"/>
        </w:rPr>
        <w:t xml:space="preserve">W komunikacie dla Zamówień w przypadku dobudowy </w:t>
      </w:r>
      <w:r>
        <w:rPr>
          <w:rFonts w:ascii="Arial" w:hAnsi="Arial" w:cs="Arial"/>
        </w:rPr>
        <w:t xml:space="preserve"> Lokalnej Pętli Światłowodowej, </w:t>
      </w:r>
      <w:r w:rsidRPr="00702811">
        <w:rPr>
          <w:rFonts w:ascii="Helvetica" w:hAnsi="Helvetica" w:cs="Helvetica"/>
        </w:rPr>
        <w:t>która wykracza poza wariant  „STANDARD”</w:t>
      </w:r>
      <w:r>
        <w:rPr>
          <w:rFonts w:ascii="Helvetica" w:hAnsi="Helvetica" w:cs="Helvetica"/>
        </w:rPr>
        <w:t xml:space="preserve"> i</w:t>
      </w:r>
      <w:r w:rsidRPr="00702811">
        <w:rPr>
          <w:rFonts w:ascii="Helvetica" w:hAnsi="Helvetica" w:cs="Helvetica"/>
        </w:rPr>
        <w:t xml:space="preserve"> dotyczy Usługi BSA lub Usługi LLU realizowanej w zabudowie SFH</w:t>
      </w:r>
      <w:r w:rsidRPr="009E24A5">
        <w:rPr>
          <w:rFonts w:ascii="Arial" w:hAnsi="Arial" w:cs="Arial"/>
        </w:rPr>
        <w:t xml:space="preserve"> </w:t>
      </w:r>
      <w:r w:rsidRPr="00D12CA7">
        <w:rPr>
          <w:rFonts w:ascii="Arial" w:hAnsi="Arial" w:cs="Arial"/>
        </w:rPr>
        <w:t>zawarta będzie planowana data dostarczenia Usługi, przyczyna negatywnej realizacji oraz szacowane koszty dobudowy. Biorca w terminie do 5 DR od dnia wysłania komunikatu o nieskutecznej realizacji przekazuje decyzję w sprawie realizacji dobudowy. W przypadku braku zgody na dobudowę lub braku odpowiedzi w wymaganym czasie</w:t>
      </w:r>
      <w:r>
        <w:rPr>
          <w:rFonts w:ascii="Arial" w:hAnsi="Arial" w:cs="Arial"/>
        </w:rPr>
        <w:t xml:space="preserve">, </w:t>
      </w:r>
      <w:r w:rsidRPr="00D12CA7">
        <w:rPr>
          <w:rFonts w:ascii="Arial" w:hAnsi="Arial" w:cs="Arial"/>
        </w:rPr>
        <w:t xml:space="preserve">Zamówienie zostaje zakończone z negatywnym wynikiem realizacji. W przypadku, gdy Biorca </w:t>
      </w:r>
      <w:r w:rsidRPr="00D12CA7">
        <w:rPr>
          <w:rFonts w:ascii="Arial" w:hAnsi="Arial" w:cs="Arial"/>
        </w:rPr>
        <w:lastRenderedPageBreak/>
        <w:t>zaakceptuje realizację dobudowy</w:t>
      </w:r>
      <w:r>
        <w:rPr>
          <w:rFonts w:ascii="Arial" w:hAnsi="Arial" w:cs="Arial"/>
        </w:rPr>
        <w:t xml:space="preserve">, </w:t>
      </w:r>
      <w:r w:rsidRPr="00D12CA7">
        <w:rPr>
          <w:rFonts w:ascii="Arial" w:hAnsi="Arial" w:cs="Arial"/>
        </w:rPr>
        <w:t>zmienia datę realizacji Zamówienia</w:t>
      </w:r>
      <w:r>
        <w:rPr>
          <w:rFonts w:ascii="Arial" w:hAnsi="Arial" w:cs="Arial"/>
        </w:rPr>
        <w:t xml:space="preserve"> i</w:t>
      </w:r>
      <w:r w:rsidRPr="00D12CA7">
        <w:rPr>
          <w:rFonts w:ascii="Arial" w:hAnsi="Arial" w:cs="Arial"/>
        </w:rPr>
        <w:t xml:space="preserve"> rezerwuje termin w CTU </w:t>
      </w:r>
    </w:p>
    <w:p w14:paraId="50E3EFE7" w14:textId="2A18DFA0" w:rsidR="00A01919" w:rsidRPr="00097815" w:rsidRDefault="002B5048" w:rsidP="00094588">
      <w:pPr>
        <w:pStyle w:val="Lista3"/>
        <w:numPr>
          <w:ilvl w:val="0"/>
          <w:numId w:val="3"/>
        </w:numPr>
        <w:spacing w:line="360" w:lineRule="auto"/>
        <w:ind w:left="709" w:hanging="283"/>
        <w:jc w:val="both"/>
      </w:pPr>
      <w:r w:rsidRPr="00D12CA7">
        <w:rPr>
          <w:rFonts w:ascii="Arial" w:hAnsi="Arial" w:cs="Arial"/>
        </w:rPr>
        <w:t xml:space="preserve">Powtórna nieskuteczna realizacja z przyczyny leżącej po stronie Biorcy powoduje anulowanie </w:t>
      </w:r>
      <w:r w:rsidR="00394E5E">
        <w:rPr>
          <w:rFonts w:ascii="Arial" w:hAnsi="Arial" w:cs="Arial"/>
        </w:rPr>
        <w:t>Z</w:t>
      </w:r>
      <w:r w:rsidRPr="00D12CA7">
        <w:rPr>
          <w:rFonts w:ascii="Arial" w:hAnsi="Arial" w:cs="Arial"/>
        </w:rPr>
        <w:t>amówienia i przekazanie komunikatu do</w:t>
      </w:r>
      <w:r w:rsidR="00373956" w:rsidRPr="00D12CA7">
        <w:rPr>
          <w:rFonts w:ascii="Arial" w:hAnsi="Arial" w:cs="Arial"/>
        </w:rPr>
        <w:t xml:space="preserve"> wszystkich uczestników procesu (Biorca, Dawca). Komunikat ten jest wysyłany w dacie wymaganej ponownej r</w:t>
      </w:r>
      <w:r w:rsidR="006B4086" w:rsidRPr="00D12CA7">
        <w:rPr>
          <w:rFonts w:ascii="Arial" w:hAnsi="Arial" w:cs="Arial"/>
        </w:rPr>
        <w:t xml:space="preserve">ealizacji </w:t>
      </w:r>
      <w:r w:rsidR="00394E5E">
        <w:rPr>
          <w:rFonts w:ascii="Arial" w:hAnsi="Arial" w:cs="Arial"/>
        </w:rPr>
        <w:t>Z</w:t>
      </w:r>
      <w:r w:rsidR="006B4086" w:rsidRPr="00D12CA7">
        <w:rPr>
          <w:rFonts w:ascii="Arial" w:hAnsi="Arial" w:cs="Arial"/>
        </w:rPr>
        <w:t xml:space="preserve">amówienia. Dla Dawcy </w:t>
      </w:r>
      <w:r w:rsidR="008D2C56" w:rsidRPr="00D12CA7">
        <w:rPr>
          <w:rFonts w:ascii="Arial" w:hAnsi="Arial" w:cs="Arial"/>
        </w:rPr>
        <w:t>odebranie</w:t>
      </w:r>
      <w:r w:rsidR="00373956" w:rsidRPr="00D12CA7">
        <w:rPr>
          <w:rFonts w:ascii="Arial" w:hAnsi="Arial" w:cs="Arial"/>
        </w:rPr>
        <w:t xml:space="preserve"> takiego komunikatu oznacza, że dotychczasowa </w:t>
      </w:r>
      <w:r w:rsidR="00093918" w:rsidRPr="00D12CA7">
        <w:rPr>
          <w:rFonts w:ascii="Arial" w:hAnsi="Arial" w:cs="Arial"/>
        </w:rPr>
        <w:t>U</w:t>
      </w:r>
      <w:r w:rsidR="00373956" w:rsidRPr="00D12CA7">
        <w:rPr>
          <w:rFonts w:ascii="Arial" w:hAnsi="Arial" w:cs="Arial"/>
        </w:rPr>
        <w:t>sługa powinna zostać w stanie niezmienionym.</w:t>
      </w:r>
      <w:r w:rsidR="00A609B9" w:rsidRPr="00D12CA7">
        <w:rPr>
          <w:rFonts w:ascii="Arial" w:hAnsi="Arial" w:cs="Arial"/>
        </w:rPr>
        <w:t xml:space="preserve"> Zakres danych za</w:t>
      </w:r>
      <w:r w:rsidR="00EE1258" w:rsidRPr="00D12CA7">
        <w:rPr>
          <w:rFonts w:ascii="Arial" w:hAnsi="Arial" w:cs="Arial"/>
        </w:rPr>
        <w:t>wartych w przesyłanym komunikaci</w:t>
      </w:r>
      <w:r w:rsidR="00A609B9" w:rsidRPr="00D12CA7">
        <w:rPr>
          <w:rFonts w:ascii="Arial" w:hAnsi="Arial" w:cs="Arial"/>
        </w:rPr>
        <w:t xml:space="preserve">e opisany jest w dokumencie </w:t>
      </w:r>
      <w:r w:rsidR="0056268E" w:rsidRPr="00D12CA7">
        <w:rPr>
          <w:rFonts w:ascii="Arial" w:hAnsi="Arial" w:cs="Arial"/>
        </w:rPr>
        <w:t>MWD Komunikaty.</w:t>
      </w:r>
      <w:bookmarkStart w:id="76" w:name="_Toc285461559"/>
    </w:p>
    <w:p w14:paraId="1747C0A3" w14:textId="77777777" w:rsidR="00097815" w:rsidRPr="00D12CA7" w:rsidRDefault="00097815" w:rsidP="00097815">
      <w:pPr>
        <w:pStyle w:val="Lista3"/>
        <w:spacing w:line="360" w:lineRule="auto"/>
        <w:jc w:val="both"/>
      </w:pPr>
    </w:p>
    <w:p w14:paraId="50E3EFE8" w14:textId="5523BC67" w:rsidR="00E947F2" w:rsidRPr="00D12CA7" w:rsidRDefault="008D46FD" w:rsidP="004A2E93">
      <w:pPr>
        <w:pStyle w:val="No"/>
        <w:numPr>
          <w:ilvl w:val="1"/>
          <w:numId w:val="122"/>
        </w:numPr>
        <w:ind w:left="567" w:hanging="567"/>
        <w:rPr>
          <w:sz w:val="28"/>
          <w:szCs w:val="28"/>
        </w:rPr>
      </w:pPr>
      <w:bookmarkStart w:id="77" w:name="_Toc505868907"/>
      <w:bookmarkStart w:id="78" w:name="_Toc505868993"/>
      <w:bookmarkStart w:id="79" w:name="_Toc505868908"/>
      <w:bookmarkStart w:id="80" w:name="_Toc505868994"/>
      <w:bookmarkStart w:id="81" w:name="_Toc505868909"/>
      <w:bookmarkStart w:id="82" w:name="_Toc505868995"/>
      <w:bookmarkStart w:id="83" w:name="_Toc293691766"/>
      <w:bookmarkStart w:id="84" w:name="_Toc284850969"/>
      <w:bookmarkStart w:id="85" w:name="_Toc284850975"/>
      <w:bookmarkStart w:id="86" w:name="_Hlt275949869"/>
      <w:bookmarkStart w:id="87" w:name="_Hlt275949873"/>
      <w:bookmarkStart w:id="88" w:name="_Toc293691768"/>
      <w:bookmarkStart w:id="89" w:name="_Toc507166406"/>
      <w:bookmarkStart w:id="90" w:name="_Toc114741806"/>
      <w:bookmarkStart w:id="91" w:name="_Toc63076127"/>
      <w:bookmarkEnd w:id="76"/>
      <w:bookmarkEnd w:id="77"/>
      <w:bookmarkEnd w:id="78"/>
      <w:bookmarkEnd w:id="79"/>
      <w:bookmarkEnd w:id="80"/>
      <w:bookmarkEnd w:id="81"/>
      <w:bookmarkEnd w:id="82"/>
      <w:bookmarkEnd w:id="83"/>
      <w:bookmarkEnd w:id="84"/>
      <w:bookmarkEnd w:id="85"/>
      <w:bookmarkEnd w:id="86"/>
      <w:bookmarkEnd w:id="87"/>
      <w:bookmarkEnd w:id="88"/>
      <w:r w:rsidRPr="00D12CA7" w:rsidDel="00842DB9">
        <w:rPr>
          <w:sz w:val="28"/>
          <w:szCs w:val="28"/>
        </w:rPr>
        <w:t>ZAMÓWIENIE NA MODYFIKACJĘ</w:t>
      </w:r>
      <w:r w:rsidR="00356DB5" w:rsidRPr="00D12CA7" w:rsidDel="00842DB9">
        <w:rPr>
          <w:sz w:val="28"/>
          <w:szCs w:val="28"/>
        </w:rPr>
        <w:t xml:space="preserve"> USŁUGI</w:t>
      </w:r>
      <w:bookmarkEnd w:id="89"/>
      <w:r w:rsidR="009D07C0">
        <w:rPr>
          <w:sz w:val="28"/>
          <w:szCs w:val="28"/>
        </w:rPr>
        <w:t xml:space="preserve"> BSA; </w:t>
      </w:r>
      <w:r w:rsidR="007C30CD">
        <w:rPr>
          <w:sz w:val="28"/>
          <w:szCs w:val="28"/>
        </w:rPr>
        <w:t xml:space="preserve">ZAMÓWIENIE </w:t>
      </w:r>
      <w:r w:rsidR="009D07C0">
        <w:rPr>
          <w:sz w:val="28"/>
          <w:szCs w:val="28"/>
        </w:rPr>
        <w:t>ZMIANY MIEJSCA INSTALACJI USŁUGI BSA</w:t>
      </w:r>
      <w:r w:rsidR="0007616E">
        <w:rPr>
          <w:sz w:val="28"/>
          <w:szCs w:val="28"/>
        </w:rPr>
        <w:t>, LLU</w:t>
      </w:r>
      <w:bookmarkEnd w:id="90"/>
      <w:r w:rsidR="009D07C0">
        <w:rPr>
          <w:sz w:val="28"/>
          <w:szCs w:val="28"/>
        </w:rPr>
        <w:t xml:space="preserve"> </w:t>
      </w:r>
      <w:bookmarkEnd w:id="91"/>
    </w:p>
    <w:p w14:paraId="50E3EFE9" w14:textId="77777777" w:rsidR="00930B0D" w:rsidRPr="00D12CA7" w:rsidRDefault="00930B0D" w:rsidP="00930B0D">
      <w:pPr>
        <w:rPr>
          <w:rFonts w:ascii="Arial" w:hAnsi="Arial" w:cs="Arial"/>
        </w:rPr>
      </w:pPr>
    </w:p>
    <w:p w14:paraId="286DC052" w14:textId="4751F3D6" w:rsidR="00584FD5" w:rsidRDefault="0012286C" w:rsidP="00584FD5">
      <w:pPr>
        <w:spacing w:line="360" w:lineRule="auto"/>
        <w:ind w:left="709"/>
        <w:rPr>
          <w:rFonts w:ascii="Arial" w:hAnsi="Arial" w:cs="Arial"/>
        </w:rPr>
      </w:pPr>
      <w:r w:rsidRPr="00D12CA7">
        <w:rPr>
          <w:rFonts w:ascii="Arial" w:hAnsi="Arial" w:cs="Arial"/>
        </w:rPr>
        <w:t xml:space="preserve">Rozdział opisuje zasady realizacji </w:t>
      </w:r>
      <w:r w:rsidR="00394E5E">
        <w:rPr>
          <w:rFonts w:ascii="Arial" w:hAnsi="Arial" w:cs="Arial"/>
        </w:rPr>
        <w:t>Z</w:t>
      </w:r>
      <w:r w:rsidRPr="00D12CA7">
        <w:rPr>
          <w:rFonts w:ascii="Arial" w:hAnsi="Arial" w:cs="Arial"/>
        </w:rPr>
        <w:t>amów</w:t>
      </w:r>
      <w:r w:rsidR="00C41544" w:rsidRPr="00D12CA7">
        <w:rPr>
          <w:rFonts w:ascii="Arial" w:hAnsi="Arial" w:cs="Arial"/>
        </w:rPr>
        <w:t xml:space="preserve">ień na modyfikację </w:t>
      </w:r>
      <w:r w:rsidR="00CE04F6" w:rsidRPr="00D12CA7">
        <w:rPr>
          <w:rFonts w:ascii="Arial" w:hAnsi="Arial" w:cs="Arial"/>
        </w:rPr>
        <w:t xml:space="preserve">opcji </w:t>
      </w:r>
      <w:r w:rsidR="00C41544" w:rsidRPr="00D12CA7">
        <w:rPr>
          <w:rFonts w:ascii="Arial" w:hAnsi="Arial" w:cs="Arial"/>
        </w:rPr>
        <w:t>świadczonej U</w:t>
      </w:r>
      <w:r w:rsidRPr="00D12CA7">
        <w:rPr>
          <w:rFonts w:ascii="Arial" w:hAnsi="Arial" w:cs="Arial"/>
        </w:rPr>
        <w:t xml:space="preserve">sługi </w:t>
      </w:r>
      <w:r w:rsidR="00FE494D" w:rsidRPr="00D12CA7">
        <w:rPr>
          <w:rFonts w:ascii="Arial" w:hAnsi="Arial" w:cs="Arial"/>
        </w:rPr>
        <w:t>BSA</w:t>
      </w:r>
      <w:r w:rsidR="002B15A9" w:rsidRPr="00D12CA7">
        <w:rPr>
          <w:rFonts w:ascii="Arial" w:hAnsi="Arial" w:cs="Arial"/>
        </w:rPr>
        <w:t>.</w:t>
      </w:r>
      <w:bookmarkStart w:id="92" w:name="_Toc57976575"/>
    </w:p>
    <w:p w14:paraId="39AB7699" w14:textId="1A57769A" w:rsidR="00584FD5" w:rsidRPr="00584FD5" w:rsidRDefault="00584FD5" w:rsidP="00584FD5">
      <w:pPr>
        <w:spacing w:line="360" w:lineRule="auto"/>
        <w:ind w:left="709"/>
        <w:rPr>
          <w:rFonts w:ascii="Arial" w:hAnsi="Arial" w:cs="Arial"/>
          <w:b/>
        </w:rPr>
      </w:pPr>
      <w:r w:rsidRPr="00584FD5">
        <w:rPr>
          <w:rFonts w:ascii="Arial" w:hAnsi="Arial" w:cs="Arial"/>
          <w:b/>
        </w:rPr>
        <w:t>Zmiana lokalizacji – zmiana miejsca przyłączenia zakończenia sieci Abonenta</w:t>
      </w:r>
      <w:bookmarkEnd w:id="92"/>
    </w:p>
    <w:p w14:paraId="3789B9D8" w14:textId="48FD67D9" w:rsidR="00584FD5" w:rsidRPr="00584FD5" w:rsidRDefault="00584FD5" w:rsidP="00085433">
      <w:pPr>
        <w:pStyle w:val="tekstpodsta"/>
        <w:spacing w:before="0" w:line="360" w:lineRule="auto"/>
        <w:ind w:left="709"/>
      </w:pPr>
      <w:r w:rsidRPr="00584FD5">
        <w:t xml:space="preserve">Zmiana lokalizacji Łącza Abonenckiego realizowana jest poprzez dezaktywację Usługi </w:t>
      </w:r>
      <w:r w:rsidR="0007616E">
        <w:t xml:space="preserve">BSA, LLU </w:t>
      </w:r>
      <w:r w:rsidRPr="00584FD5">
        <w:t xml:space="preserve"> świadczonej na danym Łączu Abonenckim i uruchomienie Usługi z wykorzystaniem Łącza Abonenckiego w nowej lokalizacji. Dezaktywacja Usługi i jej uruchomienie w nowej lokalizacji odbywa się na zasadach określonych w pkt. </w:t>
      </w:r>
      <w:r>
        <w:t>3.</w:t>
      </w:r>
      <w:r w:rsidR="00794CCA">
        <w:t>4</w:t>
      </w:r>
      <w:r w:rsidR="00794CCA" w:rsidRPr="00584FD5">
        <w:t xml:space="preserve"> </w:t>
      </w:r>
      <w:r w:rsidRPr="00584FD5">
        <w:t>„</w:t>
      </w:r>
      <w:r>
        <w:t>Zamówienie na rezygnację usługi</w:t>
      </w:r>
      <w:r w:rsidRPr="00584FD5">
        <w:t>”</w:t>
      </w:r>
      <w:r>
        <w:t xml:space="preserve"> i 3.</w:t>
      </w:r>
      <w:r w:rsidR="00794CCA">
        <w:t xml:space="preserve">1 </w:t>
      </w:r>
      <w:r>
        <w:t>„Zamówienie usługi na Ł</w:t>
      </w:r>
      <w:r w:rsidR="0036170E">
        <w:t>ą</w:t>
      </w:r>
      <w:r>
        <w:t>czu Abonenckim Nieaktywnym”</w:t>
      </w:r>
    </w:p>
    <w:p w14:paraId="031CF4C2" w14:textId="4DA79300" w:rsidR="0036170E" w:rsidRPr="0036170E" w:rsidRDefault="0036170E" w:rsidP="001534B7">
      <w:pPr>
        <w:pStyle w:val="Tekstpodstawowy"/>
        <w:spacing w:line="360" w:lineRule="auto"/>
        <w:ind w:firstLine="567"/>
        <w:rPr>
          <w:rFonts w:ascii="Arial" w:hAnsi="Arial" w:cs="Arial"/>
          <w:color w:val="FF0000"/>
          <w:sz w:val="20"/>
          <w:szCs w:val="20"/>
        </w:rPr>
      </w:pPr>
    </w:p>
    <w:p w14:paraId="5371DEFE" w14:textId="4E75D974" w:rsidR="007C30CD" w:rsidRPr="007C30CD" w:rsidRDefault="00F43656" w:rsidP="001F4B69">
      <w:pPr>
        <w:pStyle w:val="Tekstpodstawowy"/>
        <w:spacing w:line="360" w:lineRule="auto"/>
        <w:rPr>
          <w:rFonts w:ascii="Arial" w:hAnsi="Arial" w:cs="Arial"/>
          <w:color w:val="FF0000"/>
          <w:sz w:val="20"/>
          <w:szCs w:val="20"/>
        </w:rPr>
      </w:pPr>
      <w:r w:rsidRPr="00F43656">
        <w:rPr>
          <w:noProof/>
        </w:rPr>
        <w:drawing>
          <wp:inline distT="0" distB="0" distL="0" distR="0" wp14:anchorId="2082571A" wp14:editId="0144FBA0">
            <wp:extent cx="5168900" cy="38290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68900" cy="3829050"/>
                    </a:xfrm>
                    <a:prstGeom prst="rect">
                      <a:avLst/>
                    </a:prstGeom>
                    <a:noFill/>
                    <a:ln>
                      <a:noFill/>
                    </a:ln>
                  </pic:spPr>
                </pic:pic>
              </a:graphicData>
            </a:graphic>
          </wp:inline>
        </w:drawing>
      </w:r>
    </w:p>
    <w:p w14:paraId="50E3EFEB" w14:textId="40832B32" w:rsidR="00D30554" w:rsidRPr="00D12CA7" w:rsidRDefault="00D30554" w:rsidP="00D30554">
      <w:pPr>
        <w:rPr>
          <w:rFonts w:ascii="Arial" w:hAnsi="Arial" w:cs="Arial"/>
          <w:b/>
        </w:rPr>
      </w:pPr>
    </w:p>
    <w:p w14:paraId="50E3EFEC" w14:textId="77777777" w:rsidR="0049737C" w:rsidRPr="00D12CA7" w:rsidRDefault="0049737C" w:rsidP="0049737C">
      <w:pPr>
        <w:rPr>
          <w:rFonts w:ascii="Arial" w:hAnsi="Arial" w:cs="Arial"/>
        </w:rPr>
      </w:pPr>
    </w:p>
    <w:p w14:paraId="50E3EFED" w14:textId="24E64361" w:rsidR="00A101E5" w:rsidRDefault="00A101E5" w:rsidP="00A101E5">
      <w:pPr>
        <w:pStyle w:val="Tekstpodstawowy"/>
        <w:spacing w:line="360" w:lineRule="auto"/>
        <w:rPr>
          <w:rFonts w:ascii="Arial" w:hAnsi="Arial" w:cs="Arial"/>
          <w:sz w:val="20"/>
          <w:szCs w:val="20"/>
        </w:rPr>
      </w:pPr>
      <w:r w:rsidRPr="00D12CA7">
        <w:rPr>
          <w:rFonts w:ascii="Arial" w:hAnsi="Arial" w:cs="Arial"/>
          <w:sz w:val="20"/>
          <w:szCs w:val="20"/>
        </w:rPr>
        <w:t>Powyższy diagram wraz z opisem przedstawia podstawowy przebieg procesu, alternatywne przebiegi są opisane szczegółowo poniżej</w:t>
      </w:r>
      <w:r w:rsidR="00327C26">
        <w:rPr>
          <w:rFonts w:ascii="Arial" w:hAnsi="Arial" w:cs="Arial"/>
          <w:sz w:val="20"/>
          <w:szCs w:val="20"/>
        </w:rPr>
        <w:t>.</w:t>
      </w:r>
    </w:p>
    <w:p w14:paraId="30B39ECE" w14:textId="75E01202" w:rsidR="00327C26" w:rsidRDefault="00327C26" w:rsidP="00A101E5">
      <w:pPr>
        <w:pStyle w:val="Tekstpodstawowy"/>
        <w:spacing w:line="360" w:lineRule="auto"/>
        <w:rPr>
          <w:rFonts w:ascii="Arial" w:hAnsi="Arial" w:cs="Arial"/>
          <w:sz w:val="20"/>
          <w:szCs w:val="20"/>
        </w:rPr>
      </w:pPr>
    </w:p>
    <w:p w14:paraId="50E3EFEE" w14:textId="113CAFCE" w:rsidR="00A101E5" w:rsidRPr="00D12CA7" w:rsidRDefault="00A101E5" w:rsidP="004A2E93">
      <w:pPr>
        <w:pStyle w:val="No"/>
        <w:numPr>
          <w:ilvl w:val="2"/>
          <w:numId w:val="122"/>
        </w:numPr>
        <w:ind w:left="851" w:hanging="851"/>
      </w:pPr>
      <w:bookmarkStart w:id="93" w:name="_Toc286619601"/>
      <w:bookmarkStart w:id="94" w:name="_Toc285461615"/>
      <w:bookmarkStart w:id="95" w:name="_Toc507166407"/>
      <w:bookmarkStart w:id="96" w:name="_Toc63076128"/>
      <w:bookmarkStart w:id="97" w:name="_Toc114741807"/>
      <w:r w:rsidRPr="00D12CA7">
        <w:t xml:space="preserve">Złożenie Zamówienia </w:t>
      </w:r>
      <w:r w:rsidR="008E62F0" w:rsidRPr="00D12CA7">
        <w:t xml:space="preserve">na </w:t>
      </w:r>
      <w:r w:rsidRPr="00D12CA7">
        <w:t xml:space="preserve">modyfikację </w:t>
      </w:r>
      <w:bookmarkEnd w:id="93"/>
      <w:bookmarkEnd w:id="94"/>
      <w:r w:rsidR="00241B69" w:rsidRPr="00D12CA7">
        <w:t>Usługi</w:t>
      </w:r>
      <w:bookmarkEnd w:id="95"/>
      <w:bookmarkEnd w:id="96"/>
      <w:bookmarkEnd w:id="97"/>
    </w:p>
    <w:p w14:paraId="50E3EFEF" w14:textId="77777777" w:rsidR="00A101E5" w:rsidRPr="00D12CA7" w:rsidRDefault="00A101E5" w:rsidP="008E62F0">
      <w:pPr>
        <w:pStyle w:val="Lista2"/>
        <w:spacing w:line="360" w:lineRule="auto"/>
        <w:ind w:left="357" w:firstLine="0"/>
        <w:jc w:val="both"/>
        <w:rPr>
          <w:rFonts w:ascii="Arial" w:hAnsi="Arial" w:cs="Arial"/>
        </w:rPr>
      </w:pPr>
      <w:r w:rsidRPr="00D12CA7">
        <w:rPr>
          <w:rFonts w:ascii="Arial" w:hAnsi="Arial" w:cs="Arial"/>
        </w:rPr>
        <w:t xml:space="preserve"> </w:t>
      </w:r>
    </w:p>
    <w:p w14:paraId="4F13C8A8" w14:textId="77777777" w:rsidR="004A29E4" w:rsidRPr="00251174" w:rsidRDefault="008E62F0" w:rsidP="004A2E93">
      <w:pPr>
        <w:widowControl/>
        <w:numPr>
          <w:ilvl w:val="0"/>
          <w:numId w:val="155"/>
        </w:numPr>
        <w:tabs>
          <w:tab w:val="clear" w:pos="717"/>
        </w:tabs>
        <w:autoSpaceDE/>
        <w:autoSpaceDN/>
        <w:adjustRightInd/>
        <w:spacing w:line="360" w:lineRule="auto"/>
        <w:ind w:left="567" w:hanging="567"/>
        <w:textAlignment w:val="auto"/>
        <w:rPr>
          <w:rFonts w:ascii="Helvetica" w:hAnsi="Helvetica" w:cs="Arial"/>
          <w:bCs/>
          <w:snapToGrid w:val="0"/>
          <w:lang w:eastAsia="fr-FR"/>
        </w:rPr>
      </w:pPr>
      <w:r w:rsidRPr="00D12CA7">
        <w:rPr>
          <w:rFonts w:ascii="Arial" w:hAnsi="Arial" w:cs="Arial"/>
        </w:rPr>
        <w:t xml:space="preserve">Biorca </w:t>
      </w:r>
      <w:r w:rsidR="00A101E5" w:rsidRPr="00D12CA7">
        <w:rPr>
          <w:rFonts w:ascii="Arial" w:hAnsi="Arial" w:cs="Arial"/>
        </w:rPr>
        <w:t xml:space="preserve">przesyła drogą elektroniczną do </w:t>
      </w:r>
      <w:r w:rsidR="00C60346">
        <w:rPr>
          <w:rFonts w:ascii="Arial" w:hAnsi="Arial" w:cs="Arial"/>
        </w:rPr>
        <w:t>OPL</w:t>
      </w:r>
      <w:r w:rsidR="005A3BE6">
        <w:rPr>
          <w:rFonts w:ascii="Arial" w:hAnsi="Arial" w:cs="Arial"/>
        </w:rPr>
        <w:t xml:space="preserve"> </w:t>
      </w:r>
      <w:r w:rsidR="00A101E5" w:rsidRPr="00D12CA7">
        <w:rPr>
          <w:rFonts w:ascii="Arial" w:hAnsi="Arial" w:cs="Arial"/>
        </w:rPr>
        <w:t>komunikat Z</w:t>
      </w:r>
      <w:r w:rsidR="008529AB" w:rsidRPr="00D12CA7">
        <w:rPr>
          <w:rFonts w:ascii="Arial" w:hAnsi="Arial" w:cs="Arial"/>
        </w:rPr>
        <w:t>amówienia na modyfikację opcji U</w:t>
      </w:r>
      <w:r w:rsidRPr="00D12CA7">
        <w:rPr>
          <w:rFonts w:ascii="Arial" w:hAnsi="Arial" w:cs="Arial"/>
        </w:rPr>
        <w:t>sługi</w:t>
      </w:r>
      <w:r w:rsidR="008B7ADA" w:rsidRPr="00D12CA7">
        <w:rPr>
          <w:rFonts w:ascii="Arial" w:hAnsi="Arial" w:cs="Arial"/>
        </w:rPr>
        <w:t xml:space="preserve"> </w:t>
      </w:r>
      <w:r w:rsidR="00D95C74">
        <w:rPr>
          <w:rFonts w:ascii="Arial" w:hAnsi="Arial" w:cs="Arial"/>
        </w:rPr>
        <w:t>BSA</w:t>
      </w:r>
      <w:r w:rsidR="004A29E4">
        <w:rPr>
          <w:rFonts w:ascii="Arial" w:hAnsi="Arial" w:cs="Arial"/>
        </w:rPr>
        <w:t xml:space="preserve">, zmianę technologii </w:t>
      </w:r>
      <w:r w:rsidR="004A29E4" w:rsidRPr="00251174">
        <w:rPr>
          <w:rFonts w:ascii="Helvetica" w:hAnsi="Helvetica" w:cs="Arial"/>
          <w:bCs/>
          <w:snapToGrid w:val="0"/>
          <w:lang w:eastAsia="fr-FR"/>
        </w:rPr>
        <w:t>dla usługi BSA uruchomionej w technologii GPON</w:t>
      </w:r>
      <w:r w:rsidR="004A29E4">
        <w:rPr>
          <w:rFonts w:ascii="Helvetica" w:hAnsi="Helvetica" w:cs="Arial"/>
          <w:bCs/>
          <w:snapToGrid w:val="0"/>
          <w:lang w:eastAsia="fr-FR"/>
        </w:rPr>
        <w:t xml:space="preserve">, </w:t>
      </w:r>
      <w:r w:rsidR="004A29E4" w:rsidRPr="00251174">
        <w:rPr>
          <w:rFonts w:ascii="Helvetica" w:hAnsi="Helvetica" w:cs="Arial"/>
          <w:bCs/>
          <w:snapToGrid w:val="0"/>
          <w:lang w:eastAsia="fr-FR"/>
        </w:rPr>
        <w:t>Zmiany poziomu dostępu usługi BSA ze zmianą technologii na GPON</w:t>
      </w:r>
    </w:p>
    <w:p w14:paraId="50E3EFF0" w14:textId="2F4579EE" w:rsidR="00A101E5" w:rsidRDefault="00BE3F56" w:rsidP="004A29E4">
      <w:pPr>
        <w:pStyle w:val="Lista2"/>
        <w:tabs>
          <w:tab w:val="num" w:pos="426"/>
        </w:tabs>
        <w:spacing w:line="360" w:lineRule="auto"/>
        <w:ind w:left="567" w:firstLine="0"/>
        <w:jc w:val="both"/>
        <w:rPr>
          <w:rFonts w:ascii="Arial" w:hAnsi="Arial" w:cs="Arial"/>
        </w:rPr>
      </w:pPr>
      <w:r w:rsidRPr="00D12CA7">
        <w:rPr>
          <w:rFonts w:ascii="Arial" w:hAnsi="Arial" w:cs="Arial"/>
        </w:rPr>
        <w:t>Zakres danych za</w:t>
      </w:r>
      <w:r w:rsidR="00346F3E" w:rsidRPr="00D12CA7">
        <w:rPr>
          <w:rFonts w:ascii="Arial" w:hAnsi="Arial" w:cs="Arial"/>
        </w:rPr>
        <w:t>wartych w przesyłanym komunikaci</w:t>
      </w:r>
      <w:r w:rsidRPr="00D12CA7">
        <w:rPr>
          <w:rFonts w:ascii="Arial" w:hAnsi="Arial" w:cs="Arial"/>
        </w:rPr>
        <w:t xml:space="preserve">e opisany jest w dokumencie </w:t>
      </w:r>
      <w:r w:rsidR="00650E5C" w:rsidRPr="00D12CA7">
        <w:rPr>
          <w:rFonts w:ascii="Arial" w:hAnsi="Arial" w:cs="Arial"/>
        </w:rPr>
        <w:t>MWD Komunikaty</w:t>
      </w:r>
      <w:r w:rsidR="008529AB" w:rsidRPr="00D12CA7">
        <w:rPr>
          <w:rFonts w:ascii="Arial" w:hAnsi="Arial" w:cs="Arial"/>
        </w:rPr>
        <w:t>.</w:t>
      </w:r>
      <w:r w:rsidR="00CF0599" w:rsidRPr="00D12CA7">
        <w:rPr>
          <w:rFonts w:ascii="Arial" w:hAnsi="Arial" w:cs="Arial"/>
        </w:rPr>
        <w:t xml:space="preserve"> </w:t>
      </w:r>
    </w:p>
    <w:p w14:paraId="1763691E" w14:textId="7A0B8956" w:rsidR="008D3AD5" w:rsidRPr="00A7278B" w:rsidRDefault="008D3AD5" w:rsidP="004A2E93">
      <w:pPr>
        <w:pStyle w:val="Akapitzlist"/>
        <w:numPr>
          <w:ilvl w:val="0"/>
          <w:numId w:val="156"/>
        </w:numPr>
        <w:spacing w:line="360" w:lineRule="auto"/>
        <w:rPr>
          <w:rFonts w:ascii="Helvetica" w:hAnsi="Helvetica" w:cs="Arial"/>
          <w:snapToGrid w:val="0"/>
        </w:rPr>
      </w:pPr>
      <w:r w:rsidRPr="00367A87">
        <w:rPr>
          <w:rFonts w:ascii="Helvetica" w:hAnsi="Helvetica" w:cs="Arial"/>
          <w:snapToGrid w:val="0"/>
        </w:rPr>
        <w:t xml:space="preserve">Składając zamówienie </w:t>
      </w:r>
      <w:r>
        <w:rPr>
          <w:rFonts w:ascii="Helvetica" w:hAnsi="Helvetica" w:cs="Arial"/>
          <w:snapToGrid w:val="0"/>
        </w:rPr>
        <w:t>Biorca</w:t>
      </w:r>
      <w:r w:rsidRPr="00367A87">
        <w:rPr>
          <w:rFonts w:ascii="Helvetica" w:hAnsi="Helvetica" w:cs="Arial"/>
          <w:snapToGrid w:val="0"/>
        </w:rPr>
        <w:t xml:space="preserve"> </w:t>
      </w:r>
      <w:r>
        <w:rPr>
          <w:rFonts w:ascii="Helvetica" w:hAnsi="Helvetica" w:cs="Arial"/>
          <w:snapToGrid w:val="0"/>
        </w:rPr>
        <w:t>może zaznaczyć</w:t>
      </w:r>
      <w:r w:rsidRPr="00367A87">
        <w:rPr>
          <w:rFonts w:ascii="Helvetica" w:hAnsi="Helvetica" w:cs="Arial"/>
          <w:snapToGrid w:val="0"/>
        </w:rPr>
        <w:t xml:space="preserve"> w dedykowanym polu zamówienia, </w:t>
      </w:r>
      <w:r>
        <w:rPr>
          <w:rFonts w:ascii="Helvetica" w:hAnsi="Helvetica" w:cs="Arial"/>
          <w:snapToGrid w:val="0"/>
        </w:rPr>
        <w:t xml:space="preserve">zgodę na </w:t>
      </w:r>
      <w:r w:rsidRPr="00367A87">
        <w:rPr>
          <w:rFonts w:ascii="Helvetica" w:hAnsi="Helvetica" w:cs="Arial"/>
          <w:snapToGrid w:val="0"/>
        </w:rPr>
        <w:t xml:space="preserve"> budow</w:t>
      </w:r>
      <w:r>
        <w:rPr>
          <w:rFonts w:ascii="Helvetica" w:hAnsi="Helvetica" w:cs="Arial"/>
          <w:snapToGrid w:val="0"/>
        </w:rPr>
        <w:t>ę</w:t>
      </w:r>
      <w:r w:rsidRPr="00367A87">
        <w:rPr>
          <w:rFonts w:ascii="Helvetica" w:hAnsi="Helvetica" w:cs="Arial"/>
          <w:snapToGrid w:val="0"/>
        </w:rPr>
        <w:t xml:space="preserve"> przez OPL Lokalnej Pętli Światłowodowej, w przypadku braku LPŚ.</w:t>
      </w:r>
    </w:p>
    <w:p w14:paraId="38916A4E" w14:textId="72E2E1A2" w:rsidR="00564038" w:rsidRPr="00D12CA7" w:rsidRDefault="00564038" w:rsidP="004A2E93">
      <w:pPr>
        <w:pStyle w:val="tekstpodstawowynumerowany"/>
        <w:numPr>
          <w:ilvl w:val="0"/>
          <w:numId w:val="157"/>
        </w:numPr>
        <w:tabs>
          <w:tab w:val="clear" w:pos="717"/>
        </w:tabs>
        <w:spacing w:before="0" w:line="360" w:lineRule="auto"/>
        <w:ind w:left="426" w:hanging="426"/>
      </w:pPr>
      <w:r w:rsidRPr="00D12CA7">
        <w:t xml:space="preserve">Biorca może wybrać alternatywny tryb realizacji Zamówienia na </w:t>
      </w:r>
      <w:r w:rsidR="0007616E">
        <w:t>modyfikację u</w:t>
      </w:r>
      <w:r w:rsidRPr="00D12CA7">
        <w:t>sług</w:t>
      </w:r>
      <w:r w:rsidR="0007616E">
        <w:t>i</w:t>
      </w:r>
      <w:r w:rsidRPr="00D12CA7">
        <w:t xml:space="preserve"> BSA zwany „Uruchom najwyższą opcję”, zgodnie z którym OPL w przypadku braku możliwości technicznych uruchomienia Opcji Usługi wskazanej w Zamówieniu na </w:t>
      </w:r>
      <w:r w:rsidR="0007616E">
        <w:t>modyfikację u</w:t>
      </w:r>
      <w:r w:rsidRPr="00D12CA7">
        <w:t>sług</w:t>
      </w:r>
      <w:r w:rsidR="0007616E">
        <w:t>i</w:t>
      </w:r>
      <w:r w:rsidRPr="00D12CA7">
        <w:t xml:space="preserve"> BSA uruchomi Usługę BSA w najwyższej możliwej Opcji Usługi. Zasady realizacji Zamówienia na Usługę BSA w trybie  o którym mowa w zdaniu poprzednim są następujące:</w:t>
      </w:r>
    </w:p>
    <w:p w14:paraId="3DA80150" w14:textId="2CC46430" w:rsidR="00564038" w:rsidRPr="00D12CA7" w:rsidRDefault="00564038" w:rsidP="004A2E93">
      <w:pPr>
        <w:pStyle w:val="tekstpodstawowynumerowany"/>
        <w:numPr>
          <w:ilvl w:val="0"/>
          <w:numId w:val="131"/>
        </w:numPr>
        <w:spacing w:line="360" w:lineRule="auto"/>
        <w:ind w:left="1418" w:hanging="567"/>
      </w:pPr>
      <w:r w:rsidRPr="00D12CA7">
        <w:t xml:space="preserve">Biorca w Zamówieniu na </w:t>
      </w:r>
      <w:r w:rsidR="0007616E">
        <w:t>modyfikacje opcji</w:t>
      </w:r>
      <w:r w:rsidR="004A29E4">
        <w:t>/ technologii</w:t>
      </w:r>
      <w:r w:rsidR="0007616E">
        <w:t xml:space="preserve"> usługi</w:t>
      </w:r>
      <w:r w:rsidRPr="00D12CA7">
        <w:t xml:space="preserve"> BSA wskazuje, iż Zamówienie na </w:t>
      </w:r>
      <w:r w:rsidR="0007616E">
        <w:t xml:space="preserve">modyfikację opcji usługi </w:t>
      </w:r>
      <w:r w:rsidRPr="00D12CA7">
        <w:t>BSA będzie realizowane w trybie „Uruchom najwyższą opcję” przy czym wskazana przez Biorcę w zamówieniu opcja nie może być wyższa niż wskazana przez  OPL w informacjach przekazywanych Biorcy</w:t>
      </w:r>
    </w:p>
    <w:p w14:paraId="71471EC5" w14:textId="1A40639E" w:rsidR="00564038" w:rsidRPr="00D12CA7" w:rsidRDefault="00564038" w:rsidP="004A2E93">
      <w:pPr>
        <w:pStyle w:val="Akapitzlist"/>
        <w:numPr>
          <w:ilvl w:val="0"/>
          <w:numId w:val="131"/>
        </w:numPr>
        <w:spacing w:line="360" w:lineRule="auto"/>
        <w:ind w:left="1418" w:hanging="567"/>
        <w:rPr>
          <w:rFonts w:ascii="Arial" w:hAnsi="Arial" w:cs="Arial"/>
        </w:rPr>
      </w:pPr>
      <w:r w:rsidRPr="00D12CA7">
        <w:rPr>
          <w:rFonts w:ascii="Arial" w:hAnsi="Arial" w:cs="Arial"/>
        </w:rPr>
        <w:t xml:space="preserve">W trakcie </w:t>
      </w:r>
      <w:r w:rsidR="0007616E">
        <w:rPr>
          <w:rFonts w:ascii="Arial" w:hAnsi="Arial" w:cs="Arial"/>
        </w:rPr>
        <w:t>modyfikacji</w:t>
      </w:r>
      <w:r w:rsidRPr="00D12CA7">
        <w:rPr>
          <w:rFonts w:ascii="Arial" w:hAnsi="Arial" w:cs="Arial"/>
        </w:rPr>
        <w:t xml:space="preserve"> Usługi BSA OPL dokonuje weryfikacji działania Usługi BSA i w przypadku braku możliwości technicznych uruchomienia Opcji Usługi wskazanej w Zamówieniu na </w:t>
      </w:r>
      <w:r w:rsidR="0007616E">
        <w:rPr>
          <w:rFonts w:ascii="Arial" w:hAnsi="Arial" w:cs="Arial"/>
        </w:rPr>
        <w:t>modyfikację opcji u</w:t>
      </w:r>
      <w:r w:rsidRPr="00D12CA7">
        <w:rPr>
          <w:rFonts w:ascii="Arial" w:hAnsi="Arial" w:cs="Arial"/>
        </w:rPr>
        <w:t>sług</w:t>
      </w:r>
      <w:r w:rsidR="0007616E">
        <w:rPr>
          <w:rFonts w:ascii="Arial" w:hAnsi="Arial" w:cs="Arial"/>
        </w:rPr>
        <w:t>i</w:t>
      </w:r>
      <w:r w:rsidRPr="00D12CA7">
        <w:rPr>
          <w:rFonts w:ascii="Arial" w:hAnsi="Arial" w:cs="Arial"/>
        </w:rPr>
        <w:t xml:space="preserve"> BSA uruchomi Usługę BSA w najwyższej możliwej Opcji Usługi, która była określona w Zamówieniu na </w:t>
      </w:r>
      <w:r w:rsidR="0007616E">
        <w:rPr>
          <w:rFonts w:ascii="Arial" w:hAnsi="Arial" w:cs="Arial"/>
        </w:rPr>
        <w:t>modyfikację opcji u</w:t>
      </w:r>
      <w:r w:rsidRPr="00D12CA7">
        <w:rPr>
          <w:rFonts w:ascii="Arial" w:hAnsi="Arial" w:cs="Arial"/>
        </w:rPr>
        <w:t>sług</w:t>
      </w:r>
      <w:r w:rsidR="0007616E">
        <w:rPr>
          <w:rFonts w:ascii="Arial" w:hAnsi="Arial" w:cs="Arial"/>
        </w:rPr>
        <w:t>i</w:t>
      </w:r>
      <w:r w:rsidRPr="00D12CA7">
        <w:rPr>
          <w:rFonts w:ascii="Arial" w:hAnsi="Arial" w:cs="Arial"/>
        </w:rPr>
        <w:t xml:space="preserve"> BSA. Biorca akceptuje takie rozwiązanie i nie będzie występował wobec OPL z żadnymi roszczeniami z tego tytułu.</w:t>
      </w:r>
    </w:p>
    <w:p w14:paraId="4C461B48" w14:textId="47B0AE4D" w:rsidR="00564038" w:rsidRDefault="00564038" w:rsidP="00A7278B">
      <w:pPr>
        <w:pStyle w:val="Akapitzlist"/>
        <w:spacing w:line="360" w:lineRule="auto"/>
      </w:pPr>
      <w:r w:rsidRPr="00D12CA7">
        <w:rPr>
          <w:rFonts w:ascii="Arial" w:hAnsi="Arial" w:cs="Arial"/>
        </w:rPr>
        <w:t>Zakres danych zgodny z MWD Komunikaty.</w:t>
      </w:r>
    </w:p>
    <w:p w14:paraId="50E3EFF7" w14:textId="6E2478D5" w:rsidR="00DB19FC" w:rsidRPr="00D12CA7" w:rsidRDefault="00C60346" w:rsidP="004A2E93">
      <w:pPr>
        <w:pStyle w:val="Lista2"/>
        <w:numPr>
          <w:ilvl w:val="0"/>
          <w:numId w:val="157"/>
        </w:numPr>
        <w:spacing w:line="360" w:lineRule="auto"/>
        <w:ind w:hanging="717"/>
        <w:jc w:val="both"/>
        <w:rPr>
          <w:rFonts w:ascii="Arial" w:hAnsi="Arial" w:cs="Arial"/>
        </w:rPr>
      </w:pPr>
      <w:r>
        <w:rPr>
          <w:rFonts w:ascii="Arial" w:hAnsi="Arial" w:cs="Arial"/>
        </w:rPr>
        <w:t>OPL</w:t>
      </w:r>
      <w:r w:rsidR="005A3BE6">
        <w:rPr>
          <w:rFonts w:ascii="Arial" w:hAnsi="Arial" w:cs="Arial"/>
        </w:rPr>
        <w:t xml:space="preserve"> </w:t>
      </w:r>
      <w:r w:rsidR="00EF658E" w:rsidRPr="00D12CA7">
        <w:rPr>
          <w:rFonts w:ascii="Arial" w:hAnsi="Arial" w:cs="Arial"/>
        </w:rPr>
        <w:t>umożliwi modyfikację Usługi</w:t>
      </w:r>
      <w:r w:rsidR="00A101E5" w:rsidRPr="00D12CA7">
        <w:rPr>
          <w:rFonts w:ascii="Arial" w:hAnsi="Arial" w:cs="Arial"/>
        </w:rPr>
        <w:t xml:space="preserve"> </w:t>
      </w:r>
      <w:r w:rsidR="00D95C74">
        <w:rPr>
          <w:rFonts w:ascii="Arial" w:hAnsi="Arial" w:cs="Arial"/>
        </w:rPr>
        <w:t xml:space="preserve">BSA </w:t>
      </w:r>
      <w:r w:rsidR="00A101E5" w:rsidRPr="00D12CA7">
        <w:rPr>
          <w:rFonts w:ascii="Arial" w:hAnsi="Arial" w:cs="Arial"/>
        </w:rPr>
        <w:t xml:space="preserve">w terminie </w:t>
      </w:r>
      <w:r w:rsidR="00346F3E" w:rsidRPr="00D12CA7">
        <w:rPr>
          <w:rFonts w:ascii="Arial" w:hAnsi="Arial" w:cs="Arial"/>
        </w:rPr>
        <w:t xml:space="preserve">zawierającym się w przedziale </w:t>
      </w:r>
      <w:r w:rsidR="006610C9">
        <w:rPr>
          <w:rFonts w:ascii="Arial" w:hAnsi="Arial" w:cs="Arial"/>
        </w:rPr>
        <w:t>2</w:t>
      </w:r>
      <w:r w:rsidR="006F3995" w:rsidRPr="00D12CA7">
        <w:rPr>
          <w:rFonts w:ascii="Arial" w:hAnsi="Arial" w:cs="Arial"/>
        </w:rPr>
        <w:t xml:space="preserve">DR </w:t>
      </w:r>
      <w:r w:rsidR="00346F3E" w:rsidRPr="00D12CA7">
        <w:rPr>
          <w:rFonts w:ascii="Arial" w:hAnsi="Arial" w:cs="Arial"/>
        </w:rPr>
        <w:t xml:space="preserve">a 120DK </w:t>
      </w:r>
      <w:r w:rsidR="00A101E5" w:rsidRPr="00D12CA7">
        <w:rPr>
          <w:rFonts w:ascii="Arial" w:hAnsi="Arial" w:cs="Arial"/>
        </w:rPr>
        <w:t xml:space="preserve">wynikającym z Zamówienia </w:t>
      </w:r>
      <w:r w:rsidR="00EF658E" w:rsidRPr="00D12CA7">
        <w:rPr>
          <w:rFonts w:ascii="Arial" w:hAnsi="Arial" w:cs="Arial"/>
        </w:rPr>
        <w:t>na modyfikację</w:t>
      </w:r>
      <w:r w:rsidR="008E62F0" w:rsidRPr="00D12CA7">
        <w:rPr>
          <w:rFonts w:ascii="Arial" w:hAnsi="Arial" w:cs="Arial"/>
        </w:rPr>
        <w:t xml:space="preserve"> opcji</w:t>
      </w:r>
      <w:r w:rsidR="00A101E5" w:rsidRPr="00D12CA7">
        <w:rPr>
          <w:rFonts w:ascii="Arial" w:hAnsi="Arial" w:cs="Arial"/>
        </w:rPr>
        <w:t xml:space="preserve"> </w:t>
      </w:r>
      <w:r w:rsidR="008E62F0" w:rsidRPr="00D12CA7">
        <w:rPr>
          <w:rFonts w:ascii="Arial" w:hAnsi="Arial" w:cs="Arial"/>
        </w:rPr>
        <w:t>Usługi</w:t>
      </w:r>
      <w:r w:rsidR="00394E5E">
        <w:rPr>
          <w:rFonts w:ascii="Arial" w:hAnsi="Arial" w:cs="Arial"/>
        </w:rPr>
        <w:t xml:space="preserve"> BSA</w:t>
      </w:r>
      <w:r w:rsidR="00A101E5" w:rsidRPr="00D12CA7">
        <w:rPr>
          <w:rFonts w:ascii="Arial" w:hAnsi="Arial" w:cs="Arial"/>
        </w:rPr>
        <w:t>.</w:t>
      </w:r>
    </w:p>
    <w:p w14:paraId="50E3EFFC" w14:textId="08BF9930" w:rsidR="00A101E5" w:rsidRPr="00D12CA7" w:rsidRDefault="00A101E5" w:rsidP="004A2E93">
      <w:pPr>
        <w:pStyle w:val="No"/>
        <w:numPr>
          <w:ilvl w:val="2"/>
          <w:numId w:val="122"/>
        </w:numPr>
        <w:ind w:left="993" w:hanging="993"/>
      </w:pPr>
      <w:bookmarkStart w:id="98" w:name="_Toc286619602"/>
      <w:bookmarkStart w:id="99" w:name="_Toc285461616"/>
      <w:bookmarkStart w:id="100" w:name="_Toc507166408"/>
      <w:bookmarkStart w:id="101" w:name="_Toc63076129"/>
      <w:bookmarkStart w:id="102" w:name="_Toc114741808"/>
      <w:r w:rsidRPr="00D12CA7">
        <w:t xml:space="preserve">Weryfikacja </w:t>
      </w:r>
      <w:bookmarkEnd w:id="98"/>
      <w:bookmarkEnd w:id="99"/>
      <w:r w:rsidR="007442C4" w:rsidRPr="00D12CA7">
        <w:t xml:space="preserve">Zamówienia na modyfikację </w:t>
      </w:r>
      <w:r w:rsidR="00241B69" w:rsidRPr="00D12CA7">
        <w:t>Usługi</w:t>
      </w:r>
      <w:bookmarkEnd w:id="100"/>
      <w:bookmarkEnd w:id="101"/>
      <w:r w:rsidR="00394E5E">
        <w:t xml:space="preserve"> BSA</w:t>
      </w:r>
      <w:bookmarkEnd w:id="102"/>
    </w:p>
    <w:p w14:paraId="50E3EFFD" w14:textId="77777777" w:rsidR="00A101E5" w:rsidRPr="00D12CA7" w:rsidRDefault="00A101E5" w:rsidP="00A101E5">
      <w:pPr>
        <w:pStyle w:val="Lista3"/>
        <w:spacing w:line="360" w:lineRule="auto"/>
        <w:ind w:left="0" w:firstLine="0"/>
        <w:jc w:val="center"/>
        <w:rPr>
          <w:rFonts w:ascii="Arial" w:hAnsi="Arial" w:cs="Arial"/>
          <w:b/>
          <w:u w:val="single"/>
        </w:rPr>
      </w:pPr>
    </w:p>
    <w:p w14:paraId="50E3EFFE" w14:textId="77777777" w:rsidR="007442C4" w:rsidRPr="00D12CA7" w:rsidRDefault="007442C4" w:rsidP="00835CC7">
      <w:pPr>
        <w:pStyle w:val="Tekstkomentarza"/>
        <w:numPr>
          <w:ilvl w:val="0"/>
          <w:numId w:val="38"/>
        </w:numPr>
        <w:spacing w:line="360" w:lineRule="auto"/>
        <w:ind w:left="426"/>
        <w:rPr>
          <w:rFonts w:ascii="Arial" w:hAnsi="Arial" w:cs="Arial"/>
        </w:rPr>
      </w:pPr>
      <w:r w:rsidRPr="00D12CA7">
        <w:rPr>
          <w:rFonts w:ascii="Arial" w:hAnsi="Arial" w:cs="Arial"/>
        </w:rPr>
        <w:t xml:space="preserve">Zamówienie przesłane przez Biorcę jest weryfikowane pod kątem informatycznym oraz formalnym. W ramach weryfikacji następuje m.in. </w:t>
      </w:r>
      <w:r w:rsidR="00616326" w:rsidRPr="00D12CA7">
        <w:rPr>
          <w:rFonts w:ascii="Arial" w:hAnsi="Arial" w:cs="Arial"/>
        </w:rPr>
        <w:t>automatyczne sprawdzenie przez system, struktury,</w:t>
      </w:r>
      <w:r w:rsidR="00105EE3" w:rsidRPr="00D12CA7">
        <w:rPr>
          <w:rFonts w:ascii="Arial" w:hAnsi="Arial" w:cs="Arial"/>
        </w:rPr>
        <w:t xml:space="preserve"> </w:t>
      </w:r>
      <w:r w:rsidR="00616326" w:rsidRPr="00D12CA7">
        <w:rPr>
          <w:rFonts w:ascii="Arial" w:hAnsi="Arial" w:cs="Arial"/>
        </w:rPr>
        <w:t>formatu komunikatu oraz danych wymaganych, zgodnie ze specyfikacją dla poszczególnych rodzajów komunikatów określoną w dokumencie MWD Komunikaty.</w:t>
      </w:r>
    </w:p>
    <w:p w14:paraId="50E3F001" w14:textId="76B5DC23" w:rsidR="007442C4" w:rsidRPr="00D12CA7" w:rsidRDefault="007442C4" w:rsidP="00835CC7">
      <w:pPr>
        <w:pStyle w:val="Tekstkomentarza"/>
        <w:numPr>
          <w:ilvl w:val="0"/>
          <w:numId w:val="38"/>
        </w:numPr>
        <w:spacing w:line="360" w:lineRule="auto"/>
        <w:ind w:left="426"/>
        <w:rPr>
          <w:rFonts w:ascii="Arial" w:hAnsi="Arial" w:cs="Arial"/>
        </w:rPr>
      </w:pPr>
      <w:r w:rsidRPr="00D12CA7">
        <w:rPr>
          <w:rFonts w:ascii="Arial" w:hAnsi="Arial" w:cs="Arial"/>
        </w:rPr>
        <w:t xml:space="preserve">W wyniku negatywnej weryfikacji następuje odrzucenie Zamówienia. Do Biorcy </w:t>
      </w:r>
      <w:r w:rsidR="007C30CD">
        <w:rPr>
          <w:rFonts w:ascii="Arial" w:hAnsi="Arial" w:cs="Arial"/>
        </w:rPr>
        <w:t xml:space="preserve">poprzez </w:t>
      </w:r>
      <w:r w:rsidR="00785C3A">
        <w:rPr>
          <w:rFonts w:ascii="Arial" w:hAnsi="Arial" w:cs="Arial"/>
        </w:rPr>
        <w:t>API</w:t>
      </w:r>
      <w:r w:rsidR="007C30CD">
        <w:rPr>
          <w:rFonts w:ascii="Arial" w:hAnsi="Arial" w:cs="Arial"/>
        </w:rPr>
        <w:t xml:space="preserve"> </w:t>
      </w:r>
      <w:r w:rsidRPr="00D12CA7">
        <w:rPr>
          <w:rFonts w:ascii="Arial" w:hAnsi="Arial" w:cs="Arial"/>
        </w:rPr>
        <w:t>zostaje wysłany komunikat o odrzuceniu Zamówienia wraz ze wskazaniem przyczyny odrzucenia zgodnej z dokumentem MWD Komunikaty.</w:t>
      </w:r>
      <w:r w:rsidR="00003611" w:rsidRPr="00D12CA7">
        <w:rPr>
          <w:rFonts w:ascii="Arial" w:hAnsi="Arial" w:cs="Arial"/>
        </w:rPr>
        <w:t xml:space="preserve"> </w:t>
      </w:r>
      <w:r w:rsidR="00C60346">
        <w:rPr>
          <w:rFonts w:ascii="Arial" w:hAnsi="Arial" w:cs="Arial"/>
        </w:rPr>
        <w:t>OPL</w:t>
      </w:r>
      <w:r w:rsidR="005A3BE6">
        <w:rPr>
          <w:rFonts w:ascii="Arial" w:hAnsi="Arial" w:cs="Arial"/>
        </w:rPr>
        <w:t xml:space="preserve"> </w:t>
      </w:r>
      <w:r w:rsidR="00003611" w:rsidRPr="00D12CA7">
        <w:rPr>
          <w:rFonts w:ascii="Arial" w:hAnsi="Arial" w:cs="Arial"/>
        </w:rPr>
        <w:t xml:space="preserve">może rozpocząć ponownie </w:t>
      </w:r>
      <w:r w:rsidR="00003611" w:rsidRPr="00D12CA7">
        <w:rPr>
          <w:rFonts w:ascii="Arial" w:hAnsi="Arial" w:cs="Arial"/>
        </w:rPr>
        <w:lastRenderedPageBreak/>
        <w:t>proces tylko w przypadku przesłania przez Biorcę nowego Zamówienia na modyfikację opcji Usługi z nowym identyfikatorem Zamówienia.</w:t>
      </w:r>
    </w:p>
    <w:p w14:paraId="50E3F003" w14:textId="0DE68031" w:rsidR="00A101E5" w:rsidRDefault="007442C4" w:rsidP="00835CC7">
      <w:pPr>
        <w:pStyle w:val="Tekstkomentarza"/>
        <w:numPr>
          <w:ilvl w:val="0"/>
          <w:numId w:val="38"/>
        </w:numPr>
        <w:spacing w:line="360" w:lineRule="auto"/>
        <w:ind w:left="426"/>
        <w:rPr>
          <w:rFonts w:ascii="Arial" w:hAnsi="Arial" w:cs="Arial"/>
        </w:rPr>
      </w:pPr>
      <w:r w:rsidRPr="00D12CA7">
        <w:rPr>
          <w:rFonts w:ascii="Arial" w:hAnsi="Arial" w:cs="Arial"/>
        </w:rPr>
        <w:t>W przypadku pozytywnej weryfikacji Zamówienia</w:t>
      </w:r>
      <w:r w:rsidR="00E71181" w:rsidRPr="00D12CA7">
        <w:rPr>
          <w:rFonts w:ascii="Arial" w:hAnsi="Arial" w:cs="Arial"/>
        </w:rPr>
        <w:t xml:space="preserve"> na modyfikację opcji</w:t>
      </w:r>
      <w:r w:rsidR="008D3AD5">
        <w:rPr>
          <w:rFonts w:ascii="Arial" w:hAnsi="Arial" w:cs="Arial"/>
        </w:rPr>
        <w:t>/zmiany technologii</w:t>
      </w:r>
      <w:r w:rsidR="00241B69" w:rsidRPr="00D12CA7">
        <w:rPr>
          <w:rFonts w:ascii="Arial" w:hAnsi="Arial" w:cs="Arial"/>
        </w:rPr>
        <w:t xml:space="preserve"> Usługi</w:t>
      </w:r>
      <w:r w:rsidRPr="00D12CA7">
        <w:rPr>
          <w:rFonts w:ascii="Arial" w:hAnsi="Arial" w:cs="Arial"/>
        </w:rPr>
        <w:t xml:space="preserve">, </w:t>
      </w:r>
      <w:r w:rsidR="00D37A65" w:rsidRPr="00D12CA7">
        <w:rPr>
          <w:rFonts w:ascii="Arial" w:hAnsi="Arial" w:cs="Arial"/>
        </w:rPr>
        <w:t>Z</w:t>
      </w:r>
      <w:r w:rsidRPr="00D12CA7">
        <w:rPr>
          <w:rFonts w:ascii="Arial" w:hAnsi="Arial" w:cs="Arial"/>
        </w:rPr>
        <w:t>amówienie przechodzi na etap realizacji.</w:t>
      </w:r>
    </w:p>
    <w:p w14:paraId="20E5AFE2" w14:textId="77777777" w:rsidR="00794CCA" w:rsidRPr="00A30FCA" w:rsidRDefault="00794CCA" w:rsidP="00794CCA">
      <w:pPr>
        <w:pStyle w:val="Tekstkomentarza"/>
        <w:spacing w:line="360" w:lineRule="auto"/>
        <w:rPr>
          <w:rFonts w:ascii="Arial" w:hAnsi="Arial" w:cs="Arial"/>
        </w:rPr>
      </w:pPr>
    </w:p>
    <w:p w14:paraId="50E3F004" w14:textId="14F64DB5" w:rsidR="00A101E5" w:rsidRPr="00D12CA7" w:rsidRDefault="00A101E5" w:rsidP="004A2E93">
      <w:pPr>
        <w:pStyle w:val="No"/>
        <w:numPr>
          <w:ilvl w:val="2"/>
          <w:numId w:val="122"/>
        </w:numPr>
        <w:ind w:left="993" w:hanging="851"/>
      </w:pPr>
      <w:bookmarkStart w:id="103" w:name="_Toc286619608"/>
      <w:bookmarkStart w:id="104" w:name="_Toc285461622"/>
      <w:bookmarkStart w:id="105" w:name="_Toc507166409"/>
      <w:bookmarkStart w:id="106" w:name="_Toc63076130"/>
      <w:bookmarkStart w:id="107" w:name="_Toc114741809"/>
      <w:r w:rsidRPr="00D12CA7">
        <w:t xml:space="preserve">Realizacja Zamówienia </w:t>
      </w:r>
      <w:r w:rsidR="009E1F70" w:rsidRPr="00D12CA7">
        <w:t>na modyfikację</w:t>
      </w:r>
      <w:r w:rsidRPr="00D12CA7">
        <w:t xml:space="preserve"> </w:t>
      </w:r>
      <w:bookmarkEnd w:id="103"/>
      <w:bookmarkEnd w:id="104"/>
      <w:r w:rsidR="004F425B" w:rsidRPr="00D12CA7">
        <w:t>Usługi</w:t>
      </w:r>
      <w:bookmarkEnd w:id="105"/>
      <w:bookmarkEnd w:id="106"/>
      <w:r w:rsidR="00394E5E">
        <w:t xml:space="preserve"> BSA</w:t>
      </w:r>
      <w:bookmarkEnd w:id="107"/>
    </w:p>
    <w:p w14:paraId="50E3F005" w14:textId="77777777" w:rsidR="00A101E5" w:rsidRPr="00D12CA7" w:rsidRDefault="00A101E5" w:rsidP="00A101E5">
      <w:pPr>
        <w:pStyle w:val="Lista2"/>
        <w:spacing w:line="360" w:lineRule="auto"/>
        <w:ind w:left="0" w:firstLine="0"/>
        <w:jc w:val="center"/>
        <w:rPr>
          <w:rFonts w:ascii="Arial" w:hAnsi="Arial" w:cs="Arial"/>
          <w:u w:val="single"/>
        </w:rPr>
      </w:pPr>
    </w:p>
    <w:p w14:paraId="50E3F006" w14:textId="4FB6AE2C" w:rsidR="009E1F70" w:rsidRDefault="00C60346" w:rsidP="00835CC7">
      <w:pPr>
        <w:pStyle w:val="Lista2"/>
        <w:numPr>
          <w:ilvl w:val="0"/>
          <w:numId w:val="26"/>
        </w:numPr>
        <w:spacing w:line="360" w:lineRule="auto"/>
        <w:jc w:val="both"/>
        <w:rPr>
          <w:rFonts w:ascii="Arial" w:hAnsi="Arial" w:cs="Arial"/>
        </w:rPr>
      </w:pPr>
      <w:r>
        <w:rPr>
          <w:rFonts w:ascii="Arial" w:hAnsi="Arial" w:cs="Arial"/>
        </w:rPr>
        <w:t>OPL</w:t>
      </w:r>
      <w:r w:rsidR="005A3BE6">
        <w:rPr>
          <w:rFonts w:ascii="Arial" w:hAnsi="Arial" w:cs="Arial"/>
        </w:rPr>
        <w:t xml:space="preserve"> </w:t>
      </w:r>
      <w:r w:rsidR="009E1F70" w:rsidRPr="00D12CA7">
        <w:rPr>
          <w:rFonts w:ascii="Arial" w:hAnsi="Arial" w:cs="Arial"/>
        </w:rPr>
        <w:t>po pozytywnej weryfikacji Zamówienia na modyfikację opcji</w:t>
      </w:r>
      <w:r w:rsidR="004F425B" w:rsidRPr="00D12CA7">
        <w:rPr>
          <w:rFonts w:ascii="Arial" w:hAnsi="Arial" w:cs="Arial"/>
        </w:rPr>
        <w:t xml:space="preserve"> </w:t>
      </w:r>
      <w:r w:rsidR="008D3AD5">
        <w:rPr>
          <w:rFonts w:ascii="Arial" w:hAnsi="Arial" w:cs="Arial"/>
        </w:rPr>
        <w:t xml:space="preserve">/ zmiany technologii </w:t>
      </w:r>
      <w:r w:rsidR="004F425B" w:rsidRPr="00D12CA7">
        <w:rPr>
          <w:rFonts w:ascii="Arial" w:hAnsi="Arial" w:cs="Arial"/>
        </w:rPr>
        <w:t>Usługi</w:t>
      </w:r>
      <w:r w:rsidR="009E1F70" w:rsidRPr="00D12CA7">
        <w:rPr>
          <w:rFonts w:ascii="Arial" w:hAnsi="Arial" w:cs="Arial"/>
        </w:rPr>
        <w:t>,</w:t>
      </w:r>
      <w:r w:rsidR="005E7FCA">
        <w:rPr>
          <w:rFonts w:ascii="Arial" w:hAnsi="Arial" w:cs="Arial"/>
        </w:rPr>
        <w:t xml:space="preserve"> dokona rezerwacji zasobów niezbędnych do wykonania modyfikacji i</w:t>
      </w:r>
      <w:r w:rsidR="009E1F70" w:rsidRPr="00D12CA7">
        <w:rPr>
          <w:rFonts w:ascii="Arial" w:hAnsi="Arial" w:cs="Arial"/>
        </w:rPr>
        <w:t xml:space="preserve"> przystępuje do realizacji </w:t>
      </w:r>
      <w:r w:rsidR="005E7FCA">
        <w:rPr>
          <w:rFonts w:ascii="Arial" w:hAnsi="Arial" w:cs="Arial"/>
        </w:rPr>
        <w:t xml:space="preserve">Zamówienia </w:t>
      </w:r>
      <w:r w:rsidR="009E1F70" w:rsidRPr="00D12CA7">
        <w:rPr>
          <w:rFonts w:ascii="Arial" w:hAnsi="Arial" w:cs="Arial"/>
        </w:rPr>
        <w:t>zgodnie ze wskazaną datą realizacji.</w:t>
      </w:r>
      <w:r w:rsidR="005A3BE6">
        <w:rPr>
          <w:rFonts w:ascii="Arial" w:hAnsi="Arial" w:cs="Arial"/>
        </w:rPr>
        <w:t xml:space="preserve"> </w:t>
      </w:r>
    </w:p>
    <w:p w14:paraId="6E1B6281" w14:textId="77777777" w:rsidR="00016A73" w:rsidRPr="000B691B" w:rsidRDefault="00016A73" w:rsidP="00016A73">
      <w:pPr>
        <w:pStyle w:val="Lista2"/>
        <w:numPr>
          <w:ilvl w:val="0"/>
          <w:numId w:val="26"/>
        </w:numPr>
        <w:spacing w:line="360" w:lineRule="auto"/>
        <w:jc w:val="both"/>
        <w:rPr>
          <w:rFonts w:ascii="Helvetica" w:hAnsi="Helvetica" w:cs="Helvetica"/>
        </w:rPr>
      </w:pPr>
      <w:r w:rsidRPr="000B691B">
        <w:rPr>
          <w:rFonts w:ascii="Helvetica" w:hAnsi="Helvetica" w:cs="Helvetica"/>
        </w:rPr>
        <w:t xml:space="preserve">W przypadku braku istnienia okablowania wewnątrzbudynkowego w danym lokalu dobudowa brakującego odcinka LPŚ realizowana jest w ramach odrębnej </w:t>
      </w:r>
      <w:r>
        <w:rPr>
          <w:rFonts w:ascii="Helvetica" w:hAnsi="Helvetica" w:cs="Helvetica"/>
        </w:rPr>
        <w:t xml:space="preserve">umowy </w:t>
      </w:r>
      <w:r w:rsidRPr="000B691B">
        <w:rPr>
          <w:rFonts w:ascii="Helvetica" w:hAnsi="Helvetica" w:cs="Helvetica"/>
        </w:rPr>
        <w:t>komercyjnej.</w:t>
      </w:r>
    </w:p>
    <w:p w14:paraId="55571625" w14:textId="77777777" w:rsidR="008D3AD5" w:rsidRDefault="008D3AD5" w:rsidP="00016A73">
      <w:pPr>
        <w:pStyle w:val="Lista2"/>
        <w:spacing w:line="360" w:lineRule="auto"/>
        <w:ind w:left="360" w:firstLine="0"/>
        <w:jc w:val="both"/>
        <w:rPr>
          <w:rFonts w:ascii="Arial" w:hAnsi="Arial" w:cs="Arial"/>
        </w:rPr>
      </w:pPr>
      <w:r w:rsidRPr="00251174">
        <w:rPr>
          <w:rFonts w:ascii="Helvetica" w:hAnsi="Helvetica" w:cs="Helvetica"/>
        </w:rPr>
        <w:t xml:space="preserve">Jeżeli w trakcie realizacji </w:t>
      </w:r>
      <w:r>
        <w:rPr>
          <w:rFonts w:ascii="Helvetica" w:hAnsi="Helvetica" w:cs="Helvetica"/>
        </w:rPr>
        <w:t>Z</w:t>
      </w:r>
      <w:r w:rsidRPr="00251174">
        <w:rPr>
          <w:rFonts w:ascii="Helvetica" w:hAnsi="Helvetica" w:cs="Helvetica"/>
        </w:rPr>
        <w:t xml:space="preserve">amówienia okaże się, że konieczne jest wybudowanie Lokalnej Pętli Światłowodowej, </w:t>
      </w:r>
      <w:r w:rsidRPr="00D12CA7">
        <w:rPr>
          <w:rFonts w:ascii="Arial" w:hAnsi="Arial" w:cs="Arial"/>
        </w:rPr>
        <w:t xml:space="preserve">Partner Techniczny </w:t>
      </w:r>
      <w:r>
        <w:rPr>
          <w:rFonts w:ascii="Arial" w:hAnsi="Arial" w:cs="Arial"/>
        </w:rPr>
        <w:t xml:space="preserve">OPL </w:t>
      </w:r>
      <w:r w:rsidRPr="00251174">
        <w:rPr>
          <w:rFonts w:ascii="Helvetica" w:hAnsi="Helvetica" w:cs="Helvetica"/>
        </w:rPr>
        <w:t>dokonuje weryfikacji czy zakres prac związanych budową mieści się w wariancie - „STANDARD”, w ramach zawartej umowy w zakresie budowy LPŚ</w:t>
      </w:r>
      <w:r>
        <w:rPr>
          <w:rFonts w:ascii="Helvetica" w:hAnsi="Helvetica" w:cs="Helvetica"/>
        </w:rPr>
        <w:t>.</w:t>
      </w:r>
      <w:r w:rsidRPr="00251174">
        <w:rPr>
          <w:rFonts w:ascii="Helvetica" w:hAnsi="Helvetica" w:cs="Helvetica"/>
        </w:rPr>
        <w:t xml:space="preserve"> Je</w:t>
      </w:r>
      <w:r>
        <w:rPr>
          <w:rFonts w:ascii="Helvetica" w:hAnsi="Helvetica" w:cs="Helvetica"/>
        </w:rPr>
        <w:t>śli</w:t>
      </w:r>
      <w:r w:rsidRPr="00251174">
        <w:rPr>
          <w:rFonts w:ascii="Helvetica" w:hAnsi="Helvetica" w:cs="Helvetica"/>
        </w:rPr>
        <w:t xml:space="preserve"> budowa Lokalnej Pętli Światłowodowej mieści się w standardzie wówczas </w:t>
      </w:r>
      <w:r w:rsidRPr="00D12CA7">
        <w:rPr>
          <w:rFonts w:ascii="Arial" w:hAnsi="Arial" w:cs="Arial"/>
        </w:rPr>
        <w:t xml:space="preserve">Partner Techniczny </w:t>
      </w:r>
      <w:r>
        <w:rPr>
          <w:rFonts w:ascii="Arial" w:hAnsi="Arial" w:cs="Arial"/>
        </w:rPr>
        <w:t>OPL</w:t>
      </w:r>
      <w:r w:rsidRPr="00251174">
        <w:rPr>
          <w:rFonts w:ascii="Helvetica" w:hAnsi="Helvetica" w:cs="Helvetica"/>
        </w:rPr>
        <w:t xml:space="preserve"> przystępuje do jej budowy</w:t>
      </w:r>
      <w:r>
        <w:rPr>
          <w:rFonts w:ascii="Helvetica" w:hAnsi="Helvetica" w:cs="Helvetica"/>
        </w:rPr>
        <w:t>, w dacie wskazanej przez Biorcę w Zamówieniu.</w:t>
      </w:r>
    </w:p>
    <w:p w14:paraId="1481DF10" w14:textId="068B419E" w:rsidR="008D3AD5" w:rsidRPr="00D12CA7" w:rsidRDefault="008D3AD5" w:rsidP="008D3AD5">
      <w:pPr>
        <w:pStyle w:val="Lista3"/>
        <w:spacing w:line="360" w:lineRule="auto"/>
        <w:ind w:left="360" w:firstLine="0"/>
        <w:jc w:val="both"/>
        <w:rPr>
          <w:rFonts w:ascii="Arial" w:hAnsi="Arial" w:cs="Arial"/>
        </w:rPr>
      </w:pPr>
      <w:r w:rsidRPr="00702811">
        <w:rPr>
          <w:rFonts w:ascii="Helvetica" w:hAnsi="Helvetica" w:cs="Helvetica"/>
        </w:rPr>
        <w:t>W przypadku, gdy dobudowa Lokalnej Pętli Światłowodowej , która wykracza poza wariant  „STANDARD”</w:t>
      </w:r>
      <w:r>
        <w:rPr>
          <w:rFonts w:ascii="Helvetica" w:hAnsi="Helvetica" w:cs="Helvetica"/>
        </w:rPr>
        <w:t xml:space="preserve"> i</w:t>
      </w:r>
      <w:r w:rsidRPr="00702811">
        <w:rPr>
          <w:rFonts w:ascii="Helvetica" w:hAnsi="Helvetica" w:cs="Helvetica"/>
        </w:rPr>
        <w:t xml:space="preserve"> dotyczy Usługi BSA lub Usługi LLU, Zamówienie zostanie zakończone negatywnym wynikiem realizacji, a do Biorcy zostanie wysłany komunikat informujący o szacowanych kosztach i terminie dobudowy Pętli Światłowodowej</w:t>
      </w:r>
      <w:r>
        <w:rPr>
          <w:rFonts w:ascii="Helvetica" w:hAnsi="Helvetica" w:cs="Helvetica"/>
        </w:rPr>
        <w:t>.</w:t>
      </w:r>
    </w:p>
    <w:p w14:paraId="321EFCC7" w14:textId="54E6A1C7" w:rsidR="0007616E" w:rsidRPr="00D12CA7" w:rsidRDefault="006B050F" w:rsidP="0007616E">
      <w:pPr>
        <w:pStyle w:val="Tekstkomentarza"/>
        <w:numPr>
          <w:ilvl w:val="0"/>
          <w:numId w:val="26"/>
        </w:numPr>
        <w:spacing w:line="360" w:lineRule="auto"/>
        <w:rPr>
          <w:rFonts w:ascii="Arial" w:hAnsi="Arial" w:cs="Arial"/>
        </w:rPr>
      </w:pPr>
      <w:r w:rsidRPr="00D12CA7">
        <w:rPr>
          <w:rFonts w:ascii="Arial" w:hAnsi="Arial" w:cs="Arial"/>
        </w:rPr>
        <w:t xml:space="preserve">Po realizacji Zamówienia, </w:t>
      </w:r>
      <w:r w:rsidR="00C60346">
        <w:rPr>
          <w:rFonts w:ascii="Arial" w:hAnsi="Arial" w:cs="Arial"/>
        </w:rPr>
        <w:t>OPL</w:t>
      </w:r>
      <w:r w:rsidR="005A3BE6">
        <w:rPr>
          <w:rFonts w:ascii="Arial" w:hAnsi="Arial" w:cs="Arial"/>
        </w:rPr>
        <w:t xml:space="preserve"> </w:t>
      </w:r>
      <w:r w:rsidRPr="00D12CA7">
        <w:rPr>
          <w:rFonts w:ascii="Arial" w:hAnsi="Arial" w:cs="Arial"/>
        </w:rPr>
        <w:t xml:space="preserve">bez zbędnej zwłoki jednak nie później niż do 1 DR, wysyła drogą elektroniczną do Biorcy, komunikat potwierdzający realizację </w:t>
      </w:r>
      <w:r w:rsidR="00DA33D7">
        <w:rPr>
          <w:rFonts w:ascii="Arial" w:hAnsi="Arial" w:cs="Arial"/>
        </w:rPr>
        <w:t xml:space="preserve">modyfikacji </w:t>
      </w:r>
      <w:r w:rsidRPr="00D12CA7">
        <w:rPr>
          <w:rFonts w:ascii="Arial" w:hAnsi="Arial" w:cs="Arial"/>
        </w:rPr>
        <w:t>Usługi</w:t>
      </w:r>
      <w:r w:rsidR="005A3BE6">
        <w:rPr>
          <w:rFonts w:ascii="Arial" w:hAnsi="Arial" w:cs="Arial"/>
        </w:rPr>
        <w:t xml:space="preserve"> </w:t>
      </w:r>
      <w:r w:rsidR="00394E5E">
        <w:rPr>
          <w:rFonts w:ascii="Arial" w:hAnsi="Arial" w:cs="Arial"/>
        </w:rPr>
        <w:t xml:space="preserve">BSA </w:t>
      </w:r>
      <w:r w:rsidRPr="00D12CA7">
        <w:rPr>
          <w:rFonts w:ascii="Arial" w:hAnsi="Arial" w:cs="Arial"/>
        </w:rPr>
        <w:t>wraz z jej parametrami.</w:t>
      </w:r>
      <w:r w:rsidR="00FC06E4">
        <w:rPr>
          <w:rFonts w:ascii="Arial" w:hAnsi="Arial" w:cs="Arial"/>
        </w:rPr>
        <w:t xml:space="preserve"> </w:t>
      </w:r>
      <w:r w:rsidR="0007616E" w:rsidRPr="00D12CA7">
        <w:rPr>
          <w:rFonts w:ascii="Arial" w:hAnsi="Arial" w:cs="Arial"/>
        </w:rPr>
        <w:t xml:space="preserve">OPL w komunikacie informującym o pozytywnej realizacji </w:t>
      </w:r>
      <w:r w:rsidR="00DA33D7">
        <w:rPr>
          <w:rFonts w:ascii="Arial" w:hAnsi="Arial" w:cs="Arial"/>
        </w:rPr>
        <w:t xml:space="preserve">modyfikacji usługi BSA </w:t>
      </w:r>
      <w:r w:rsidR="0007616E" w:rsidRPr="00D12CA7">
        <w:rPr>
          <w:rFonts w:ascii="Arial" w:hAnsi="Arial" w:cs="Arial"/>
        </w:rPr>
        <w:t>może wskazać opcję prędkości z jaką zostanie uruchomiona Usługa, dotyczy to przypadków, dla których Biorca w Zamówieniu wyraził zgodę na dostarczenie Usługi w najwyższej możliwej opcji prędkości.</w:t>
      </w:r>
    </w:p>
    <w:p w14:paraId="5E1FFC33" w14:textId="6E07FE91" w:rsidR="00342095" w:rsidRDefault="00FC06E4" w:rsidP="00794CCA">
      <w:pPr>
        <w:pStyle w:val="Lista2"/>
        <w:spacing w:line="360" w:lineRule="auto"/>
        <w:ind w:left="360" w:firstLine="0"/>
        <w:jc w:val="both"/>
        <w:rPr>
          <w:rFonts w:ascii="Arial" w:hAnsi="Arial" w:cs="Arial"/>
        </w:rPr>
      </w:pPr>
      <w:r w:rsidRPr="00A07542">
        <w:rPr>
          <w:rFonts w:ascii="Arial" w:hAnsi="Arial" w:cs="Arial"/>
        </w:rPr>
        <w:t>Zakres danych zawartych w przesyłanym komunikacie opisany jest w dokumencie MWD Komunikaty</w:t>
      </w:r>
      <w:r w:rsidR="00394E5E">
        <w:rPr>
          <w:rFonts w:ascii="Arial" w:hAnsi="Arial" w:cs="Arial"/>
        </w:rPr>
        <w:t>.</w:t>
      </w:r>
    </w:p>
    <w:p w14:paraId="50E3F00C" w14:textId="1F058FFA" w:rsidR="009E1F70" w:rsidRPr="00D12CA7" w:rsidRDefault="009E1F70" w:rsidP="00835CC7">
      <w:pPr>
        <w:pStyle w:val="Lista2"/>
        <w:numPr>
          <w:ilvl w:val="0"/>
          <w:numId w:val="26"/>
        </w:numPr>
        <w:spacing w:line="360" w:lineRule="auto"/>
        <w:jc w:val="both"/>
        <w:rPr>
          <w:rFonts w:ascii="Arial" w:hAnsi="Arial" w:cs="Arial"/>
        </w:rPr>
      </w:pPr>
      <w:r w:rsidRPr="00D12CA7">
        <w:rPr>
          <w:rFonts w:ascii="Arial" w:hAnsi="Arial" w:cs="Arial"/>
        </w:rPr>
        <w:t xml:space="preserve">W przypadku, gdy realizacja Zamówienia zakończyła się niepowodzeniem, </w:t>
      </w:r>
      <w:r w:rsidR="00C60346">
        <w:rPr>
          <w:rFonts w:ascii="Arial" w:hAnsi="Arial" w:cs="Arial"/>
        </w:rPr>
        <w:t>OPL</w:t>
      </w:r>
      <w:r w:rsidR="005A3BE6">
        <w:rPr>
          <w:rFonts w:ascii="Arial" w:hAnsi="Arial" w:cs="Arial"/>
        </w:rPr>
        <w:t xml:space="preserve"> </w:t>
      </w:r>
      <w:r w:rsidRPr="00D12CA7">
        <w:rPr>
          <w:rFonts w:ascii="Arial" w:hAnsi="Arial" w:cs="Arial"/>
        </w:rPr>
        <w:t xml:space="preserve">wysyła drogą elektroniczną komunikat do Biorcy wraz z przyczyną braku realizacji. Komunikat ten jest wysyłany w dacie wymaganej realizacji Zamówienia. </w:t>
      </w:r>
    </w:p>
    <w:p w14:paraId="50E3F00D" w14:textId="77777777" w:rsidR="0014085E" w:rsidRPr="00D12CA7" w:rsidRDefault="00A101E5" w:rsidP="00835CC7">
      <w:pPr>
        <w:pStyle w:val="Lista3"/>
        <w:numPr>
          <w:ilvl w:val="0"/>
          <w:numId w:val="26"/>
        </w:numPr>
        <w:spacing w:line="360" w:lineRule="auto"/>
        <w:jc w:val="both"/>
        <w:rPr>
          <w:rFonts w:ascii="Arial" w:hAnsi="Arial" w:cs="Arial"/>
        </w:rPr>
      </w:pPr>
      <w:r w:rsidRPr="00D12CA7">
        <w:rPr>
          <w:rFonts w:ascii="Arial" w:hAnsi="Arial" w:cs="Arial"/>
        </w:rPr>
        <w:t>Możliwe przyczyny nieskutecznej realizacji:</w:t>
      </w:r>
    </w:p>
    <w:p w14:paraId="50E3F00E" w14:textId="192F73BC" w:rsidR="00E54582" w:rsidRPr="00D12CA7" w:rsidRDefault="00A101E5" w:rsidP="004A2E93">
      <w:pPr>
        <w:pStyle w:val="Lista3"/>
        <w:numPr>
          <w:ilvl w:val="0"/>
          <w:numId w:val="124"/>
        </w:numPr>
        <w:spacing w:line="360" w:lineRule="auto"/>
        <w:jc w:val="both"/>
        <w:rPr>
          <w:rFonts w:ascii="Arial" w:hAnsi="Arial" w:cs="Arial"/>
        </w:rPr>
      </w:pPr>
      <w:r w:rsidRPr="00D12CA7">
        <w:rPr>
          <w:rFonts w:ascii="Arial" w:hAnsi="Arial" w:cs="Arial"/>
          <w:b/>
        </w:rPr>
        <w:t>Siła Wyższa</w:t>
      </w:r>
      <w:r w:rsidR="005A3BE6">
        <w:rPr>
          <w:rFonts w:ascii="Arial" w:hAnsi="Arial" w:cs="Arial"/>
          <w:b/>
        </w:rPr>
        <w:t xml:space="preserve"> </w:t>
      </w:r>
      <w:r w:rsidR="00E54582" w:rsidRPr="00D12CA7">
        <w:rPr>
          <w:rFonts w:ascii="Arial" w:hAnsi="Arial" w:cs="Arial"/>
          <w:b/>
        </w:rPr>
        <w:t xml:space="preserve"> </w:t>
      </w:r>
      <w:r w:rsidR="00E54582" w:rsidRPr="00D12CA7">
        <w:rPr>
          <w:rFonts w:ascii="Arial" w:hAnsi="Arial" w:cs="Arial"/>
        </w:rPr>
        <w:t>klęski żywiołowe, kradzieże, dewastacje). - 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14:paraId="199634BC" w14:textId="1B48D6EE" w:rsidR="00614969" w:rsidRDefault="00E06BE5" w:rsidP="004A2E93">
      <w:pPr>
        <w:pStyle w:val="Lista2"/>
        <w:numPr>
          <w:ilvl w:val="0"/>
          <w:numId w:val="124"/>
        </w:numPr>
        <w:spacing w:line="360" w:lineRule="auto"/>
        <w:jc w:val="both"/>
        <w:rPr>
          <w:rFonts w:ascii="Arial" w:hAnsi="Arial" w:cs="Arial"/>
        </w:rPr>
      </w:pPr>
      <w:r w:rsidRPr="00D12CA7">
        <w:rPr>
          <w:rFonts w:ascii="Arial" w:hAnsi="Arial" w:cs="Arial"/>
          <w:b/>
        </w:rPr>
        <w:t>Przyczyny po stronie Biorcy</w:t>
      </w:r>
      <w:r w:rsidRPr="00D12CA7">
        <w:rPr>
          <w:rFonts w:ascii="Arial" w:hAnsi="Arial" w:cs="Arial"/>
        </w:rPr>
        <w:t xml:space="preserve"> </w:t>
      </w:r>
      <w:r w:rsidR="00E851F4" w:rsidRPr="00D12CA7">
        <w:rPr>
          <w:rFonts w:ascii="Arial" w:hAnsi="Arial" w:cs="Arial"/>
        </w:rPr>
        <w:t>(rezygnacja z realizacji Zamówienia przez Abonenta Biorcy, odroczenie wcześniej umówionej realizacji zamówienia przez Abonenta Biorcy,</w:t>
      </w:r>
      <w:r w:rsidR="005A3BE6">
        <w:rPr>
          <w:rFonts w:ascii="Arial" w:hAnsi="Arial" w:cs="Arial"/>
        </w:rPr>
        <w:t xml:space="preserve"> </w:t>
      </w:r>
      <w:r w:rsidR="00E851F4" w:rsidRPr="00D12CA7">
        <w:rPr>
          <w:rFonts w:ascii="Arial" w:hAnsi="Arial" w:cs="Arial"/>
        </w:rPr>
        <w:t xml:space="preserve">brak jest niezbędnego do realizacji Zamówienia dostępu do lokalu/posesji). W komunikacie zawarta jest informacja o przyczynie nieskutecznej realizacji. </w:t>
      </w:r>
    </w:p>
    <w:p w14:paraId="546A28D3" w14:textId="1FEFEFB1" w:rsidR="008D3AD5" w:rsidRPr="008D3AD5" w:rsidRDefault="008D3AD5" w:rsidP="004A2E93">
      <w:pPr>
        <w:pStyle w:val="Lista2"/>
        <w:numPr>
          <w:ilvl w:val="0"/>
          <w:numId w:val="124"/>
        </w:numPr>
        <w:spacing w:line="360" w:lineRule="auto"/>
        <w:jc w:val="both"/>
        <w:rPr>
          <w:rFonts w:ascii="Arial" w:hAnsi="Arial" w:cs="Arial"/>
        </w:rPr>
      </w:pPr>
      <w:r w:rsidRPr="00D12CA7">
        <w:rPr>
          <w:rFonts w:ascii="Arial" w:hAnsi="Arial" w:cs="Arial"/>
          <w:b/>
        </w:rPr>
        <w:lastRenderedPageBreak/>
        <w:t xml:space="preserve">Zakres dobudowy wykracza poza ustalony standard. </w:t>
      </w:r>
      <w:r w:rsidRPr="00D12CA7">
        <w:rPr>
          <w:rFonts w:ascii="Arial" w:hAnsi="Arial" w:cs="Arial"/>
        </w:rPr>
        <w:t xml:space="preserve">W komunikacie dla Zamówień w przypadku dobudowy </w:t>
      </w:r>
      <w:r>
        <w:rPr>
          <w:rFonts w:ascii="Arial" w:hAnsi="Arial" w:cs="Arial"/>
        </w:rPr>
        <w:t xml:space="preserve"> Lokalnej Pętli Światłowodowej, </w:t>
      </w:r>
      <w:r w:rsidRPr="00702811">
        <w:rPr>
          <w:rFonts w:ascii="Helvetica" w:hAnsi="Helvetica" w:cs="Helvetica"/>
        </w:rPr>
        <w:t>która wykracza poza wariant  „STANDARD”</w:t>
      </w:r>
      <w:r>
        <w:rPr>
          <w:rFonts w:ascii="Helvetica" w:hAnsi="Helvetica" w:cs="Helvetica"/>
        </w:rPr>
        <w:t xml:space="preserve"> i</w:t>
      </w:r>
      <w:r w:rsidRPr="00702811">
        <w:rPr>
          <w:rFonts w:ascii="Helvetica" w:hAnsi="Helvetica" w:cs="Helvetica"/>
        </w:rPr>
        <w:t xml:space="preserve"> dotyczy Usługi BSA lub Usługi LLU realizowanej w zabudowie SFH</w:t>
      </w:r>
      <w:r w:rsidRPr="009E24A5">
        <w:rPr>
          <w:rFonts w:ascii="Arial" w:hAnsi="Arial" w:cs="Arial"/>
        </w:rPr>
        <w:t xml:space="preserve"> </w:t>
      </w:r>
      <w:r w:rsidRPr="00D12CA7">
        <w:rPr>
          <w:rFonts w:ascii="Arial" w:hAnsi="Arial" w:cs="Arial"/>
        </w:rPr>
        <w:t>zawarta będzie planowana data dostarczenia Usługi, przyczyna negatywnej realizacji oraz szacowane koszty dobudowy. Biorca w terminie do 5 DR od dnia wysłania komunikatu o nieskutecznej realizacji przekazuje decyzję w sprawie realizacji dobudowy. W przypadku braku zgody na dobudowę lub braku odpowiedzi w wymaganym czasie</w:t>
      </w:r>
      <w:r>
        <w:rPr>
          <w:rFonts w:ascii="Arial" w:hAnsi="Arial" w:cs="Arial"/>
        </w:rPr>
        <w:t xml:space="preserve">, </w:t>
      </w:r>
      <w:r w:rsidRPr="00D12CA7">
        <w:rPr>
          <w:rFonts w:ascii="Arial" w:hAnsi="Arial" w:cs="Arial"/>
        </w:rPr>
        <w:t>Zamówienie zostaje zakończone z negatywnym wynikiem realizacji. W przypadku, gdy Biorca zaakceptuje realizację dobudowy</w:t>
      </w:r>
      <w:r>
        <w:rPr>
          <w:rFonts w:ascii="Arial" w:hAnsi="Arial" w:cs="Arial"/>
        </w:rPr>
        <w:t xml:space="preserve">, </w:t>
      </w:r>
      <w:r w:rsidRPr="00D12CA7">
        <w:rPr>
          <w:rFonts w:ascii="Arial" w:hAnsi="Arial" w:cs="Arial"/>
        </w:rPr>
        <w:t>zmienia datę realizacji Zamówienia</w:t>
      </w:r>
      <w:r>
        <w:rPr>
          <w:rFonts w:ascii="Arial" w:hAnsi="Arial" w:cs="Arial"/>
        </w:rPr>
        <w:t xml:space="preserve"> i</w:t>
      </w:r>
      <w:r w:rsidRPr="00D12CA7">
        <w:rPr>
          <w:rFonts w:ascii="Arial" w:hAnsi="Arial" w:cs="Arial"/>
        </w:rPr>
        <w:t xml:space="preserve"> rezerwuje termin w CTU </w:t>
      </w:r>
    </w:p>
    <w:p w14:paraId="20C498D5" w14:textId="083C6444" w:rsidR="00A300D4" w:rsidRDefault="00BE3F56" w:rsidP="00794CCA">
      <w:pPr>
        <w:pStyle w:val="Lista2"/>
        <w:spacing w:line="360" w:lineRule="auto"/>
        <w:ind w:left="851" w:firstLine="0"/>
        <w:jc w:val="both"/>
        <w:rPr>
          <w:rFonts w:ascii="Arial" w:hAnsi="Arial" w:cs="Arial"/>
        </w:rPr>
      </w:pPr>
      <w:r w:rsidRPr="00D12CA7">
        <w:rPr>
          <w:rFonts w:ascii="Arial" w:hAnsi="Arial" w:cs="Arial"/>
        </w:rPr>
        <w:t>Zakres danych za</w:t>
      </w:r>
      <w:r w:rsidR="007F64C7" w:rsidRPr="00D12CA7">
        <w:rPr>
          <w:rFonts w:ascii="Arial" w:hAnsi="Arial" w:cs="Arial"/>
        </w:rPr>
        <w:t>wartych w przesyłanym komunikaci</w:t>
      </w:r>
      <w:r w:rsidRPr="00D12CA7">
        <w:rPr>
          <w:rFonts w:ascii="Arial" w:hAnsi="Arial" w:cs="Arial"/>
        </w:rPr>
        <w:t xml:space="preserve">e opisany jest w dokumencie </w:t>
      </w:r>
      <w:r w:rsidR="00650E5C" w:rsidRPr="00D12CA7">
        <w:rPr>
          <w:rFonts w:ascii="Arial" w:hAnsi="Arial" w:cs="Arial"/>
        </w:rPr>
        <w:t>MWD Komunikaty</w:t>
      </w:r>
      <w:r w:rsidR="00E4538D" w:rsidRPr="00D12CA7">
        <w:rPr>
          <w:rFonts w:ascii="Arial" w:hAnsi="Arial" w:cs="Arial"/>
        </w:rPr>
        <w:t>.</w:t>
      </w:r>
    </w:p>
    <w:p w14:paraId="6368EEE9" w14:textId="2D08EBF5" w:rsidR="000B7C65" w:rsidRPr="00A060C8" w:rsidRDefault="000B7C65" w:rsidP="000B7C65">
      <w:pPr>
        <w:pStyle w:val="No"/>
        <w:numPr>
          <w:ilvl w:val="1"/>
          <w:numId w:val="122"/>
        </w:numPr>
        <w:rPr>
          <w:sz w:val="28"/>
        </w:rPr>
      </w:pPr>
      <w:bookmarkStart w:id="108" w:name="_Toc114741810"/>
      <w:r w:rsidRPr="00A060C8">
        <w:rPr>
          <w:sz w:val="28"/>
        </w:rPr>
        <w:t>ZAMÓWIENIE NA CESJĘ ABONENCKĄ USŁUGI BSA, LLU</w:t>
      </w:r>
      <w:bookmarkEnd w:id="108"/>
    </w:p>
    <w:p w14:paraId="115C402C" w14:textId="39EBA279" w:rsidR="00794CCA" w:rsidRDefault="00794CCA" w:rsidP="00794CCA">
      <w:pPr>
        <w:pStyle w:val="Lista2"/>
        <w:spacing w:line="360" w:lineRule="auto"/>
        <w:ind w:left="851" w:firstLine="0"/>
        <w:jc w:val="both"/>
        <w:rPr>
          <w:rFonts w:ascii="Arial" w:hAnsi="Arial" w:cs="Arial"/>
        </w:rPr>
      </w:pPr>
    </w:p>
    <w:p w14:paraId="1FC4CAB5" w14:textId="20AF7AAC" w:rsidR="00672489" w:rsidRDefault="00D47886" w:rsidP="00794CCA">
      <w:pPr>
        <w:pStyle w:val="Lista2"/>
        <w:spacing w:line="360" w:lineRule="auto"/>
        <w:ind w:left="851" w:firstLine="0"/>
        <w:jc w:val="both"/>
        <w:rPr>
          <w:rFonts w:ascii="Arial" w:hAnsi="Arial" w:cs="Arial"/>
        </w:rPr>
      </w:pPr>
      <w:r>
        <w:rPr>
          <w:rFonts w:ascii="Arial" w:hAnsi="Arial" w:cs="Arial"/>
        </w:rPr>
        <w:pict w14:anchorId="0701EA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75pt;height:380.8pt">
            <v:imagedata r:id="rId16" o:title="ZAMÓWIENIE NA CESJĘ ABONENCKĄ USŁUGI BSA, LLU"/>
          </v:shape>
        </w:pict>
      </w:r>
    </w:p>
    <w:p w14:paraId="57B6CE3A" w14:textId="77777777" w:rsidR="00672489" w:rsidRDefault="00672489" w:rsidP="00794CCA">
      <w:pPr>
        <w:pStyle w:val="Lista2"/>
        <w:spacing w:line="360" w:lineRule="auto"/>
        <w:ind w:left="851" w:firstLine="0"/>
        <w:jc w:val="both"/>
        <w:rPr>
          <w:rFonts w:ascii="Arial" w:hAnsi="Arial" w:cs="Arial"/>
        </w:rPr>
      </w:pPr>
    </w:p>
    <w:p w14:paraId="0C2EF6AA" w14:textId="70100BB3" w:rsidR="000B7C65" w:rsidRPr="00D12CA7" w:rsidRDefault="000B7C65" w:rsidP="00FD2E43">
      <w:pPr>
        <w:pStyle w:val="No"/>
        <w:numPr>
          <w:ilvl w:val="2"/>
          <w:numId w:val="122"/>
        </w:numPr>
        <w:spacing w:before="0" w:after="0" w:line="360" w:lineRule="auto"/>
        <w:ind w:left="1418" w:hanging="851"/>
      </w:pPr>
      <w:bookmarkStart w:id="109" w:name="_Toc114741811"/>
      <w:r w:rsidRPr="00D12CA7">
        <w:t xml:space="preserve">Złożenie Zamówienia na </w:t>
      </w:r>
      <w:r>
        <w:t>cesję abonencką</w:t>
      </w:r>
      <w:bookmarkEnd w:id="109"/>
    </w:p>
    <w:p w14:paraId="467F2DB2" w14:textId="77777777" w:rsidR="00FD2E43" w:rsidRDefault="00FD2E43" w:rsidP="00FD2E43">
      <w:pPr>
        <w:pStyle w:val="Lista2"/>
        <w:spacing w:line="360" w:lineRule="auto"/>
        <w:ind w:left="360" w:firstLine="0"/>
        <w:jc w:val="both"/>
        <w:rPr>
          <w:rFonts w:ascii="Arial" w:hAnsi="Arial" w:cs="Arial"/>
        </w:rPr>
      </w:pPr>
    </w:p>
    <w:p w14:paraId="4A1970A9" w14:textId="4F926E34" w:rsidR="0071418E" w:rsidRDefault="0071418E" w:rsidP="00FD2E43">
      <w:pPr>
        <w:pStyle w:val="Lista2"/>
        <w:numPr>
          <w:ilvl w:val="0"/>
          <w:numId w:val="164"/>
        </w:numPr>
        <w:spacing w:line="360" w:lineRule="auto"/>
        <w:jc w:val="both"/>
        <w:rPr>
          <w:rFonts w:ascii="Arial" w:hAnsi="Arial" w:cs="Arial"/>
        </w:rPr>
      </w:pPr>
      <w:r w:rsidRPr="00FD2E43">
        <w:rPr>
          <w:rFonts w:ascii="Arial" w:hAnsi="Arial" w:cs="Arial"/>
        </w:rPr>
        <w:t>Abonent składa u Biorcy Zamówienie na realizację cesji. W przypadku, gdy na danym łączu świadczona jest jedynie usługa szerokopasmowa</w:t>
      </w:r>
      <w:r w:rsidR="004417AA">
        <w:rPr>
          <w:rFonts w:ascii="Arial" w:hAnsi="Arial" w:cs="Arial"/>
        </w:rPr>
        <w:t xml:space="preserve"> – BSA FTTH</w:t>
      </w:r>
      <w:r w:rsidRPr="00FD2E43">
        <w:rPr>
          <w:rFonts w:ascii="Arial" w:hAnsi="Arial" w:cs="Arial"/>
        </w:rPr>
        <w:t xml:space="preserve"> lub usługa LLU </w:t>
      </w:r>
      <w:r w:rsidR="004417AA">
        <w:rPr>
          <w:rFonts w:ascii="Arial" w:hAnsi="Arial" w:cs="Arial"/>
        </w:rPr>
        <w:t xml:space="preserve">FTTH </w:t>
      </w:r>
      <w:r w:rsidR="004417AA" w:rsidRPr="00FD2E43">
        <w:rPr>
          <w:rFonts w:ascii="Arial" w:hAnsi="Arial" w:cs="Arial"/>
        </w:rPr>
        <w:t xml:space="preserve"> </w:t>
      </w:r>
      <w:r w:rsidRPr="00FD2E43">
        <w:rPr>
          <w:rFonts w:ascii="Arial" w:hAnsi="Arial" w:cs="Arial"/>
        </w:rPr>
        <w:t>Abonent zwraca się do Biorcy, którym jest Operator usługi szerokopasmowej lub LLU.</w:t>
      </w:r>
    </w:p>
    <w:p w14:paraId="080AFB40" w14:textId="2E49E03A" w:rsidR="004417AA" w:rsidRPr="00FD2E43" w:rsidRDefault="004417AA" w:rsidP="00FD2E43">
      <w:pPr>
        <w:pStyle w:val="Lista2"/>
        <w:numPr>
          <w:ilvl w:val="0"/>
          <w:numId w:val="164"/>
        </w:numPr>
        <w:spacing w:line="360" w:lineRule="auto"/>
        <w:jc w:val="both"/>
        <w:rPr>
          <w:rFonts w:ascii="Arial" w:hAnsi="Arial" w:cs="Arial"/>
        </w:rPr>
      </w:pPr>
      <w:r w:rsidRPr="004417AA">
        <w:rPr>
          <w:rFonts w:ascii="Arial" w:hAnsi="Arial" w:cs="Arial"/>
        </w:rPr>
        <w:lastRenderedPageBreak/>
        <w:t>Cesja Abonencka jest realizowana w terminie nie dłuższym niż 30 (trzydzieści) dni od dnia wpływu Zamówienia do Biorcy</w:t>
      </w:r>
    </w:p>
    <w:p w14:paraId="4D03EACC" w14:textId="503D28D0" w:rsidR="0071418E" w:rsidRPr="00FD2E43" w:rsidRDefault="0071418E" w:rsidP="00FD2E43">
      <w:pPr>
        <w:pStyle w:val="Lista2"/>
        <w:numPr>
          <w:ilvl w:val="0"/>
          <w:numId w:val="164"/>
        </w:numPr>
        <w:spacing w:line="360" w:lineRule="auto"/>
        <w:jc w:val="both"/>
        <w:rPr>
          <w:rFonts w:ascii="Arial" w:hAnsi="Arial" w:cs="Arial"/>
        </w:rPr>
      </w:pPr>
      <w:r w:rsidRPr="00FD2E43">
        <w:rPr>
          <w:rFonts w:ascii="Arial" w:hAnsi="Arial" w:cs="Arial"/>
        </w:rPr>
        <w:t>Biorca pozyskuje dokumenty od Abonenta niezbędne do realizacji procesu cesji.</w:t>
      </w:r>
    </w:p>
    <w:p w14:paraId="2A536110" w14:textId="16BD8A02" w:rsidR="0071418E" w:rsidRPr="00FD2E43" w:rsidRDefault="0071418E" w:rsidP="004417AA">
      <w:pPr>
        <w:pStyle w:val="Lista2"/>
        <w:numPr>
          <w:ilvl w:val="0"/>
          <w:numId w:val="164"/>
        </w:numPr>
        <w:spacing w:line="360" w:lineRule="auto"/>
        <w:jc w:val="both"/>
        <w:rPr>
          <w:rFonts w:ascii="Arial" w:hAnsi="Arial" w:cs="Arial"/>
        </w:rPr>
      </w:pPr>
      <w:r w:rsidRPr="00FD2E43">
        <w:rPr>
          <w:rFonts w:ascii="Arial" w:hAnsi="Arial" w:cs="Arial"/>
        </w:rPr>
        <w:t>Biorca w ciągu 1 DR dokonuje weryfikacji formalnej zamówienia.</w:t>
      </w:r>
    </w:p>
    <w:p w14:paraId="5BBF6B31" w14:textId="006424E7" w:rsidR="0071418E" w:rsidRPr="00FD2E43" w:rsidRDefault="0071418E" w:rsidP="004417AA">
      <w:pPr>
        <w:pStyle w:val="Lista2"/>
        <w:numPr>
          <w:ilvl w:val="0"/>
          <w:numId w:val="164"/>
        </w:numPr>
        <w:spacing w:line="360" w:lineRule="auto"/>
        <w:jc w:val="both"/>
        <w:rPr>
          <w:rFonts w:ascii="Arial" w:hAnsi="Arial" w:cs="Arial"/>
        </w:rPr>
      </w:pPr>
      <w:r w:rsidRPr="00FD2E43">
        <w:rPr>
          <w:rFonts w:ascii="Arial" w:hAnsi="Arial" w:cs="Arial"/>
        </w:rPr>
        <w:t>W przypadku, gdy weryfikacja formalna zamówienia jest negatywna, Biorca przesyła Zamówienie w formie elektronicznej do OPL Hurt z informacją o jego negatywnej weryfikacji formalnej. Proces cesji zostaje zakończony bez dokonania cesji.</w:t>
      </w:r>
    </w:p>
    <w:p w14:paraId="59802279" w14:textId="1C66AFC5" w:rsidR="0071418E" w:rsidRPr="00FD2E43" w:rsidRDefault="0071418E" w:rsidP="004417AA">
      <w:pPr>
        <w:pStyle w:val="Lista2"/>
        <w:numPr>
          <w:ilvl w:val="0"/>
          <w:numId w:val="164"/>
        </w:numPr>
        <w:spacing w:line="360" w:lineRule="auto"/>
        <w:jc w:val="both"/>
        <w:rPr>
          <w:rFonts w:ascii="Arial" w:hAnsi="Arial" w:cs="Arial"/>
        </w:rPr>
      </w:pPr>
      <w:r w:rsidRPr="00FD2E43">
        <w:rPr>
          <w:rFonts w:ascii="Arial" w:hAnsi="Arial" w:cs="Arial"/>
        </w:rPr>
        <w:t>W przypadku pozytywnej weryfikacji formalnej Biorca niezwłocznie - jednak nie później niż 3 DR przed datą wymaganą, przesyła Zamówienie w formie elektronicznej do OPL Hurt,</w:t>
      </w:r>
    </w:p>
    <w:p w14:paraId="23B75679" w14:textId="77777777" w:rsidR="0071418E" w:rsidRPr="00FD2E43" w:rsidRDefault="0071418E" w:rsidP="004417AA">
      <w:pPr>
        <w:pStyle w:val="Lista2"/>
        <w:numPr>
          <w:ilvl w:val="0"/>
          <w:numId w:val="164"/>
        </w:numPr>
        <w:spacing w:line="360" w:lineRule="auto"/>
        <w:jc w:val="both"/>
        <w:rPr>
          <w:rFonts w:ascii="Arial" w:hAnsi="Arial" w:cs="Arial"/>
        </w:rPr>
      </w:pPr>
      <w:r w:rsidRPr="00FD2E43">
        <w:rPr>
          <w:rFonts w:ascii="Arial" w:hAnsi="Arial" w:cs="Arial"/>
        </w:rPr>
        <w:t>Zakres danych zawartych w przesłanym zamówieniu jest zgodny z MWD Komunikaty.</w:t>
      </w:r>
    </w:p>
    <w:p w14:paraId="4B7D239E" w14:textId="3FA6E139" w:rsidR="0071418E" w:rsidRPr="00FD2E43" w:rsidRDefault="0071418E" w:rsidP="00FD2E43">
      <w:pPr>
        <w:pStyle w:val="Lista2"/>
        <w:numPr>
          <w:ilvl w:val="0"/>
          <w:numId w:val="164"/>
        </w:numPr>
        <w:spacing w:line="360" w:lineRule="auto"/>
        <w:jc w:val="both"/>
        <w:rPr>
          <w:rFonts w:ascii="Arial" w:hAnsi="Arial" w:cs="Arial"/>
        </w:rPr>
      </w:pPr>
      <w:r w:rsidRPr="00FD2E43">
        <w:rPr>
          <w:rFonts w:ascii="Arial" w:hAnsi="Arial" w:cs="Arial"/>
        </w:rPr>
        <w:t>W Zamówieniu Biorca wskazuje datę</w:t>
      </w:r>
      <w:r w:rsidR="00FD2E43">
        <w:rPr>
          <w:rFonts w:ascii="Arial" w:hAnsi="Arial" w:cs="Arial"/>
        </w:rPr>
        <w:t xml:space="preserve"> </w:t>
      </w:r>
      <w:r w:rsidR="00FD2E43" w:rsidRPr="00FD2E43">
        <w:rPr>
          <w:rFonts w:ascii="Arial" w:hAnsi="Arial" w:cs="Arial"/>
        </w:rPr>
        <w:t xml:space="preserve"> </w:t>
      </w:r>
      <w:r w:rsidRPr="00FD2E43">
        <w:rPr>
          <w:rFonts w:ascii="Arial" w:hAnsi="Arial" w:cs="Arial"/>
        </w:rPr>
        <w:t>realizacji zamówienia cesji. Data powinna przypadać w terminie do 30 DK od daty wpływu zamówienia do Biorcy i musi przypadać w dzień roboczy.</w:t>
      </w:r>
    </w:p>
    <w:p w14:paraId="00B9920E" w14:textId="704379AA" w:rsidR="000B7C65" w:rsidRPr="00FD2E43" w:rsidRDefault="0071418E" w:rsidP="004417AA">
      <w:pPr>
        <w:pStyle w:val="Lista2"/>
        <w:numPr>
          <w:ilvl w:val="0"/>
          <w:numId w:val="164"/>
        </w:numPr>
        <w:spacing w:line="360" w:lineRule="auto"/>
        <w:jc w:val="both"/>
        <w:rPr>
          <w:rFonts w:ascii="Arial" w:hAnsi="Arial" w:cs="Arial"/>
        </w:rPr>
      </w:pPr>
      <w:r w:rsidRPr="00FD2E43">
        <w:rPr>
          <w:rFonts w:ascii="Arial" w:hAnsi="Arial" w:cs="Arial"/>
        </w:rPr>
        <w:t>OPL umożliwi realizację procesu cesji usługi regulowanej w terminie wynikającym z Zamówienia Cesji. Termin ten nie może być dłuższy niż 30 DK od daty wpływu zamówienia Cesji do Biorcy. Termin nie może przypadać na dzień świąteczny, ani dzień ustawowo wolny od pracy. Dzień wpływu zamówienia do OPL Hurt jest traktowany jako T=0.</w:t>
      </w:r>
    </w:p>
    <w:p w14:paraId="1E482987" w14:textId="5EDB9171" w:rsidR="00794CCA" w:rsidRDefault="0071418E" w:rsidP="0071418E">
      <w:pPr>
        <w:pStyle w:val="Lista2"/>
        <w:tabs>
          <w:tab w:val="left" w:pos="3410"/>
        </w:tabs>
        <w:spacing w:line="360" w:lineRule="auto"/>
        <w:ind w:left="0" w:firstLine="0"/>
        <w:jc w:val="both"/>
        <w:rPr>
          <w:rFonts w:ascii="Arial" w:hAnsi="Arial" w:cs="Arial"/>
        </w:rPr>
      </w:pPr>
      <w:r>
        <w:rPr>
          <w:rFonts w:ascii="Arial" w:hAnsi="Arial" w:cs="Arial"/>
        </w:rPr>
        <w:tab/>
      </w:r>
    </w:p>
    <w:p w14:paraId="6B7BD266" w14:textId="6AF831DB" w:rsidR="0071418E" w:rsidRPr="00D12CA7" w:rsidRDefault="0071418E" w:rsidP="00FD2E43">
      <w:pPr>
        <w:pStyle w:val="No"/>
        <w:numPr>
          <w:ilvl w:val="2"/>
          <w:numId w:val="122"/>
        </w:numPr>
      </w:pPr>
      <w:bookmarkStart w:id="110" w:name="_Toc114741812"/>
      <w:r>
        <w:t>Weryfikacja</w:t>
      </w:r>
      <w:r w:rsidRPr="00D12CA7">
        <w:t xml:space="preserve"> Zamówienia na </w:t>
      </w:r>
      <w:r>
        <w:t>cesję abonencką</w:t>
      </w:r>
      <w:bookmarkEnd w:id="110"/>
    </w:p>
    <w:p w14:paraId="28677F42" w14:textId="77777777" w:rsidR="0071418E" w:rsidRDefault="0071418E" w:rsidP="0071418E">
      <w:pPr>
        <w:pStyle w:val="Lista2"/>
        <w:tabs>
          <w:tab w:val="left" w:pos="3410"/>
        </w:tabs>
        <w:spacing w:line="360" w:lineRule="auto"/>
        <w:ind w:left="0" w:firstLine="0"/>
        <w:jc w:val="both"/>
        <w:rPr>
          <w:rFonts w:ascii="Arial" w:hAnsi="Arial" w:cs="Arial"/>
        </w:rPr>
      </w:pPr>
    </w:p>
    <w:p w14:paraId="4AB79FEA" w14:textId="77777777" w:rsidR="0071418E" w:rsidRPr="0071418E" w:rsidRDefault="0071418E" w:rsidP="00D47886">
      <w:pPr>
        <w:pStyle w:val="Lista2"/>
        <w:numPr>
          <w:ilvl w:val="0"/>
          <w:numId w:val="165"/>
        </w:numPr>
        <w:tabs>
          <w:tab w:val="left" w:pos="3410"/>
        </w:tabs>
        <w:spacing w:line="360" w:lineRule="auto"/>
        <w:ind w:left="284" w:hanging="284"/>
        <w:rPr>
          <w:rFonts w:ascii="Arial" w:hAnsi="Arial" w:cs="Arial"/>
        </w:rPr>
      </w:pPr>
      <w:r w:rsidRPr="0071418E">
        <w:rPr>
          <w:rFonts w:ascii="Arial" w:hAnsi="Arial" w:cs="Arial"/>
        </w:rPr>
        <w:t>OPL, w terminie 1 Dnia Roboczego od dnia otrzymania Zamówienia, dokonuje jego weryfikacji formalnej, przy założeniu, iż dzień wpływu zamówienia do OPL jest dniem T-0.</w:t>
      </w:r>
    </w:p>
    <w:p w14:paraId="75B4BA6C" w14:textId="5CC34135" w:rsidR="0071418E" w:rsidRPr="0071418E" w:rsidRDefault="0071418E" w:rsidP="00D47886">
      <w:pPr>
        <w:pStyle w:val="Lista2"/>
        <w:tabs>
          <w:tab w:val="left" w:pos="3410"/>
        </w:tabs>
        <w:spacing w:line="360" w:lineRule="auto"/>
        <w:ind w:left="284" w:hanging="284"/>
        <w:rPr>
          <w:rFonts w:ascii="Arial" w:hAnsi="Arial" w:cs="Arial"/>
        </w:rPr>
      </w:pPr>
      <w:r w:rsidRPr="0071418E">
        <w:rPr>
          <w:rFonts w:ascii="Arial" w:hAnsi="Arial" w:cs="Arial"/>
        </w:rPr>
        <w:t xml:space="preserve">2. </w:t>
      </w:r>
      <w:r w:rsidR="00672489">
        <w:rPr>
          <w:rFonts w:ascii="Arial" w:hAnsi="Arial" w:cs="Arial"/>
        </w:rPr>
        <w:t xml:space="preserve"> </w:t>
      </w:r>
      <w:r w:rsidRPr="0071418E">
        <w:rPr>
          <w:rFonts w:ascii="Arial" w:hAnsi="Arial" w:cs="Arial"/>
        </w:rPr>
        <w:t>W przypadku negatywnej weryfikacji formalnej Zamówienia, OPL odsyła drogą elektroniczną komunikat do Biorcy uzupełniony o przyczynę odmowy realizacji Zamówienia, zgodnie z MWD Komunikaty (nie informując Dawcę o wpływie takiego Zamówienia do OPL).</w:t>
      </w:r>
    </w:p>
    <w:p w14:paraId="3160AD6F" w14:textId="77777777" w:rsidR="0071418E" w:rsidRPr="0071418E" w:rsidRDefault="0071418E" w:rsidP="00D47886">
      <w:pPr>
        <w:pStyle w:val="Lista2"/>
        <w:tabs>
          <w:tab w:val="left" w:pos="3410"/>
        </w:tabs>
        <w:spacing w:line="360" w:lineRule="auto"/>
        <w:ind w:left="284" w:hanging="284"/>
        <w:rPr>
          <w:rFonts w:ascii="Arial" w:hAnsi="Arial" w:cs="Arial"/>
        </w:rPr>
      </w:pPr>
      <w:r w:rsidRPr="0071418E">
        <w:rPr>
          <w:rFonts w:ascii="Arial" w:hAnsi="Arial" w:cs="Arial"/>
        </w:rPr>
        <w:t>3. W przypadku odmowy realizacji Zamówienia. Biorca nie ma możliwości modyfikacji tego samego Zamówienia. OPL może rozpocząć ponownie proces tylko w przypadku przesłania przez Biorcę nowego Zamówienia.</w:t>
      </w:r>
    </w:p>
    <w:p w14:paraId="64EA456D" w14:textId="3FA141F9" w:rsidR="0071418E" w:rsidRPr="0071418E" w:rsidRDefault="0071418E" w:rsidP="00D47886">
      <w:pPr>
        <w:pStyle w:val="Lista2"/>
        <w:tabs>
          <w:tab w:val="left" w:pos="3410"/>
        </w:tabs>
        <w:spacing w:line="360" w:lineRule="auto"/>
        <w:ind w:left="284" w:hanging="284"/>
        <w:rPr>
          <w:rFonts w:ascii="Arial" w:hAnsi="Arial" w:cs="Arial"/>
        </w:rPr>
      </w:pPr>
      <w:r w:rsidRPr="0071418E">
        <w:rPr>
          <w:rFonts w:ascii="Arial" w:hAnsi="Arial" w:cs="Arial"/>
        </w:rPr>
        <w:t xml:space="preserve">4. </w:t>
      </w:r>
      <w:r w:rsidR="00672489">
        <w:rPr>
          <w:rFonts w:ascii="Arial" w:hAnsi="Arial" w:cs="Arial"/>
        </w:rPr>
        <w:t xml:space="preserve"> </w:t>
      </w:r>
      <w:r w:rsidRPr="0071418E">
        <w:rPr>
          <w:rFonts w:ascii="Arial" w:hAnsi="Arial" w:cs="Arial"/>
        </w:rPr>
        <w:t>W przypadku pozytywnej weryfikacji formalnej Zamówienia, jeśli cesja dotyczy tylko usługi głosowej OPL Hurt w ciągu 1 DR od daty wpływu zamówienia do OPL przesyła informację do Biorcy o pozytywnym wyniku weryfikacji formalnej. Zakres komunikatu jest zgodny z MWD Komunikaty.</w:t>
      </w:r>
    </w:p>
    <w:p w14:paraId="0A765917" w14:textId="77777777" w:rsidR="0071418E" w:rsidRPr="0071418E" w:rsidRDefault="0071418E" w:rsidP="00672489">
      <w:pPr>
        <w:pStyle w:val="Lista2"/>
        <w:tabs>
          <w:tab w:val="left" w:pos="3410"/>
        </w:tabs>
        <w:spacing w:line="360" w:lineRule="auto"/>
        <w:ind w:left="284" w:firstLine="0"/>
        <w:rPr>
          <w:rFonts w:ascii="Arial" w:hAnsi="Arial" w:cs="Arial"/>
        </w:rPr>
      </w:pPr>
      <w:r w:rsidRPr="0071418E">
        <w:rPr>
          <w:rFonts w:ascii="Arial" w:hAnsi="Arial" w:cs="Arial"/>
        </w:rPr>
        <w:t>W przypadku, gdy na cedowanym łączu jest aktywna usługa szerokopasmowa, OPL Hurt w ciągu 1 DR wysyła drogą elektroniczną komunikat do Dawcy o planowanej dacie realizacji cesji wskazanej przez Biorcę w Zamówieniu.</w:t>
      </w:r>
    </w:p>
    <w:p w14:paraId="79448FCF" w14:textId="25C2F0D2" w:rsidR="0071418E" w:rsidRPr="0071418E" w:rsidRDefault="0071418E" w:rsidP="00D47886">
      <w:pPr>
        <w:pStyle w:val="Lista2"/>
        <w:tabs>
          <w:tab w:val="left" w:pos="3410"/>
        </w:tabs>
        <w:spacing w:line="360" w:lineRule="auto"/>
        <w:ind w:left="284" w:hanging="284"/>
        <w:rPr>
          <w:rFonts w:ascii="Arial" w:hAnsi="Arial" w:cs="Arial"/>
        </w:rPr>
      </w:pPr>
      <w:r w:rsidRPr="0071418E">
        <w:rPr>
          <w:rFonts w:ascii="Arial" w:hAnsi="Arial" w:cs="Arial"/>
        </w:rPr>
        <w:t xml:space="preserve">5. </w:t>
      </w:r>
      <w:r w:rsidR="00672489">
        <w:rPr>
          <w:rFonts w:ascii="Arial" w:hAnsi="Arial" w:cs="Arial"/>
        </w:rPr>
        <w:t xml:space="preserve"> </w:t>
      </w:r>
      <w:r w:rsidRPr="0071418E">
        <w:rPr>
          <w:rFonts w:ascii="Arial" w:hAnsi="Arial" w:cs="Arial"/>
        </w:rPr>
        <w:t>Dawca, w terminie 1 Dnia Roboczego, potwierdza poprawność danych użytkownika końcowego dla usługi powiązanej lub wskazuje przyczynę odmowy realizacji zlecenia uzupełnia komunikat, o którym mowa w pkt. 4, o następujące dane:</w:t>
      </w:r>
    </w:p>
    <w:p w14:paraId="564DEAD7" w14:textId="77777777" w:rsidR="0071418E" w:rsidRPr="0071418E" w:rsidRDefault="0071418E" w:rsidP="00D47886">
      <w:pPr>
        <w:pStyle w:val="Lista2"/>
        <w:tabs>
          <w:tab w:val="left" w:pos="3410"/>
        </w:tabs>
        <w:spacing w:line="360" w:lineRule="auto"/>
        <w:ind w:left="1134" w:hanging="141"/>
        <w:rPr>
          <w:rFonts w:ascii="Arial" w:hAnsi="Arial" w:cs="Arial"/>
        </w:rPr>
      </w:pPr>
      <w:r w:rsidRPr="0071418E">
        <w:rPr>
          <w:rFonts w:ascii="Arial" w:hAnsi="Arial" w:cs="Arial"/>
        </w:rPr>
        <w:t>a. Datę weryfikacji Zamówienia przez Dawcę</w:t>
      </w:r>
    </w:p>
    <w:p w14:paraId="063710A7" w14:textId="77777777" w:rsidR="0071418E" w:rsidRPr="0071418E" w:rsidRDefault="0071418E" w:rsidP="00D47886">
      <w:pPr>
        <w:pStyle w:val="Lista2"/>
        <w:tabs>
          <w:tab w:val="left" w:pos="3410"/>
        </w:tabs>
        <w:spacing w:line="360" w:lineRule="auto"/>
        <w:ind w:left="1134" w:hanging="141"/>
        <w:rPr>
          <w:rFonts w:ascii="Arial" w:hAnsi="Arial" w:cs="Arial"/>
        </w:rPr>
      </w:pPr>
      <w:r w:rsidRPr="0071418E">
        <w:rPr>
          <w:rFonts w:ascii="Arial" w:hAnsi="Arial" w:cs="Arial"/>
        </w:rPr>
        <w:t>b. Wynik weryfikacji</w:t>
      </w:r>
    </w:p>
    <w:p w14:paraId="09868248" w14:textId="1A6231E1" w:rsidR="0071418E" w:rsidRPr="0071418E" w:rsidRDefault="0071418E" w:rsidP="00D47886">
      <w:pPr>
        <w:pStyle w:val="Lista2"/>
        <w:tabs>
          <w:tab w:val="left" w:pos="3410"/>
        </w:tabs>
        <w:spacing w:line="360" w:lineRule="auto"/>
        <w:ind w:left="1134" w:hanging="141"/>
        <w:rPr>
          <w:rFonts w:ascii="Arial" w:hAnsi="Arial" w:cs="Arial"/>
        </w:rPr>
      </w:pPr>
      <w:r w:rsidRPr="0071418E">
        <w:rPr>
          <w:rFonts w:ascii="Arial" w:hAnsi="Arial" w:cs="Arial"/>
        </w:rPr>
        <w:t xml:space="preserve">c. Przyczynę odmowy realizacji Zamówienia, jeżeli taka wystąpi, ze wskazaniem powodu odrzucenia </w:t>
      </w:r>
    </w:p>
    <w:p w14:paraId="0840ACB2" w14:textId="016CBE34" w:rsidR="0071418E" w:rsidRPr="0071418E" w:rsidRDefault="0071418E" w:rsidP="00D47886">
      <w:pPr>
        <w:pStyle w:val="Lista2"/>
        <w:tabs>
          <w:tab w:val="left" w:pos="3410"/>
        </w:tabs>
        <w:spacing w:line="360" w:lineRule="auto"/>
        <w:ind w:left="1134" w:hanging="850"/>
        <w:rPr>
          <w:rFonts w:ascii="Arial" w:hAnsi="Arial" w:cs="Arial"/>
        </w:rPr>
      </w:pPr>
      <w:r w:rsidRPr="0071418E">
        <w:rPr>
          <w:rFonts w:ascii="Arial" w:hAnsi="Arial" w:cs="Arial"/>
        </w:rPr>
        <w:t>Komunikat przesyłany jest przez Dawcę do OPL.</w:t>
      </w:r>
    </w:p>
    <w:p w14:paraId="342DE668" w14:textId="56F2F3B1" w:rsidR="0071418E" w:rsidRPr="0071418E" w:rsidRDefault="00672489" w:rsidP="00D47886">
      <w:pPr>
        <w:pStyle w:val="Lista2"/>
        <w:tabs>
          <w:tab w:val="left" w:pos="3410"/>
        </w:tabs>
        <w:spacing w:line="360" w:lineRule="auto"/>
        <w:ind w:left="284" w:hanging="284"/>
        <w:rPr>
          <w:rFonts w:ascii="Arial" w:hAnsi="Arial" w:cs="Arial"/>
        </w:rPr>
      </w:pPr>
      <w:r>
        <w:rPr>
          <w:rFonts w:ascii="Arial" w:hAnsi="Arial" w:cs="Arial"/>
        </w:rPr>
        <w:lastRenderedPageBreak/>
        <w:t>6</w:t>
      </w:r>
      <w:r w:rsidR="0071418E" w:rsidRPr="0071418E">
        <w:rPr>
          <w:rFonts w:ascii="Arial" w:hAnsi="Arial" w:cs="Arial"/>
        </w:rPr>
        <w:t xml:space="preserve">. </w:t>
      </w:r>
      <w:r>
        <w:rPr>
          <w:rFonts w:ascii="Arial" w:hAnsi="Arial" w:cs="Arial"/>
        </w:rPr>
        <w:t xml:space="preserve"> </w:t>
      </w:r>
      <w:r w:rsidR="0071418E" w:rsidRPr="0071418E">
        <w:rPr>
          <w:rFonts w:ascii="Arial" w:hAnsi="Arial" w:cs="Arial"/>
        </w:rPr>
        <w:t>Jeśli Operator usługi powiązanej w zadanym terminie prześle komunikat o negatywnej weryfikacji danych użytkownika końcowego dla usługi powiązanej, OPL-hurt dokonuje anulowania zamówienia.</w:t>
      </w:r>
    </w:p>
    <w:p w14:paraId="5FECF108" w14:textId="0AF793EF" w:rsidR="0071418E" w:rsidRPr="0071418E" w:rsidRDefault="00672489" w:rsidP="00D47886">
      <w:pPr>
        <w:pStyle w:val="Lista2"/>
        <w:tabs>
          <w:tab w:val="left" w:pos="3410"/>
        </w:tabs>
        <w:spacing w:line="360" w:lineRule="auto"/>
        <w:ind w:left="284" w:hanging="284"/>
        <w:rPr>
          <w:rFonts w:ascii="Arial" w:hAnsi="Arial" w:cs="Arial"/>
        </w:rPr>
      </w:pPr>
      <w:r>
        <w:rPr>
          <w:rFonts w:ascii="Arial" w:hAnsi="Arial" w:cs="Arial"/>
        </w:rPr>
        <w:t>7</w:t>
      </w:r>
      <w:r w:rsidR="0071418E" w:rsidRPr="0071418E">
        <w:rPr>
          <w:rFonts w:ascii="Arial" w:hAnsi="Arial" w:cs="Arial"/>
        </w:rPr>
        <w:t xml:space="preserve">. </w:t>
      </w:r>
      <w:r>
        <w:rPr>
          <w:rFonts w:ascii="Arial" w:hAnsi="Arial" w:cs="Arial"/>
        </w:rPr>
        <w:t xml:space="preserve"> </w:t>
      </w:r>
      <w:r w:rsidR="0071418E" w:rsidRPr="0071418E">
        <w:rPr>
          <w:rFonts w:ascii="Arial" w:hAnsi="Arial" w:cs="Arial"/>
        </w:rPr>
        <w:t>Po anulowaniu zamówienia OPL przesyła do Operatora usługi głosowej inicjującego proces i Operatora usługi powiązanej komunikat o anulowaniu zamówienia ze wskazaniem powodu (lista zgodnie z MWD Komunikaty).</w:t>
      </w:r>
    </w:p>
    <w:p w14:paraId="1FE7A42A" w14:textId="798C0061" w:rsidR="0071418E" w:rsidRPr="0071418E" w:rsidRDefault="00672489" w:rsidP="00D47886">
      <w:pPr>
        <w:pStyle w:val="Lista2"/>
        <w:tabs>
          <w:tab w:val="left" w:pos="3410"/>
        </w:tabs>
        <w:spacing w:line="360" w:lineRule="auto"/>
        <w:ind w:left="284" w:hanging="284"/>
        <w:rPr>
          <w:rFonts w:ascii="Arial" w:hAnsi="Arial" w:cs="Arial"/>
        </w:rPr>
      </w:pPr>
      <w:r>
        <w:rPr>
          <w:rFonts w:ascii="Arial" w:hAnsi="Arial" w:cs="Arial"/>
        </w:rPr>
        <w:t>8</w:t>
      </w:r>
      <w:r w:rsidR="0071418E" w:rsidRPr="0071418E">
        <w:rPr>
          <w:rFonts w:ascii="Arial" w:hAnsi="Arial" w:cs="Arial"/>
        </w:rPr>
        <w:t xml:space="preserve">. </w:t>
      </w:r>
      <w:r>
        <w:rPr>
          <w:rFonts w:ascii="Arial" w:hAnsi="Arial" w:cs="Arial"/>
        </w:rPr>
        <w:t xml:space="preserve"> </w:t>
      </w:r>
      <w:r w:rsidR="0071418E" w:rsidRPr="0071418E">
        <w:rPr>
          <w:rFonts w:ascii="Arial" w:hAnsi="Arial" w:cs="Arial"/>
        </w:rPr>
        <w:t>Po otrzymaniu potwierdzenia od Dawcy OPL Hurt przesyła potwierdzenie realizacji zamówienia do Biorcy.</w:t>
      </w:r>
    </w:p>
    <w:p w14:paraId="5EFA899F" w14:textId="6D54F2EE" w:rsidR="0071418E" w:rsidRDefault="00672489" w:rsidP="00D47886">
      <w:pPr>
        <w:pStyle w:val="Lista2"/>
        <w:tabs>
          <w:tab w:val="left" w:pos="3410"/>
        </w:tabs>
        <w:spacing w:line="360" w:lineRule="auto"/>
        <w:ind w:left="284" w:hanging="284"/>
        <w:jc w:val="both"/>
        <w:rPr>
          <w:rFonts w:ascii="Arial" w:hAnsi="Arial" w:cs="Arial"/>
        </w:rPr>
      </w:pPr>
      <w:r>
        <w:rPr>
          <w:rFonts w:ascii="Arial" w:hAnsi="Arial" w:cs="Arial"/>
        </w:rPr>
        <w:t>9</w:t>
      </w:r>
      <w:r w:rsidR="0071418E" w:rsidRPr="0071418E">
        <w:rPr>
          <w:rFonts w:ascii="Arial" w:hAnsi="Arial" w:cs="Arial"/>
        </w:rPr>
        <w:t xml:space="preserve">. </w:t>
      </w:r>
      <w:r>
        <w:rPr>
          <w:rFonts w:ascii="Arial" w:hAnsi="Arial" w:cs="Arial"/>
        </w:rPr>
        <w:t xml:space="preserve">  </w:t>
      </w:r>
      <w:r w:rsidR="0071418E" w:rsidRPr="0071418E">
        <w:rPr>
          <w:rFonts w:ascii="Arial" w:hAnsi="Arial" w:cs="Arial"/>
        </w:rPr>
        <w:t>Brak komunikatu zwrotnego od Dawcy do OPL, w terminie wskazanym w pkt 5 skutkuje akceptacją daty w trybie i terminie wskazanym przez Biorcę, co oznacza, że nie udzielenie odpowiedzi przez Dawcę w wyznaczonym terminie uznane jest za wyrażenie zgody Dawcy na realizacje Zamówienia.</w:t>
      </w:r>
    </w:p>
    <w:p w14:paraId="5165E8DD" w14:textId="6D086D87" w:rsidR="0071418E" w:rsidRPr="00D12CA7" w:rsidRDefault="0071418E" w:rsidP="00D47886">
      <w:pPr>
        <w:pStyle w:val="No"/>
        <w:numPr>
          <w:ilvl w:val="2"/>
          <w:numId w:val="122"/>
        </w:numPr>
        <w:ind w:hanging="295"/>
      </w:pPr>
      <w:bookmarkStart w:id="111" w:name="_Toc114741813"/>
      <w:r>
        <w:t>Realizacja</w:t>
      </w:r>
      <w:r w:rsidRPr="00D12CA7">
        <w:t xml:space="preserve"> Zamówienia na </w:t>
      </w:r>
      <w:r>
        <w:t>cesję abonencką</w:t>
      </w:r>
      <w:bookmarkEnd w:id="111"/>
    </w:p>
    <w:p w14:paraId="2A586B9C" w14:textId="134909E8" w:rsidR="0071418E" w:rsidRDefault="0071418E" w:rsidP="0071418E">
      <w:pPr>
        <w:pStyle w:val="Lista2"/>
        <w:tabs>
          <w:tab w:val="left" w:pos="3410"/>
        </w:tabs>
        <w:spacing w:line="360" w:lineRule="auto"/>
        <w:ind w:left="0" w:firstLine="0"/>
        <w:jc w:val="both"/>
        <w:rPr>
          <w:rFonts w:ascii="Arial" w:hAnsi="Arial" w:cs="Arial"/>
        </w:rPr>
      </w:pPr>
    </w:p>
    <w:p w14:paraId="248F82B3" w14:textId="2E7F983B" w:rsidR="0071418E" w:rsidRPr="0071418E" w:rsidRDefault="00672489" w:rsidP="007845B9">
      <w:pPr>
        <w:pStyle w:val="Lista2"/>
        <w:numPr>
          <w:ilvl w:val="0"/>
          <w:numId w:val="166"/>
        </w:numPr>
        <w:tabs>
          <w:tab w:val="left" w:pos="3410"/>
        </w:tabs>
        <w:spacing w:line="360" w:lineRule="auto"/>
        <w:ind w:left="284"/>
        <w:rPr>
          <w:rFonts w:ascii="Arial" w:hAnsi="Arial" w:cs="Arial"/>
        </w:rPr>
      </w:pPr>
      <w:r>
        <w:rPr>
          <w:rFonts w:ascii="Arial" w:hAnsi="Arial" w:cs="Arial"/>
        </w:rPr>
        <w:t xml:space="preserve">  </w:t>
      </w:r>
      <w:r w:rsidR="0071418E" w:rsidRPr="0071418E">
        <w:rPr>
          <w:rFonts w:ascii="Arial" w:hAnsi="Arial" w:cs="Arial"/>
        </w:rPr>
        <w:t>Po pozytywnej weryfikacji formalnej zamówienia przez uczestników procesu, OPL aktualizuje dane ewidencyjne użytkownika końcowego wszystkich usług na cedowanym łączu abonenckim.</w:t>
      </w:r>
    </w:p>
    <w:p w14:paraId="00EC2E27" w14:textId="6FFFE5D3" w:rsidR="0071418E" w:rsidRPr="0071418E" w:rsidRDefault="0071418E" w:rsidP="007845B9">
      <w:pPr>
        <w:pStyle w:val="Lista2"/>
        <w:tabs>
          <w:tab w:val="left" w:pos="3410"/>
        </w:tabs>
        <w:spacing w:line="360" w:lineRule="auto"/>
        <w:ind w:left="284" w:hanging="284"/>
        <w:rPr>
          <w:rFonts w:ascii="Arial" w:hAnsi="Arial" w:cs="Arial"/>
        </w:rPr>
      </w:pPr>
      <w:r w:rsidRPr="0071418E">
        <w:rPr>
          <w:rFonts w:ascii="Arial" w:hAnsi="Arial" w:cs="Arial"/>
        </w:rPr>
        <w:t xml:space="preserve">2. </w:t>
      </w:r>
      <w:r w:rsidR="00672489">
        <w:rPr>
          <w:rFonts w:ascii="Arial" w:hAnsi="Arial" w:cs="Arial"/>
        </w:rPr>
        <w:t xml:space="preserve"> </w:t>
      </w:r>
      <w:r w:rsidRPr="0071418E">
        <w:rPr>
          <w:rFonts w:ascii="Arial" w:hAnsi="Arial" w:cs="Arial"/>
        </w:rPr>
        <w:t>W przypadku, gdy na łączu świadczona jest tylko jedna usługa hurtowa OPL Hurt w ciągu 1 DR od daty realizacji zamówienia, wysyła komunikat do Operatora świadczącego usługę (Biorcy) potwierdzający dokonanie aktualizacji danych w systemach OPL Hurt. Zakres komunikatu jest zgodny z MWD Komunikaty.</w:t>
      </w:r>
    </w:p>
    <w:p w14:paraId="740DB44A" w14:textId="0851B3C3" w:rsidR="0071418E" w:rsidRDefault="0071418E" w:rsidP="007845B9">
      <w:pPr>
        <w:pStyle w:val="Lista2"/>
        <w:tabs>
          <w:tab w:val="left" w:pos="3410"/>
        </w:tabs>
        <w:spacing w:line="360" w:lineRule="auto"/>
        <w:ind w:left="284" w:hanging="284"/>
        <w:jc w:val="both"/>
        <w:rPr>
          <w:rFonts w:ascii="Arial" w:hAnsi="Arial" w:cs="Arial"/>
        </w:rPr>
      </w:pPr>
      <w:r w:rsidRPr="0071418E">
        <w:rPr>
          <w:rFonts w:ascii="Arial" w:hAnsi="Arial" w:cs="Arial"/>
        </w:rPr>
        <w:t>3.</w:t>
      </w:r>
      <w:r w:rsidR="00672489">
        <w:rPr>
          <w:rFonts w:ascii="Arial" w:hAnsi="Arial" w:cs="Arial"/>
        </w:rPr>
        <w:t xml:space="preserve"> </w:t>
      </w:r>
      <w:r w:rsidRPr="0071418E">
        <w:rPr>
          <w:rFonts w:ascii="Arial" w:hAnsi="Arial" w:cs="Arial"/>
        </w:rPr>
        <w:t xml:space="preserve"> Jeżeli cesja dotyczy dwóch usług świadczonych na cedowanym łączu, OPL Hurt w ciągu 1 DR od daty realizacji zamówienia przesyła komunikat potwierdzający realizację Zamówienia Cesji w wymaganej dacie do Operatorów świadczących te usługiZakres danych zawartych w przesyłanym komunikacje opisany jest w dokumencie MWD Komunikaty</w:t>
      </w:r>
    </w:p>
    <w:p w14:paraId="313BA21A" w14:textId="57C6844E" w:rsidR="0071418E" w:rsidRDefault="0071418E" w:rsidP="0071418E">
      <w:pPr>
        <w:pStyle w:val="Lista2"/>
        <w:tabs>
          <w:tab w:val="left" w:pos="3410"/>
        </w:tabs>
        <w:spacing w:line="360" w:lineRule="auto"/>
        <w:ind w:left="0" w:firstLine="0"/>
        <w:jc w:val="both"/>
        <w:rPr>
          <w:rFonts w:ascii="Arial" w:hAnsi="Arial" w:cs="Arial"/>
        </w:rPr>
      </w:pPr>
    </w:p>
    <w:p w14:paraId="339863BB" w14:textId="1ED8A7D3" w:rsidR="001555FD" w:rsidRPr="00A060C8" w:rsidRDefault="001555FD" w:rsidP="001555FD">
      <w:pPr>
        <w:pStyle w:val="No"/>
        <w:numPr>
          <w:ilvl w:val="1"/>
          <w:numId w:val="122"/>
        </w:numPr>
        <w:ind w:firstLine="463"/>
        <w:rPr>
          <w:sz w:val="28"/>
        </w:rPr>
      </w:pPr>
      <w:bookmarkStart w:id="112" w:name="_Toc114741814"/>
      <w:r w:rsidRPr="00A060C8">
        <w:rPr>
          <w:sz w:val="28"/>
        </w:rPr>
        <w:t xml:space="preserve">ZAMÓWIENIE NA CESJĘ </w:t>
      </w:r>
      <w:r>
        <w:rPr>
          <w:sz w:val="28"/>
        </w:rPr>
        <w:t>OPERATORSKĄ</w:t>
      </w:r>
      <w:bookmarkEnd w:id="112"/>
    </w:p>
    <w:p w14:paraId="75CE7B66" w14:textId="16DB22DA" w:rsidR="0071418E" w:rsidRDefault="0071418E" w:rsidP="0071418E">
      <w:pPr>
        <w:pStyle w:val="Lista2"/>
        <w:tabs>
          <w:tab w:val="left" w:pos="3410"/>
        </w:tabs>
        <w:spacing w:line="360" w:lineRule="auto"/>
        <w:ind w:left="0" w:firstLine="0"/>
        <w:jc w:val="both"/>
        <w:rPr>
          <w:rFonts w:ascii="Arial" w:hAnsi="Arial" w:cs="Arial"/>
        </w:rPr>
      </w:pPr>
    </w:p>
    <w:p w14:paraId="748E7D4C" w14:textId="351A8554" w:rsidR="001555FD" w:rsidRPr="001555FD" w:rsidRDefault="001555FD" w:rsidP="001555FD">
      <w:pPr>
        <w:pStyle w:val="Lista2"/>
        <w:numPr>
          <w:ilvl w:val="0"/>
          <w:numId w:val="167"/>
        </w:numPr>
        <w:tabs>
          <w:tab w:val="left" w:pos="3410"/>
        </w:tabs>
        <w:spacing w:line="360" w:lineRule="auto"/>
        <w:ind w:left="284" w:hanging="426"/>
        <w:rPr>
          <w:rFonts w:ascii="Arial" w:hAnsi="Arial" w:cs="Arial"/>
        </w:rPr>
      </w:pPr>
      <w:r w:rsidRPr="001555FD">
        <w:rPr>
          <w:rFonts w:ascii="Arial" w:hAnsi="Arial" w:cs="Arial"/>
        </w:rPr>
        <w:t>W ramach cesji operatorskiej przeniesienie praw lub obowiązków wynikających z Umowy odbywa się zgodnie z przepisami k</w:t>
      </w:r>
      <w:r>
        <w:rPr>
          <w:rFonts w:ascii="Arial" w:hAnsi="Arial" w:cs="Arial"/>
        </w:rPr>
        <w:t>odeksu cywilnego</w:t>
      </w:r>
      <w:r w:rsidRPr="001555FD">
        <w:rPr>
          <w:rFonts w:ascii="Arial" w:hAnsi="Arial" w:cs="Arial"/>
        </w:rPr>
        <w:t>.</w:t>
      </w:r>
    </w:p>
    <w:p w14:paraId="6FD4B5AC" w14:textId="5579C207" w:rsidR="0071418E" w:rsidRDefault="001555FD" w:rsidP="001555FD">
      <w:pPr>
        <w:pStyle w:val="Lista2"/>
        <w:numPr>
          <w:ilvl w:val="0"/>
          <w:numId w:val="167"/>
        </w:numPr>
        <w:tabs>
          <w:tab w:val="left" w:pos="3410"/>
        </w:tabs>
        <w:spacing w:line="360" w:lineRule="auto"/>
        <w:ind w:left="284" w:hanging="426"/>
        <w:jc w:val="both"/>
        <w:rPr>
          <w:rFonts w:ascii="Arial" w:hAnsi="Arial" w:cs="Arial"/>
        </w:rPr>
      </w:pPr>
      <w:r w:rsidRPr="001555FD">
        <w:rPr>
          <w:rFonts w:ascii="Arial" w:hAnsi="Arial" w:cs="Arial"/>
        </w:rPr>
        <w:t xml:space="preserve">Bez uprzedniej, zgody OPL, </w:t>
      </w:r>
      <w:r>
        <w:rPr>
          <w:rFonts w:ascii="Arial" w:hAnsi="Arial" w:cs="Arial"/>
        </w:rPr>
        <w:t>Biorca</w:t>
      </w:r>
      <w:r w:rsidRPr="001555FD">
        <w:rPr>
          <w:rFonts w:ascii="Arial" w:hAnsi="Arial" w:cs="Arial"/>
        </w:rPr>
        <w:t xml:space="preserve"> nie ma prawa poddzierżawić żadnych elementów infrastruktury OPL wykorzystywanej w celu zapewnienia usługi, ani też udostępniać ich z jakiegokolwiek tytułu i na jakichkolwiek warunkach, nawet bezpłatnie lub okresowo, na rzecz podmiotów trzecich.</w:t>
      </w:r>
    </w:p>
    <w:p w14:paraId="32307F27" w14:textId="160295A9" w:rsidR="001555FD" w:rsidRPr="00094588" w:rsidRDefault="001555FD" w:rsidP="00D47886">
      <w:pPr>
        <w:pStyle w:val="Lista2"/>
        <w:numPr>
          <w:ilvl w:val="0"/>
          <w:numId w:val="167"/>
        </w:numPr>
        <w:tabs>
          <w:tab w:val="left" w:pos="3410"/>
        </w:tabs>
        <w:spacing w:line="360" w:lineRule="auto"/>
        <w:ind w:left="284" w:hanging="426"/>
        <w:jc w:val="both"/>
        <w:rPr>
          <w:rFonts w:ascii="Arial" w:hAnsi="Arial" w:cs="Arial"/>
        </w:rPr>
      </w:pPr>
      <w:r>
        <w:rPr>
          <w:rFonts w:ascii="Arial" w:hAnsi="Arial" w:cs="Arial"/>
        </w:rPr>
        <w:t>Realizacja cesji operatorskiej realizowana jest poza zakresem MWDP.</w:t>
      </w:r>
    </w:p>
    <w:p w14:paraId="2F0AA1ED" w14:textId="77777777" w:rsidR="001555FD" w:rsidRDefault="001555FD" w:rsidP="00FD2E43">
      <w:pPr>
        <w:pStyle w:val="Lista2"/>
        <w:spacing w:line="360" w:lineRule="auto"/>
        <w:ind w:left="0" w:firstLine="0"/>
        <w:jc w:val="both"/>
        <w:rPr>
          <w:rFonts w:ascii="Arial" w:hAnsi="Arial" w:cs="Arial"/>
        </w:rPr>
      </w:pPr>
    </w:p>
    <w:p w14:paraId="50E3F05E" w14:textId="76094E7E" w:rsidR="002E73AE" w:rsidRPr="00EB54D1" w:rsidRDefault="0009062A" w:rsidP="00D47886">
      <w:pPr>
        <w:pStyle w:val="No"/>
        <w:numPr>
          <w:ilvl w:val="1"/>
          <w:numId w:val="122"/>
        </w:numPr>
        <w:ind w:firstLine="463"/>
        <w:rPr>
          <w:sz w:val="28"/>
        </w:rPr>
      </w:pPr>
      <w:bookmarkStart w:id="113" w:name="_Hlt275952172"/>
      <w:bookmarkStart w:id="114" w:name="_Toc250713581"/>
      <w:bookmarkStart w:id="115" w:name="_Toc254962575"/>
      <w:bookmarkStart w:id="116" w:name="_Toc507166414"/>
      <w:bookmarkStart w:id="117" w:name="_Toc63076136"/>
      <w:bookmarkStart w:id="118" w:name="_Hlk62213909"/>
      <w:bookmarkStart w:id="119" w:name="_Toc114741815"/>
      <w:bookmarkEnd w:id="113"/>
      <w:r w:rsidRPr="00EB54D1">
        <w:rPr>
          <w:sz w:val="28"/>
        </w:rPr>
        <w:lastRenderedPageBreak/>
        <w:t>Z</w:t>
      </w:r>
      <w:r w:rsidR="005C0F7C" w:rsidRPr="00EB54D1">
        <w:rPr>
          <w:sz w:val="28"/>
        </w:rPr>
        <w:t xml:space="preserve">AMÓWIENIE NA </w:t>
      </w:r>
      <w:r w:rsidR="007F64C7" w:rsidRPr="00EB54D1">
        <w:rPr>
          <w:sz w:val="28"/>
        </w:rPr>
        <w:t>REZYGNACJ</w:t>
      </w:r>
      <w:r w:rsidR="005C0F7C" w:rsidRPr="00EB54D1">
        <w:rPr>
          <w:sz w:val="28"/>
        </w:rPr>
        <w:t>Ę</w:t>
      </w:r>
      <w:r w:rsidR="00386716" w:rsidRPr="00EB54D1">
        <w:rPr>
          <w:sz w:val="28"/>
        </w:rPr>
        <w:t xml:space="preserve"> Z </w:t>
      </w:r>
      <w:r w:rsidR="002E73AE" w:rsidRPr="00EB54D1">
        <w:rPr>
          <w:sz w:val="28"/>
        </w:rPr>
        <w:t>USŁUG</w:t>
      </w:r>
      <w:r w:rsidR="007F64C7" w:rsidRPr="00EB54D1">
        <w:rPr>
          <w:sz w:val="28"/>
        </w:rPr>
        <w:t>I</w:t>
      </w:r>
      <w:bookmarkEnd w:id="114"/>
      <w:bookmarkEnd w:id="115"/>
      <w:bookmarkEnd w:id="116"/>
      <w:r w:rsidR="009D07C0" w:rsidRPr="00EB54D1">
        <w:rPr>
          <w:sz w:val="28"/>
        </w:rPr>
        <w:t xml:space="preserve"> BSA</w:t>
      </w:r>
      <w:bookmarkEnd w:id="117"/>
      <w:r w:rsidR="0007616E">
        <w:rPr>
          <w:sz w:val="28"/>
        </w:rPr>
        <w:t>, LLU</w:t>
      </w:r>
      <w:bookmarkEnd w:id="119"/>
    </w:p>
    <w:p w14:paraId="50E3F060" w14:textId="6BE4BED8" w:rsidR="003E171D" w:rsidRDefault="00094588" w:rsidP="00D47886">
      <w:pPr>
        <w:pStyle w:val="Tekstpodstawowy"/>
        <w:spacing w:line="360" w:lineRule="auto"/>
        <w:ind w:firstLine="709"/>
        <w:rPr>
          <w:rFonts w:ascii="Arial" w:hAnsi="Arial" w:cs="Arial"/>
          <w:sz w:val="20"/>
          <w:szCs w:val="20"/>
        </w:rPr>
      </w:pPr>
      <w:bookmarkStart w:id="120" w:name="_Toc284851014"/>
      <w:bookmarkStart w:id="121" w:name="_Toc284851017"/>
      <w:bookmarkStart w:id="122" w:name="_Hlt275941682"/>
      <w:bookmarkStart w:id="123" w:name="_Toc250713582"/>
      <w:bookmarkStart w:id="124" w:name="_Toc254962576"/>
      <w:bookmarkEnd w:id="118"/>
      <w:bookmarkEnd w:id="120"/>
      <w:bookmarkEnd w:id="121"/>
      <w:bookmarkEnd w:id="122"/>
      <w:r>
        <w:rPr>
          <w:noProof/>
        </w:rPr>
        <w:drawing>
          <wp:inline distT="0" distB="0" distL="0" distR="0" wp14:anchorId="1F89AD7D" wp14:editId="16535802">
            <wp:extent cx="4768850" cy="3765550"/>
            <wp:effectExtent l="0" t="0" r="6350" b="8890"/>
            <wp:docPr id="1" name="Obraz 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68850" cy="3765550"/>
                    </a:xfrm>
                    <a:prstGeom prst="rect">
                      <a:avLst/>
                    </a:prstGeom>
                    <a:noFill/>
                    <a:ln>
                      <a:noFill/>
                    </a:ln>
                  </pic:spPr>
                </pic:pic>
              </a:graphicData>
            </a:graphic>
          </wp:inline>
        </w:drawing>
      </w:r>
    </w:p>
    <w:p w14:paraId="35D14F45" w14:textId="5E153CFF" w:rsidR="0039596D" w:rsidRDefault="0039596D" w:rsidP="00107892">
      <w:pPr>
        <w:pStyle w:val="Tekstpodstawowy"/>
        <w:spacing w:line="360" w:lineRule="auto"/>
        <w:rPr>
          <w:rFonts w:ascii="Arial" w:hAnsi="Arial" w:cs="Arial"/>
          <w:sz w:val="20"/>
          <w:szCs w:val="20"/>
        </w:rPr>
      </w:pPr>
    </w:p>
    <w:p w14:paraId="50E3F061" w14:textId="6436C3BE" w:rsidR="00107892" w:rsidRPr="00D12CA7" w:rsidRDefault="005A3BE6" w:rsidP="00794CCA">
      <w:pPr>
        <w:pStyle w:val="Tekstpodstawowy"/>
        <w:spacing w:line="360" w:lineRule="auto"/>
        <w:ind w:left="851" w:hanging="851"/>
        <w:rPr>
          <w:rFonts w:ascii="Arial" w:hAnsi="Arial" w:cs="Arial"/>
          <w:sz w:val="20"/>
          <w:szCs w:val="20"/>
        </w:rPr>
      </w:pPr>
      <w:r>
        <w:rPr>
          <w:noProof/>
          <w:color w:val="FF0000"/>
        </w:rPr>
        <w:t xml:space="preserve"> </w:t>
      </w:r>
      <w:bookmarkStart w:id="125" w:name="_Hlk62214098"/>
      <w:r w:rsidR="00107892" w:rsidRPr="00D12CA7">
        <w:rPr>
          <w:rFonts w:ascii="Arial" w:hAnsi="Arial" w:cs="Arial"/>
          <w:sz w:val="20"/>
          <w:szCs w:val="20"/>
        </w:rPr>
        <w:t>Powyższy diagram wraz z opisem przedstawia podstawowy przebieg procesu, alternatywne przebiegi</w:t>
      </w:r>
      <w:r>
        <w:rPr>
          <w:rFonts w:ascii="Arial" w:hAnsi="Arial" w:cs="Arial"/>
          <w:sz w:val="20"/>
          <w:szCs w:val="20"/>
        </w:rPr>
        <w:t xml:space="preserve"> </w:t>
      </w:r>
      <w:r w:rsidR="00107892" w:rsidRPr="00D12CA7">
        <w:rPr>
          <w:rFonts w:ascii="Arial" w:hAnsi="Arial" w:cs="Arial"/>
          <w:sz w:val="20"/>
          <w:szCs w:val="20"/>
        </w:rPr>
        <w:t>są opisane szczegółowo poniżej</w:t>
      </w:r>
      <w:r w:rsidR="007F64C7" w:rsidRPr="00D12CA7">
        <w:rPr>
          <w:rFonts w:ascii="Arial" w:hAnsi="Arial" w:cs="Arial"/>
          <w:sz w:val="20"/>
          <w:szCs w:val="20"/>
        </w:rPr>
        <w:t>.</w:t>
      </w:r>
    </w:p>
    <w:p w14:paraId="50E3F062" w14:textId="77777777" w:rsidR="00107892" w:rsidRPr="00D12CA7" w:rsidRDefault="00107892" w:rsidP="00C41463">
      <w:pPr>
        <w:spacing w:line="360" w:lineRule="auto"/>
        <w:ind w:firstLine="851"/>
        <w:rPr>
          <w:rFonts w:ascii="Arial" w:hAnsi="Arial" w:cs="Arial"/>
        </w:rPr>
      </w:pPr>
      <w:r w:rsidRPr="00D12CA7">
        <w:rPr>
          <w:rFonts w:ascii="Arial" w:hAnsi="Arial" w:cs="Arial"/>
        </w:rPr>
        <w:t>Zasady zgłaszania rezygnacji:</w:t>
      </w:r>
    </w:p>
    <w:p w14:paraId="50E3F063" w14:textId="6F9DD083" w:rsidR="00E15032" w:rsidRPr="00D12CA7" w:rsidRDefault="00C41463" w:rsidP="00C41463">
      <w:pPr>
        <w:widowControl/>
        <w:numPr>
          <w:ilvl w:val="0"/>
          <w:numId w:val="17"/>
        </w:numPr>
        <w:autoSpaceDE/>
        <w:autoSpaceDN/>
        <w:adjustRightInd/>
        <w:spacing w:line="360" w:lineRule="auto"/>
        <w:ind w:left="1134" w:hanging="283"/>
        <w:textAlignment w:val="auto"/>
        <w:rPr>
          <w:rFonts w:ascii="Arial" w:hAnsi="Arial" w:cs="Arial"/>
        </w:rPr>
      </w:pPr>
      <w:r>
        <w:rPr>
          <w:rFonts w:ascii="Arial" w:hAnsi="Arial" w:cs="Arial"/>
        </w:rPr>
        <w:t xml:space="preserve"> </w:t>
      </w:r>
      <w:r w:rsidR="00E15032" w:rsidRPr="00D12CA7">
        <w:rPr>
          <w:rFonts w:ascii="Arial" w:hAnsi="Arial" w:cs="Arial"/>
        </w:rPr>
        <w:t>ze</w:t>
      </w:r>
      <w:r w:rsidR="006A7153" w:rsidRPr="006A7153">
        <w:rPr>
          <w:rFonts w:ascii="Arial" w:hAnsi="Arial" w:cs="Arial"/>
        </w:rPr>
        <w:t> </w:t>
      </w:r>
      <w:r w:rsidR="00E15032" w:rsidRPr="00D12CA7">
        <w:rPr>
          <w:rFonts w:ascii="Arial" w:hAnsi="Arial" w:cs="Arial"/>
        </w:rPr>
        <w:t>skutkiem natychmiastowym</w:t>
      </w:r>
      <w:r w:rsidR="006A7153" w:rsidRPr="006A7153">
        <w:rPr>
          <w:rFonts w:ascii="Arial" w:hAnsi="Arial" w:cs="Arial"/>
        </w:rPr>
        <w:t xml:space="preserve">, nie ponosząc żadnych dodatkowych opłat, jeżeli </w:t>
      </w:r>
      <w:r w:rsidR="00E15032" w:rsidRPr="00D12CA7">
        <w:rPr>
          <w:rFonts w:ascii="Arial" w:hAnsi="Arial" w:cs="Arial"/>
        </w:rPr>
        <w:t xml:space="preserve">z powodu okoliczności, za które odpowiedzialność ponosi </w:t>
      </w:r>
      <w:r w:rsidR="00C60346">
        <w:rPr>
          <w:rFonts w:ascii="Arial" w:hAnsi="Arial" w:cs="Arial"/>
        </w:rPr>
        <w:t>OPL</w:t>
      </w:r>
      <w:r w:rsidR="00E15032" w:rsidRPr="00D12CA7">
        <w:rPr>
          <w:rFonts w:ascii="Arial" w:hAnsi="Arial" w:cs="Arial"/>
        </w:rPr>
        <w:t xml:space="preserve">, Usługa Abonencka </w:t>
      </w:r>
      <w:r w:rsidR="006A7153" w:rsidRPr="006A7153">
        <w:rPr>
          <w:rFonts w:ascii="Arial" w:hAnsi="Arial" w:cs="Arial"/>
        </w:rPr>
        <w:t>(</w:t>
      </w:r>
      <w:r w:rsidR="001C472E" w:rsidRPr="006A7153">
        <w:rPr>
          <w:rFonts w:ascii="Arial" w:hAnsi="Arial" w:cs="Arial"/>
        </w:rPr>
        <w:t xml:space="preserve">dla Usługi BSA </w:t>
      </w:r>
      <w:r w:rsidR="006A7153" w:rsidRPr="006A7153">
        <w:rPr>
          <w:rFonts w:ascii="Arial" w:hAnsi="Arial" w:cs="Arial"/>
        </w:rPr>
        <w:t xml:space="preserve">o parametrach Opcji Usługi wskazanych w Zamówieniu na Usługę) </w:t>
      </w:r>
      <w:r w:rsidR="00E15032" w:rsidRPr="00D12CA7">
        <w:rPr>
          <w:rFonts w:ascii="Arial" w:hAnsi="Arial" w:cs="Arial"/>
        </w:rPr>
        <w:t xml:space="preserve">nie była świadczona Abonentowi </w:t>
      </w:r>
      <w:r w:rsidR="006A7153" w:rsidRPr="006A7153">
        <w:rPr>
          <w:rFonts w:ascii="Arial" w:hAnsi="Arial" w:cs="Arial"/>
        </w:rPr>
        <w:t xml:space="preserve">OK </w:t>
      </w:r>
      <w:r w:rsidR="00E15032" w:rsidRPr="00D12CA7">
        <w:rPr>
          <w:rFonts w:ascii="Arial" w:hAnsi="Arial" w:cs="Arial"/>
        </w:rPr>
        <w:t>w</w:t>
      </w:r>
      <w:r w:rsidR="006A7153" w:rsidRPr="006A7153">
        <w:rPr>
          <w:rFonts w:ascii="Arial" w:hAnsi="Arial" w:cs="Arial"/>
        </w:rPr>
        <w:t> </w:t>
      </w:r>
      <w:r w:rsidR="00E15032" w:rsidRPr="00D12CA7">
        <w:rPr>
          <w:rFonts w:ascii="Arial" w:hAnsi="Arial" w:cs="Arial"/>
        </w:rPr>
        <w:t xml:space="preserve">sposób ciągły przez okres co najmniej 7 </w:t>
      </w:r>
      <w:r w:rsidR="006A7153" w:rsidRPr="006A7153">
        <w:rPr>
          <w:rFonts w:ascii="Arial" w:hAnsi="Arial" w:cs="Arial"/>
        </w:rPr>
        <w:t xml:space="preserve">(siedmiu) dni. W takim przypadku OPL zapłaci OK dwukrotność opłat wniesionych przez OK w związku z uruchomieniem Opcji Usługi Abonenckiej dla danego Abonenta, </w:t>
      </w:r>
    </w:p>
    <w:p w14:paraId="50E3F064" w14:textId="21076DA5" w:rsidR="00E15032" w:rsidRPr="00D12CA7" w:rsidRDefault="00C41463" w:rsidP="00C41463">
      <w:pPr>
        <w:widowControl/>
        <w:numPr>
          <w:ilvl w:val="0"/>
          <w:numId w:val="17"/>
        </w:numPr>
        <w:autoSpaceDE/>
        <w:autoSpaceDN/>
        <w:adjustRightInd/>
        <w:spacing w:line="360" w:lineRule="auto"/>
        <w:ind w:left="1134" w:hanging="283"/>
        <w:textAlignment w:val="auto"/>
        <w:rPr>
          <w:rFonts w:ascii="Arial" w:hAnsi="Arial" w:cs="Arial"/>
        </w:rPr>
      </w:pPr>
      <w:r>
        <w:rPr>
          <w:rFonts w:ascii="Arial" w:hAnsi="Arial" w:cs="Arial"/>
        </w:rPr>
        <w:t xml:space="preserve"> </w:t>
      </w:r>
      <w:r w:rsidRPr="00C41463">
        <w:rPr>
          <w:rFonts w:ascii="Arial" w:hAnsi="Arial" w:cs="Arial"/>
        </w:rPr>
        <w:t>Standardowym – realizacja możliwa w terminach od 2DR do 120 DK, zgodnie z podaną datą przez Biorcę, przy założeniu, że dzień wpływu nie jest uwzględniany przy obliczaniu terminu realizacji zamówienia</w:t>
      </w:r>
      <w:r w:rsidR="00394E5E">
        <w:rPr>
          <w:rFonts w:ascii="Arial" w:hAnsi="Arial" w:cs="Arial"/>
        </w:rPr>
        <w:t>.</w:t>
      </w:r>
    </w:p>
    <w:p w14:paraId="50E3F067" w14:textId="472CE92D" w:rsidR="00D20127" w:rsidRPr="00D12CA7" w:rsidRDefault="009C2DB0" w:rsidP="00262C3C">
      <w:pPr>
        <w:rPr>
          <w:rFonts w:ascii="Arial" w:hAnsi="Arial" w:cs="Arial"/>
        </w:rPr>
      </w:pPr>
      <w:r w:rsidRPr="00D12CA7">
        <w:rPr>
          <w:rFonts w:ascii="Arial" w:hAnsi="Arial" w:cs="Arial"/>
        </w:rPr>
        <w:t xml:space="preserve">W trybach rezygnacji ze skutkiem natychmiastowym oraz odstąpienie od Zamówienia, </w:t>
      </w:r>
      <w:r w:rsidR="00C60346">
        <w:rPr>
          <w:rFonts w:ascii="Arial" w:hAnsi="Arial" w:cs="Arial"/>
        </w:rPr>
        <w:t>OPL</w:t>
      </w:r>
      <w:r w:rsidR="005A3BE6">
        <w:rPr>
          <w:rFonts w:ascii="Arial" w:hAnsi="Arial" w:cs="Arial"/>
        </w:rPr>
        <w:t xml:space="preserve"> </w:t>
      </w:r>
      <w:r w:rsidR="0091415A" w:rsidRPr="00D12CA7">
        <w:rPr>
          <w:rFonts w:ascii="Arial" w:hAnsi="Arial" w:cs="Arial"/>
        </w:rPr>
        <w:t>odłączy U</w:t>
      </w:r>
      <w:r w:rsidRPr="00D12CA7">
        <w:rPr>
          <w:rFonts w:ascii="Arial" w:hAnsi="Arial" w:cs="Arial"/>
        </w:rPr>
        <w:t xml:space="preserve">sługę w ciągu </w:t>
      </w:r>
      <w:r w:rsidR="003E60FE" w:rsidRPr="00D12CA7">
        <w:rPr>
          <w:rFonts w:ascii="Arial" w:hAnsi="Arial" w:cs="Arial"/>
        </w:rPr>
        <w:t>2</w:t>
      </w:r>
      <w:r w:rsidRPr="00D12CA7">
        <w:rPr>
          <w:rFonts w:ascii="Arial" w:hAnsi="Arial" w:cs="Arial"/>
        </w:rPr>
        <w:t xml:space="preserve"> DR od daty wpływu zamówienia</w:t>
      </w:r>
      <w:r w:rsidR="001E2AC7">
        <w:rPr>
          <w:rFonts w:ascii="Arial" w:hAnsi="Arial" w:cs="Arial"/>
        </w:rPr>
        <w:t xml:space="preserve"> rezygnacji</w:t>
      </w:r>
      <w:r w:rsidRPr="00D12CA7">
        <w:rPr>
          <w:rFonts w:ascii="Arial" w:hAnsi="Arial" w:cs="Arial"/>
        </w:rPr>
        <w:t xml:space="preserve"> do </w:t>
      </w:r>
      <w:r w:rsidR="00C60346">
        <w:rPr>
          <w:rFonts w:ascii="Arial" w:hAnsi="Arial" w:cs="Arial"/>
        </w:rPr>
        <w:t>OPL</w:t>
      </w:r>
      <w:bookmarkEnd w:id="125"/>
      <w:r w:rsidR="00262C3C" w:rsidRPr="00D12CA7">
        <w:rPr>
          <w:rFonts w:ascii="Arial" w:hAnsi="Arial" w:cs="Arial"/>
        </w:rPr>
        <w:t>.</w:t>
      </w:r>
    </w:p>
    <w:p w14:paraId="50E3F068" w14:textId="253ED771" w:rsidR="00107892" w:rsidRPr="00D12CA7" w:rsidRDefault="005C0F7C" w:rsidP="00D47886">
      <w:pPr>
        <w:pStyle w:val="No"/>
        <w:numPr>
          <w:ilvl w:val="2"/>
          <w:numId w:val="122"/>
        </w:numPr>
        <w:ind w:left="1418" w:hanging="851"/>
      </w:pPr>
      <w:bookmarkStart w:id="126" w:name="_Toc505872736"/>
      <w:bookmarkStart w:id="127" w:name="_Toc293692048"/>
      <w:bookmarkStart w:id="128" w:name="_Toc293692050"/>
      <w:bookmarkStart w:id="129" w:name="_Toc286619616"/>
      <w:bookmarkStart w:id="130" w:name="_Toc285461630"/>
      <w:bookmarkStart w:id="131" w:name="_Toc507166415"/>
      <w:bookmarkStart w:id="132" w:name="_Toc63076137"/>
      <w:bookmarkStart w:id="133" w:name="_Toc114741816"/>
      <w:bookmarkEnd w:id="126"/>
      <w:bookmarkEnd w:id="127"/>
      <w:bookmarkEnd w:id="128"/>
      <w:r w:rsidRPr="00D12CA7">
        <w:t xml:space="preserve">Złożenie </w:t>
      </w:r>
      <w:r w:rsidR="00107892" w:rsidRPr="00D12CA7">
        <w:t>Z</w:t>
      </w:r>
      <w:r w:rsidRPr="00D12CA7">
        <w:t>amówienia</w:t>
      </w:r>
      <w:r w:rsidR="00107892" w:rsidRPr="00D12CA7">
        <w:t xml:space="preserve"> </w:t>
      </w:r>
      <w:bookmarkEnd w:id="129"/>
      <w:bookmarkEnd w:id="130"/>
      <w:r w:rsidR="003143CD" w:rsidRPr="00D12CA7">
        <w:t xml:space="preserve">na </w:t>
      </w:r>
      <w:r w:rsidR="00280E3F" w:rsidRPr="00D12CA7">
        <w:t>R</w:t>
      </w:r>
      <w:r w:rsidR="003143CD" w:rsidRPr="00D12CA7">
        <w:t>ezygnację</w:t>
      </w:r>
      <w:r w:rsidR="0091415A" w:rsidRPr="00D12CA7">
        <w:t xml:space="preserve"> z Usługi</w:t>
      </w:r>
      <w:bookmarkEnd w:id="131"/>
      <w:bookmarkEnd w:id="132"/>
      <w:r w:rsidR="00394E5E">
        <w:t xml:space="preserve"> BSA</w:t>
      </w:r>
      <w:r w:rsidR="00F121DB">
        <w:t>, LLU</w:t>
      </w:r>
      <w:bookmarkEnd w:id="133"/>
    </w:p>
    <w:p w14:paraId="50E3F069" w14:textId="77777777" w:rsidR="00D20127" w:rsidRPr="00D12CA7" w:rsidRDefault="00D20127" w:rsidP="00F34E65"/>
    <w:p w14:paraId="50E3F06A" w14:textId="41C69496" w:rsidR="00107892" w:rsidRDefault="00107892" w:rsidP="00785C3A">
      <w:pPr>
        <w:numPr>
          <w:ilvl w:val="0"/>
          <w:numId w:val="10"/>
        </w:numPr>
        <w:spacing w:line="360" w:lineRule="auto"/>
        <w:ind w:left="357" w:hanging="357"/>
        <w:rPr>
          <w:rFonts w:ascii="Arial" w:hAnsi="Arial" w:cs="Arial"/>
        </w:rPr>
      </w:pPr>
      <w:r w:rsidRPr="00D12CA7">
        <w:rPr>
          <w:rFonts w:ascii="Arial" w:hAnsi="Arial" w:cs="Arial"/>
        </w:rPr>
        <w:t xml:space="preserve">Biorca przesyła </w:t>
      </w:r>
      <w:r w:rsidR="00AF208F" w:rsidRPr="00D12CA7">
        <w:rPr>
          <w:rFonts w:ascii="Arial" w:hAnsi="Arial" w:cs="Arial"/>
        </w:rPr>
        <w:t>Z</w:t>
      </w:r>
      <w:r w:rsidR="00F8081C" w:rsidRPr="00D12CA7">
        <w:rPr>
          <w:rFonts w:ascii="Arial" w:hAnsi="Arial" w:cs="Arial"/>
        </w:rPr>
        <w:t>amówienie na</w:t>
      </w:r>
      <w:r w:rsidR="00280E3F" w:rsidRPr="00D12CA7">
        <w:rPr>
          <w:rFonts w:ascii="Arial" w:hAnsi="Arial" w:cs="Arial"/>
        </w:rPr>
        <w:t xml:space="preserve"> R</w:t>
      </w:r>
      <w:r w:rsidR="00F8081C" w:rsidRPr="00D12CA7">
        <w:rPr>
          <w:rFonts w:ascii="Arial" w:hAnsi="Arial" w:cs="Arial"/>
        </w:rPr>
        <w:t>ezygnację</w:t>
      </w:r>
      <w:r w:rsidRPr="00D12CA7">
        <w:rPr>
          <w:rFonts w:ascii="Arial" w:hAnsi="Arial" w:cs="Arial"/>
        </w:rPr>
        <w:t xml:space="preserve"> </w:t>
      </w:r>
      <w:r w:rsidR="00940B57" w:rsidRPr="00D12CA7">
        <w:rPr>
          <w:rFonts w:ascii="Arial" w:hAnsi="Arial" w:cs="Arial"/>
        </w:rPr>
        <w:t xml:space="preserve">z Usługi </w:t>
      </w:r>
      <w:r w:rsidRPr="00D12CA7">
        <w:rPr>
          <w:rFonts w:ascii="Arial" w:hAnsi="Arial" w:cs="Arial"/>
        </w:rPr>
        <w:t xml:space="preserve">do </w:t>
      </w:r>
      <w:r w:rsidR="00C60346">
        <w:rPr>
          <w:rFonts w:ascii="Arial" w:hAnsi="Arial" w:cs="Arial"/>
        </w:rPr>
        <w:t>OPL</w:t>
      </w:r>
      <w:r w:rsidR="005A3BE6">
        <w:rPr>
          <w:rFonts w:ascii="Arial" w:hAnsi="Arial" w:cs="Arial"/>
        </w:rPr>
        <w:t xml:space="preserve"> </w:t>
      </w:r>
      <w:r w:rsidRPr="00D12CA7">
        <w:rPr>
          <w:rFonts w:ascii="Arial" w:hAnsi="Arial" w:cs="Arial"/>
        </w:rPr>
        <w:t>drogą elektroniczną</w:t>
      </w:r>
      <w:r w:rsidR="007F521C" w:rsidRPr="00D12CA7">
        <w:rPr>
          <w:rFonts w:ascii="Arial" w:hAnsi="Arial" w:cs="Arial"/>
        </w:rPr>
        <w:t xml:space="preserve"> poprzez </w:t>
      </w:r>
      <w:r w:rsidR="00785C3A">
        <w:rPr>
          <w:rFonts w:ascii="Arial" w:hAnsi="Arial" w:cs="Arial"/>
        </w:rPr>
        <w:t>API</w:t>
      </w:r>
      <w:r w:rsidR="00E46CA9" w:rsidRPr="00D12CA7">
        <w:rPr>
          <w:rFonts w:ascii="Arial" w:hAnsi="Arial" w:cs="Arial"/>
        </w:rPr>
        <w:t xml:space="preserve">. </w:t>
      </w:r>
      <w:r w:rsidR="007F521C" w:rsidRPr="00D12CA7">
        <w:rPr>
          <w:rFonts w:ascii="Arial" w:hAnsi="Arial" w:cs="Arial"/>
        </w:rPr>
        <w:t>W z</w:t>
      </w:r>
      <w:r w:rsidR="00F8081C" w:rsidRPr="00D12CA7">
        <w:rPr>
          <w:rFonts w:ascii="Arial" w:hAnsi="Arial" w:cs="Arial"/>
        </w:rPr>
        <w:t>amówieniu</w:t>
      </w:r>
      <w:r w:rsidR="007F521C" w:rsidRPr="00D12CA7">
        <w:rPr>
          <w:rFonts w:ascii="Arial" w:hAnsi="Arial" w:cs="Arial"/>
        </w:rPr>
        <w:t xml:space="preserve"> </w:t>
      </w:r>
      <w:r w:rsidR="00E46CA9" w:rsidRPr="00D12CA7">
        <w:rPr>
          <w:rFonts w:ascii="Arial" w:hAnsi="Arial" w:cs="Arial"/>
        </w:rPr>
        <w:t>Biorca</w:t>
      </w:r>
      <w:r w:rsidRPr="00D12CA7">
        <w:rPr>
          <w:rFonts w:ascii="Arial" w:hAnsi="Arial" w:cs="Arial"/>
        </w:rPr>
        <w:t xml:space="preserve"> wskazuj</w:t>
      </w:r>
      <w:r w:rsidR="00E46CA9" w:rsidRPr="00D12CA7">
        <w:rPr>
          <w:rFonts w:ascii="Arial" w:hAnsi="Arial" w:cs="Arial"/>
        </w:rPr>
        <w:t>e</w:t>
      </w:r>
      <w:r w:rsidRPr="00D12CA7">
        <w:rPr>
          <w:rFonts w:ascii="Arial" w:hAnsi="Arial" w:cs="Arial"/>
        </w:rPr>
        <w:t xml:space="preserve"> tryb rezygnacji</w:t>
      </w:r>
      <w:r w:rsidR="00E46CA9" w:rsidRPr="00D12CA7">
        <w:rPr>
          <w:rFonts w:ascii="Arial" w:hAnsi="Arial" w:cs="Arial"/>
        </w:rPr>
        <w:t>.</w:t>
      </w:r>
      <w:r w:rsidRPr="00D12CA7">
        <w:rPr>
          <w:rFonts w:ascii="Arial" w:hAnsi="Arial" w:cs="Arial"/>
        </w:rPr>
        <w:t xml:space="preserve"> </w:t>
      </w:r>
      <w:r w:rsidR="00BE3F56" w:rsidRPr="00D12CA7">
        <w:rPr>
          <w:rFonts w:ascii="Arial" w:hAnsi="Arial" w:cs="Arial"/>
        </w:rPr>
        <w:t>Zakres danych za</w:t>
      </w:r>
      <w:r w:rsidR="007F521C" w:rsidRPr="00D12CA7">
        <w:rPr>
          <w:rFonts w:ascii="Arial" w:hAnsi="Arial" w:cs="Arial"/>
        </w:rPr>
        <w:t>wartych w przesyłanym komunikaci</w:t>
      </w:r>
      <w:r w:rsidR="00BE3F56" w:rsidRPr="00D12CA7">
        <w:rPr>
          <w:rFonts w:ascii="Arial" w:hAnsi="Arial" w:cs="Arial"/>
        </w:rPr>
        <w:t xml:space="preserve">e opisany jest w dokumencie </w:t>
      </w:r>
      <w:r w:rsidR="00650E5C" w:rsidRPr="00D12CA7">
        <w:rPr>
          <w:rFonts w:ascii="Arial" w:hAnsi="Arial" w:cs="Arial"/>
        </w:rPr>
        <w:t>MWD Komunikaty</w:t>
      </w:r>
      <w:r w:rsidR="007F521C" w:rsidRPr="00D12CA7">
        <w:rPr>
          <w:rFonts w:ascii="Arial" w:hAnsi="Arial" w:cs="Arial"/>
        </w:rPr>
        <w:t>.</w:t>
      </w:r>
    </w:p>
    <w:p w14:paraId="6F71832B" w14:textId="633333ED" w:rsidR="00267B23" w:rsidRPr="00785C3A" w:rsidRDefault="00267B23" w:rsidP="00785C3A">
      <w:pPr>
        <w:pStyle w:val="Akapitzlist"/>
        <w:numPr>
          <w:ilvl w:val="0"/>
          <w:numId w:val="10"/>
        </w:numPr>
        <w:spacing w:line="360" w:lineRule="auto"/>
        <w:ind w:left="357" w:hanging="357"/>
        <w:rPr>
          <w:rFonts w:ascii="Arial" w:hAnsi="Arial" w:cs="Arial"/>
        </w:rPr>
      </w:pPr>
      <w:r w:rsidRPr="00785C3A">
        <w:rPr>
          <w:rFonts w:ascii="Arial" w:hAnsi="Arial" w:cs="Arial"/>
        </w:rPr>
        <w:t>Biorca zobowiązuje się złożyć do OPL Zamówienie na dezaktywację Usługi najpóźniej w terminie na 2 (dwa) DR przed datą zakończenia świadczenia usługi telekomunikacyjnej na rzecz Abonenta</w:t>
      </w:r>
      <w:r w:rsidR="00394E5E">
        <w:rPr>
          <w:rFonts w:ascii="Arial" w:hAnsi="Arial" w:cs="Arial"/>
        </w:rPr>
        <w:t>.</w:t>
      </w:r>
      <w:r w:rsidR="005A3BE6">
        <w:rPr>
          <w:rFonts w:ascii="Arial" w:hAnsi="Arial" w:cs="Arial"/>
        </w:rPr>
        <w:t xml:space="preserve"> </w:t>
      </w:r>
    </w:p>
    <w:p w14:paraId="50E3F06B" w14:textId="77777777" w:rsidR="00D20127" w:rsidRPr="00D12CA7" w:rsidRDefault="00D20127" w:rsidP="00F34E65">
      <w:pPr>
        <w:pStyle w:val="Tekstpodstawowy"/>
        <w:spacing w:line="360" w:lineRule="auto"/>
        <w:rPr>
          <w:rFonts w:ascii="Arial" w:hAnsi="Arial" w:cs="Arial"/>
          <w:sz w:val="20"/>
          <w:szCs w:val="20"/>
        </w:rPr>
      </w:pPr>
    </w:p>
    <w:p w14:paraId="50E3F06C" w14:textId="600E2383" w:rsidR="00107892" w:rsidRPr="00D12CA7" w:rsidRDefault="00107892" w:rsidP="00D47886">
      <w:pPr>
        <w:pStyle w:val="No"/>
        <w:numPr>
          <w:ilvl w:val="2"/>
          <w:numId w:val="122"/>
        </w:numPr>
        <w:ind w:left="1418" w:hanging="851"/>
      </w:pPr>
      <w:bookmarkStart w:id="134" w:name="_Toc286619617"/>
      <w:bookmarkStart w:id="135" w:name="_Toc285461631"/>
      <w:bookmarkStart w:id="136" w:name="_Toc358984967"/>
      <w:bookmarkStart w:id="137" w:name="_Toc507166416"/>
      <w:bookmarkStart w:id="138" w:name="_Toc63076138"/>
      <w:bookmarkStart w:id="139" w:name="_Toc114741817"/>
      <w:r w:rsidRPr="00D12CA7">
        <w:t>Weryfikacja</w:t>
      </w:r>
      <w:r w:rsidR="005C0F7C" w:rsidRPr="00D12CA7">
        <w:t xml:space="preserve"> Zamówienia</w:t>
      </w:r>
      <w:r w:rsidR="00FA1EF7" w:rsidRPr="00D12CA7">
        <w:t xml:space="preserve"> </w:t>
      </w:r>
      <w:r w:rsidR="003143CD" w:rsidRPr="00D12CA7">
        <w:t>na Rezygnację</w:t>
      </w:r>
      <w:r w:rsidR="00FA1EF7" w:rsidRPr="00D12CA7">
        <w:t xml:space="preserve"> z Usługi</w:t>
      </w:r>
      <w:bookmarkEnd w:id="134"/>
      <w:bookmarkEnd w:id="135"/>
      <w:bookmarkEnd w:id="136"/>
      <w:bookmarkEnd w:id="137"/>
      <w:bookmarkEnd w:id="138"/>
      <w:r w:rsidR="00394E5E">
        <w:t xml:space="preserve"> BSA</w:t>
      </w:r>
      <w:r w:rsidR="00F121DB">
        <w:t>, LLU</w:t>
      </w:r>
      <w:bookmarkEnd w:id="139"/>
    </w:p>
    <w:p w14:paraId="50E3F06D" w14:textId="77777777" w:rsidR="00D20127" w:rsidRPr="00D12CA7" w:rsidRDefault="00D20127" w:rsidP="00F34E65"/>
    <w:p w14:paraId="50E3F06E" w14:textId="77777777" w:rsidR="00EB3B85" w:rsidRPr="00D12CA7" w:rsidRDefault="00EB3B85" w:rsidP="00835CC7">
      <w:pPr>
        <w:pStyle w:val="Tekstkomentarza"/>
        <w:numPr>
          <w:ilvl w:val="0"/>
          <w:numId w:val="36"/>
        </w:numPr>
        <w:spacing w:line="360" w:lineRule="auto"/>
        <w:rPr>
          <w:rFonts w:ascii="Arial" w:hAnsi="Arial" w:cs="Arial"/>
        </w:rPr>
      </w:pPr>
      <w:r w:rsidRPr="00D12CA7">
        <w:rPr>
          <w:rFonts w:ascii="Arial" w:hAnsi="Arial" w:cs="Arial"/>
        </w:rPr>
        <w:t xml:space="preserve">Zamówienie przesłane przez Biorcę jest weryfikowane pod kątem informatycznym oraz formalnym. W ramach weryfikacji następuje m.in. </w:t>
      </w:r>
      <w:r w:rsidR="00616326" w:rsidRPr="00D12CA7">
        <w:rPr>
          <w:rFonts w:ascii="Arial" w:hAnsi="Arial" w:cs="Arial"/>
        </w:rPr>
        <w:t>automatyczne sprawdzenie przez system, struktury,</w:t>
      </w:r>
      <w:r w:rsidR="006272CC" w:rsidRPr="00D12CA7">
        <w:rPr>
          <w:rFonts w:ascii="Arial" w:hAnsi="Arial" w:cs="Arial"/>
        </w:rPr>
        <w:t xml:space="preserve"> </w:t>
      </w:r>
      <w:r w:rsidR="00616326" w:rsidRPr="00D12CA7">
        <w:rPr>
          <w:rFonts w:ascii="Arial" w:hAnsi="Arial" w:cs="Arial"/>
        </w:rPr>
        <w:t>formatu komunikatu oraz danych wymaganych, zgodnie ze specyfikacją dla poszczególnych rodzajów komunikatów określoną w dokumencie MWD Komunikaty.</w:t>
      </w:r>
    </w:p>
    <w:p w14:paraId="50E3F06F" w14:textId="696CFA33" w:rsidR="00EB3B85" w:rsidRPr="00D12CA7" w:rsidRDefault="00C60346" w:rsidP="00835CC7">
      <w:pPr>
        <w:pStyle w:val="Tekstkomentarza"/>
        <w:numPr>
          <w:ilvl w:val="0"/>
          <w:numId w:val="36"/>
        </w:numPr>
        <w:spacing w:line="360" w:lineRule="auto"/>
        <w:rPr>
          <w:rFonts w:ascii="Arial" w:hAnsi="Arial" w:cs="Arial"/>
        </w:rPr>
      </w:pPr>
      <w:r>
        <w:rPr>
          <w:rFonts w:ascii="Arial" w:hAnsi="Arial" w:cs="Arial"/>
        </w:rPr>
        <w:t>OPL</w:t>
      </w:r>
      <w:r w:rsidR="005A3BE6">
        <w:rPr>
          <w:rFonts w:ascii="Arial" w:hAnsi="Arial" w:cs="Arial"/>
        </w:rPr>
        <w:t xml:space="preserve"> </w:t>
      </w:r>
      <w:r w:rsidR="00EB3B85" w:rsidRPr="00D12CA7">
        <w:rPr>
          <w:rFonts w:ascii="Arial" w:hAnsi="Arial" w:cs="Arial"/>
        </w:rPr>
        <w:t xml:space="preserve">weryfikuje m.in. wskazaną przez Biorcę datę, która powinna zawierać się w przedziale </w:t>
      </w:r>
      <w:r w:rsidR="00FB2AF0">
        <w:rPr>
          <w:rFonts w:ascii="Arial" w:hAnsi="Arial" w:cs="Arial"/>
        </w:rPr>
        <w:t xml:space="preserve">wymaganym dla danego trybu rezygnacji, opisanych w Zasadach </w:t>
      </w:r>
      <w:r w:rsidR="00410496">
        <w:rPr>
          <w:rFonts w:ascii="Arial" w:hAnsi="Arial" w:cs="Arial"/>
        </w:rPr>
        <w:t>zgłaszania rezygnacji w tym rozdziale</w:t>
      </w:r>
      <w:r w:rsidR="00EB3B85" w:rsidRPr="00D12CA7">
        <w:rPr>
          <w:rFonts w:ascii="Arial" w:hAnsi="Arial" w:cs="Arial"/>
        </w:rPr>
        <w:t xml:space="preserve">. W przypadku, gdy wskazana data nie mieści się w podanym przedziale czasowym komunikat Biorcy zostaje odrzucony przez </w:t>
      </w:r>
      <w:r>
        <w:rPr>
          <w:rFonts w:ascii="Arial" w:hAnsi="Arial" w:cs="Arial"/>
        </w:rPr>
        <w:t>OPL</w:t>
      </w:r>
      <w:r w:rsidR="00EB3B85" w:rsidRPr="00D12CA7">
        <w:rPr>
          <w:rFonts w:ascii="Arial" w:hAnsi="Arial" w:cs="Arial"/>
        </w:rPr>
        <w:t xml:space="preserve">. </w:t>
      </w:r>
    </w:p>
    <w:p w14:paraId="50E3F070" w14:textId="0993578C" w:rsidR="00EB3B85" w:rsidRPr="00D12CA7" w:rsidRDefault="00EB3B85" w:rsidP="00835CC7">
      <w:pPr>
        <w:pStyle w:val="Tekstkomentarza"/>
        <w:numPr>
          <w:ilvl w:val="0"/>
          <w:numId w:val="36"/>
        </w:numPr>
        <w:spacing w:line="360" w:lineRule="auto"/>
        <w:rPr>
          <w:rFonts w:ascii="Arial" w:hAnsi="Arial" w:cs="Arial"/>
        </w:rPr>
      </w:pPr>
      <w:r w:rsidRPr="00D12CA7">
        <w:rPr>
          <w:rFonts w:ascii="Arial" w:hAnsi="Arial" w:cs="Arial"/>
        </w:rPr>
        <w:t xml:space="preserve">W wyniku negatywnej weryfikacji następuje odrzucenie Zamówienia. Do Biorcy zostaje wysłany komunikat o odrzuceniu Zamówienia wraz ze wskazaniem przyczyny odrzucenia zgodnej z dokumentem MWD Komunikaty. </w:t>
      </w:r>
      <w:r w:rsidR="00C60346">
        <w:rPr>
          <w:rFonts w:ascii="Arial" w:hAnsi="Arial" w:cs="Arial"/>
        </w:rPr>
        <w:t>OPL</w:t>
      </w:r>
      <w:r w:rsidR="005A3BE6">
        <w:rPr>
          <w:rFonts w:ascii="Arial" w:hAnsi="Arial" w:cs="Arial"/>
        </w:rPr>
        <w:t xml:space="preserve"> </w:t>
      </w:r>
      <w:r w:rsidRPr="00D12CA7">
        <w:rPr>
          <w:rFonts w:ascii="Arial" w:hAnsi="Arial" w:cs="Arial"/>
        </w:rPr>
        <w:t xml:space="preserve">może rozpocząć ponownie proces tylko w przypadku przesłania przez Biorcę nowego Zamówienia na </w:t>
      </w:r>
      <w:r w:rsidR="003E2A03" w:rsidRPr="00D12CA7">
        <w:rPr>
          <w:rFonts w:ascii="Arial" w:hAnsi="Arial" w:cs="Arial"/>
        </w:rPr>
        <w:t xml:space="preserve">rezygnację z </w:t>
      </w:r>
      <w:r w:rsidRPr="00D12CA7">
        <w:rPr>
          <w:rFonts w:ascii="Arial" w:hAnsi="Arial" w:cs="Arial"/>
        </w:rPr>
        <w:t>Usługi</w:t>
      </w:r>
      <w:r w:rsidR="00CE46D7">
        <w:rPr>
          <w:rFonts w:ascii="Arial" w:hAnsi="Arial" w:cs="Arial"/>
        </w:rPr>
        <w:t xml:space="preserve"> BSA</w:t>
      </w:r>
      <w:r w:rsidR="00F121DB">
        <w:rPr>
          <w:rFonts w:ascii="Arial" w:hAnsi="Arial" w:cs="Arial"/>
        </w:rPr>
        <w:t>, LLU</w:t>
      </w:r>
      <w:r w:rsidRPr="00D12CA7">
        <w:rPr>
          <w:rFonts w:ascii="Arial" w:hAnsi="Arial" w:cs="Arial"/>
        </w:rPr>
        <w:t xml:space="preserve"> z nowym identyfikatorem Zamówienia.</w:t>
      </w:r>
    </w:p>
    <w:p w14:paraId="50E3F071" w14:textId="09A81F8C" w:rsidR="00EB3B85" w:rsidRPr="00D12CA7" w:rsidRDefault="00EB3B85" w:rsidP="00835CC7">
      <w:pPr>
        <w:pStyle w:val="Tekstkomentarza"/>
        <w:numPr>
          <w:ilvl w:val="0"/>
          <w:numId w:val="36"/>
        </w:numPr>
        <w:spacing w:line="360" w:lineRule="auto"/>
        <w:rPr>
          <w:rFonts w:ascii="Arial" w:hAnsi="Arial" w:cs="Arial"/>
        </w:rPr>
      </w:pPr>
      <w:r w:rsidRPr="00D12CA7">
        <w:rPr>
          <w:rFonts w:ascii="Arial" w:hAnsi="Arial" w:cs="Arial"/>
        </w:rPr>
        <w:t xml:space="preserve">W przypadku pozytywnej weryfikacji Zamówienia na </w:t>
      </w:r>
      <w:r w:rsidR="003E2A03" w:rsidRPr="00D12CA7">
        <w:rPr>
          <w:rFonts w:ascii="Arial" w:hAnsi="Arial" w:cs="Arial"/>
        </w:rPr>
        <w:t xml:space="preserve">rezygnację z </w:t>
      </w:r>
      <w:r w:rsidRPr="00D12CA7">
        <w:rPr>
          <w:rFonts w:ascii="Arial" w:hAnsi="Arial" w:cs="Arial"/>
        </w:rPr>
        <w:t>Usługi</w:t>
      </w:r>
      <w:r w:rsidR="00CE46D7">
        <w:rPr>
          <w:rFonts w:ascii="Arial" w:hAnsi="Arial" w:cs="Arial"/>
        </w:rPr>
        <w:t xml:space="preserve"> BSA</w:t>
      </w:r>
      <w:r w:rsidR="00F121DB">
        <w:rPr>
          <w:rFonts w:ascii="Arial" w:hAnsi="Arial" w:cs="Arial"/>
        </w:rPr>
        <w:t xml:space="preserve">, LLU </w:t>
      </w:r>
      <w:r w:rsidRPr="00D12CA7">
        <w:rPr>
          <w:rFonts w:ascii="Arial" w:hAnsi="Arial" w:cs="Arial"/>
        </w:rPr>
        <w:t xml:space="preserve"> </w:t>
      </w:r>
      <w:r w:rsidR="00942493" w:rsidRPr="00D12CA7">
        <w:rPr>
          <w:rFonts w:ascii="Arial" w:hAnsi="Arial" w:cs="Arial"/>
        </w:rPr>
        <w:t>Z</w:t>
      </w:r>
      <w:r w:rsidRPr="00D12CA7">
        <w:rPr>
          <w:rFonts w:ascii="Arial" w:hAnsi="Arial" w:cs="Arial"/>
        </w:rPr>
        <w:t>amówienie przechodzi na etap realizacji.</w:t>
      </w:r>
    </w:p>
    <w:p w14:paraId="50E3F072" w14:textId="33286C89" w:rsidR="00107892" w:rsidRPr="00D12CA7" w:rsidRDefault="00107892" w:rsidP="00D47886">
      <w:pPr>
        <w:pStyle w:val="No"/>
        <w:numPr>
          <w:ilvl w:val="2"/>
          <w:numId w:val="122"/>
        </w:numPr>
        <w:ind w:left="1418" w:hanging="851"/>
      </w:pPr>
      <w:bookmarkStart w:id="140" w:name="_Toc506218583"/>
      <w:bookmarkStart w:id="141" w:name="_Toc506218584"/>
      <w:bookmarkStart w:id="142" w:name="_Toc506218585"/>
      <w:bookmarkStart w:id="143" w:name="_Toc506218586"/>
      <w:bookmarkStart w:id="144" w:name="_Toc506218587"/>
      <w:bookmarkStart w:id="145" w:name="_Toc293692054"/>
      <w:bookmarkStart w:id="146" w:name="_Toc293692094"/>
      <w:bookmarkStart w:id="147" w:name="_Toc286619619"/>
      <w:bookmarkStart w:id="148" w:name="_Toc285461633"/>
      <w:bookmarkStart w:id="149" w:name="_Toc507166417"/>
      <w:bookmarkStart w:id="150" w:name="_Toc63076139"/>
      <w:bookmarkStart w:id="151" w:name="_Toc114741818"/>
      <w:bookmarkEnd w:id="140"/>
      <w:bookmarkEnd w:id="141"/>
      <w:bookmarkEnd w:id="142"/>
      <w:bookmarkEnd w:id="143"/>
      <w:bookmarkEnd w:id="144"/>
      <w:bookmarkEnd w:id="145"/>
      <w:bookmarkEnd w:id="146"/>
      <w:r w:rsidRPr="00D12CA7">
        <w:t>Realizacja Zamówienia</w:t>
      </w:r>
      <w:bookmarkEnd w:id="147"/>
      <w:bookmarkEnd w:id="148"/>
      <w:r w:rsidRPr="00D12CA7">
        <w:t xml:space="preserve"> </w:t>
      </w:r>
      <w:r w:rsidR="003143CD" w:rsidRPr="00D12CA7">
        <w:t>na Rezygnację z Usługi</w:t>
      </w:r>
      <w:bookmarkEnd w:id="149"/>
      <w:bookmarkEnd w:id="150"/>
      <w:r w:rsidR="00CE46D7">
        <w:t xml:space="preserve"> BSA</w:t>
      </w:r>
      <w:r w:rsidR="00F121DB">
        <w:t>, LLU</w:t>
      </w:r>
      <w:bookmarkEnd w:id="151"/>
    </w:p>
    <w:p w14:paraId="50E3F073" w14:textId="77777777" w:rsidR="00D20127" w:rsidRPr="00D12CA7" w:rsidRDefault="00D20127" w:rsidP="00F34E65"/>
    <w:p w14:paraId="538451C6" w14:textId="6ABD321E" w:rsidR="00410496" w:rsidRPr="00410496" w:rsidRDefault="00C60346" w:rsidP="004A2E93">
      <w:pPr>
        <w:pStyle w:val="Akapitzlist"/>
        <w:numPr>
          <w:ilvl w:val="0"/>
          <w:numId w:val="104"/>
        </w:numPr>
        <w:ind w:left="426" w:hanging="426"/>
        <w:rPr>
          <w:rFonts w:ascii="Arial" w:hAnsi="Arial" w:cs="Arial"/>
        </w:rPr>
      </w:pPr>
      <w:r w:rsidRPr="00410496">
        <w:rPr>
          <w:rFonts w:ascii="Arial" w:hAnsi="Arial" w:cs="Arial"/>
          <w:bCs/>
        </w:rPr>
        <w:t>OPL</w:t>
      </w:r>
      <w:r w:rsidR="005A3BE6">
        <w:rPr>
          <w:rFonts w:ascii="Arial" w:hAnsi="Arial" w:cs="Arial"/>
          <w:bCs/>
        </w:rPr>
        <w:t xml:space="preserve"> </w:t>
      </w:r>
      <w:r w:rsidR="00E016C5" w:rsidRPr="00410496">
        <w:rPr>
          <w:rFonts w:ascii="Arial" w:hAnsi="Arial" w:cs="Arial"/>
          <w:bCs/>
        </w:rPr>
        <w:t xml:space="preserve">dokonuje </w:t>
      </w:r>
      <w:r w:rsidR="005530CD" w:rsidRPr="00410496">
        <w:rPr>
          <w:rFonts w:ascii="Arial" w:hAnsi="Arial" w:cs="Arial"/>
          <w:bCs/>
        </w:rPr>
        <w:t xml:space="preserve">realizacji </w:t>
      </w:r>
      <w:r w:rsidR="00E016C5" w:rsidRPr="00410496">
        <w:rPr>
          <w:rFonts w:ascii="Arial" w:hAnsi="Arial" w:cs="Arial"/>
          <w:bCs/>
        </w:rPr>
        <w:t>de</w:t>
      </w:r>
      <w:r w:rsidR="00857411" w:rsidRPr="00410496">
        <w:rPr>
          <w:rFonts w:ascii="Arial" w:hAnsi="Arial" w:cs="Arial"/>
          <w:bCs/>
        </w:rPr>
        <w:t>instalacji</w:t>
      </w:r>
      <w:r w:rsidR="00E016C5" w:rsidRPr="00410496">
        <w:rPr>
          <w:rFonts w:ascii="Arial" w:hAnsi="Arial" w:cs="Arial"/>
          <w:bCs/>
        </w:rPr>
        <w:t xml:space="preserve"> Usługi</w:t>
      </w:r>
      <w:r w:rsidR="00410496">
        <w:rPr>
          <w:rFonts w:ascii="Arial" w:hAnsi="Arial" w:cs="Arial"/>
          <w:bCs/>
        </w:rPr>
        <w:t xml:space="preserve"> w terminach:</w:t>
      </w:r>
      <w:r w:rsidR="00107892" w:rsidRPr="00410496">
        <w:rPr>
          <w:rFonts w:ascii="Arial" w:hAnsi="Arial" w:cs="Arial"/>
          <w:bCs/>
        </w:rPr>
        <w:t xml:space="preserve"> </w:t>
      </w:r>
    </w:p>
    <w:p w14:paraId="4A3B674E" w14:textId="045697D9" w:rsidR="00410496" w:rsidRPr="00410496" w:rsidRDefault="00410496" w:rsidP="004A2E93">
      <w:pPr>
        <w:pStyle w:val="Akapitzlist"/>
        <w:numPr>
          <w:ilvl w:val="0"/>
          <w:numId w:val="105"/>
        </w:numPr>
        <w:ind w:left="851" w:firstLine="0"/>
        <w:rPr>
          <w:rFonts w:ascii="Arial" w:hAnsi="Arial" w:cs="Arial"/>
        </w:rPr>
      </w:pPr>
      <w:r>
        <w:rPr>
          <w:rFonts w:ascii="Arial" w:hAnsi="Arial" w:cs="Arial"/>
        </w:rPr>
        <w:t xml:space="preserve"> </w:t>
      </w:r>
      <w:r w:rsidR="00267B23">
        <w:rPr>
          <w:rFonts w:ascii="Arial" w:hAnsi="Arial" w:cs="Arial"/>
        </w:rPr>
        <w:t xml:space="preserve">Rezygnacja z </w:t>
      </w:r>
      <w:r w:rsidRPr="00410496">
        <w:rPr>
          <w:rFonts w:ascii="Arial" w:hAnsi="Arial" w:cs="Arial"/>
        </w:rPr>
        <w:t xml:space="preserve">Zamówienia </w:t>
      </w:r>
      <w:r>
        <w:rPr>
          <w:rFonts w:ascii="Arial" w:hAnsi="Arial" w:cs="Arial"/>
        </w:rPr>
        <w:t xml:space="preserve">- </w:t>
      </w:r>
      <w:r w:rsidRPr="00410496">
        <w:rPr>
          <w:rFonts w:ascii="Arial" w:hAnsi="Arial" w:cs="Arial"/>
          <w:bCs/>
        </w:rPr>
        <w:t>w terminie wskazanym przez Biorcę</w:t>
      </w:r>
      <w:r w:rsidR="00CE46D7">
        <w:rPr>
          <w:rFonts w:ascii="Arial" w:hAnsi="Arial" w:cs="Arial"/>
          <w:bCs/>
        </w:rPr>
        <w:t>,</w:t>
      </w:r>
    </w:p>
    <w:p w14:paraId="50E3F074" w14:textId="0B47C239" w:rsidR="00107892" w:rsidRPr="00D12CA7" w:rsidRDefault="00410496" w:rsidP="004A2E93">
      <w:pPr>
        <w:pStyle w:val="Akapitzlist"/>
        <w:numPr>
          <w:ilvl w:val="0"/>
          <w:numId w:val="105"/>
        </w:numPr>
        <w:ind w:left="851" w:firstLine="0"/>
        <w:rPr>
          <w:rFonts w:ascii="Arial" w:hAnsi="Arial" w:cs="Arial"/>
          <w:bCs/>
        </w:rPr>
      </w:pPr>
      <w:r>
        <w:rPr>
          <w:rFonts w:ascii="Arial" w:hAnsi="Arial" w:cs="Arial"/>
        </w:rPr>
        <w:t xml:space="preserve"> Rezygnacja ze skutkiem natychmiastowym</w:t>
      </w:r>
      <w:r w:rsidRPr="00410496">
        <w:rPr>
          <w:rFonts w:ascii="Arial" w:hAnsi="Arial" w:cs="Arial"/>
        </w:rPr>
        <w:t xml:space="preserve"> </w:t>
      </w:r>
      <w:r>
        <w:rPr>
          <w:rFonts w:ascii="Arial" w:hAnsi="Arial" w:cs="Arial"/>
        </w:rPr>
        <w:t xml:space="preserve">- </w:t>
      </w:r>
      <w:r w:rsidRPr="00410496">
        <w:rPr>
          <w:rFonts w:ascii="Arial" w:hAnsi="Arial" w:cs="Arial"/>
        </w:rPr>
        <w:t xml:space="preserve">w ciągu 2 DR od daty wpływu zamówienia do </w:t>
      </w:r>
      <w:r w:rsidR="00925A2E">
        <w:rPr>
          <w:rFonts w:ascii="Arial" w:hAnsi="Arial" w:cs="Arial"/>
        </w:rPr>
        <w:t>OPL</w:t>
      </w:r>
      <w:r w:rsidR="00CE46D7">
        <w:rPr>
          <w:rFonts w:ascii="Arial" w:hAnsi="Arial" w:cs="Arial"/>
        </w:rPr>
        <w:t>.</w:t>
      </w:r>
    </w:p>
    <w:p w14:paraId="50E3F076" w14:textId="4F890C7C" w:rsidR="00980410" w:rsidRPr="00A300D4" w:rsidRDefault="00C60346" w:rsidP="004A2E93">
      <w:pPr>
        <w:numPr>
          <w:ilvl w:val="0"/>
          <w:numId w:val="104"/>
        </w:numPr>
        <w:ind w:left="426" w:hanging="426"/>
        <w:rPr>
          <w:rFonts w:ascii="Arial" w:hAnsi="Arial" w:cs="Arial"/>
          <w:bCs/>
        </w:rPr>
      </w:pPr>
      <w:r>
        <w:rPr>
          <w:rFonts w:ascii="Arial" w:hAnsi="Arial" w:cs="Arial"/>
          <w:bCs/>
        </w:rPr>
        <w:t>OPL</w:t>
      </w:r>
      <w:r w:rsidR="00B55398">
        <w:rPr>
          <w:rFonts w:ascii="Arial" w:hAnsi="Arial" w:cs="Arial"/>
          <w:bCs/>
        </w:rPr>
        <w:t xml:space="preserve"> </w:t>
      </w:r>
      <w:r w:rsidR="005040F2" w:rsidRPr="00D12CA7">
        <w:rPr>
          <w:rFonts w:ascii="Arial" w:hAnsi="Arial" w:cs="Arial"/>
        </w:rPr>
        <w:t xml:space="preserve">bez zbędnej zwłoki jednak nie później niż do 1 DR </w:t>
      </w:r>
      <w:r w:rsidR="00107892" w:rsidRPr="00D12CA7">
        <w:rPr>
          <w:rFonts w:ascii="Arial" w:hAnsi="Arial" w:cs="Arial"/>
          <w:bCs/>
        </w:rPr>
        <w:t xml:space="preserve">po zrealizowaniu </w:t>
      </w:r>
      <w:r w:rsidR="00942493" w:rsidRPr="00D12CA7">
        <w:rPr>
          <w:rFonts w:ascii="Arial" w:hAnsi="Arial" w:cs="Arial"/>
          <w:bCs/>
        </w:rPr>
        <w:t>Z</w:t>
      </w:r>
      <w:r w:rsidR="00107892" w:rsidRPr="00D12CA7">
        <w:rPr>
          <w:rFonts w:ascii="Arial" w:hAnsi="Arial" w:cs="Arial"/>
          <w:bCs/>
        </w:rPr>
        <w:t xml:space="preserve">amówienia, wysyła Biorcy komunikat potwierdzający realizację. </w:t>
      </w:r>
      <w:r w:rsidR="00BE3F56" w:rsidRPr="00D12CA7">
        <w:rPr>
          <w:rFonts w:ascii="Arial" w:hAnsi="Arial" w:cs="Arial"/>
          <w:bCs/>
        </w:rPr>
        <w:t>Zakres danych za</w:t>
      </w:r>
      <w:r w:rsidR="00C45266" w:rsidRPr="00D12CA7">
        <w:rPr>
          <w:rFonts w:ascii="Arial" w:hAnsi="Arial" w:cs="Arial"/>
          <w:bCs/>
        </w:rPr>
        <w:t>wartych w przesyłanym komunikaci</w:t>
      </w:r>
      <w:r w:rsidR="00BE3F56" w:rsidRPr="00D12CA7">
        <w:rPr>
          <w:rFonts w:ascii="Arial" w:hAnsi="Arial" w:cs="Arial"/>
          <w:bCs/>
        </w:rPr>
        <w:t xml:space="preserve">e opisany jest w dokumencie </w:t>
      </w:r>
      <w:r w:rsidR="0056268E" w:rsidRPr="00D12CA7">
        <w:rPr>
          <w:rFonts w:ascii="Arial" w:hAnsi="Arial" w:cs="Arial"/>
          <w:bCs/>
        </w:rPr>
        <w:t>MWD Komunikaty.</w:t>
      </w:r>
      <w:r w:rsidR="005A3BE6">
        <w:rPr>
          <w:rFonts w:ascii="Arial" w:hAnsi="Arial" w:cs="Arial"/>
          <w:bCs/>
        </w:rPr>
        <w:t xml:space="preserve"> </w:t>
      </w:r>
    </w:p>
    <w:p w14:paraId="50E3F078" w14:textId="6809CDA7" w:rsidR="00D20127" w:rsidRPr="00D12CA7" w:rsidRDefault="0006629D" w:rsidP="00D47886">
      <w:pPr>
        <w:pStyle w:val="No"/>
        <w:numPr>
          <w:ilvl w:val="2"/>
          <w:numId w:val="122"/>
        </w:numPr>
        <w:ind w:left="1418" w:hanging="851"/>
      </w:pPr>
      <w:bookmarkStart w:id="152" w:name="_Toc286619620"/>
      <w:bookmarkStart w:id="153" w:name="_Toc285461634"/>
      <w:bookmarkStart w:id="154" w:name="_Toc358984970"/>
      <w:bookmarkStart w:id="155" w:name="_Toc507166418"/>
      <w:bookmarkStart w:id="156" w:name="_Toc114741819"/>
      <w:bookmarkStart w:id="157" w:name="_Toc63076140"/>
      <w:bookmarkStart w:id="158" w:name="_Hlk62214187"/>
      <w:r w:rsidRPr="00D12CA7">
        <w:t>Zwrot zakończenia abonenckiego ONT</w:t>
      </w:r>
      <w:bookmarkEnd w:id="152"/>
      <w:bookmarkEnd w:id="153"/>
      <w:bookmarkEnd w:id="154"/>
      <w:bookmarkEnd w:id="155"/>
      <w:r w:rsidRPr="00D12CA7">
        <w:t xml:space="preserve"> </w:t>
      </w:r>
      <w:r w:rsidR="004B15F5">
        <w:t>będącego własnością OPL</w:t>
      </w:r>
      <w:r w:rsidR="009D07C0">
        <w:t>– BSA</w:t>
      </w:r>
      <w:bookmarkEnd w:id="156"/>
      <w:r w:rsidR="009D07C0">
        <w:t xml:space="preserve"> </w:t>
      </w:r>
      <w:bookmarkEnd w:id="157"/>
    </w:p>
    <w:p w14:paraId="79A32634" w14:textId="77777777" w:rsidR="00410496" w:rsidRDefault="00410496" w:rsidP="00410496">
      <w:pPr>
        <w:pStyle w:val="Akapitzlist"/>
        <w:spacing w:line="360" w:lineRule="auto"/>
        <w:ind w:left="357"/>
        <w:rPr>
          <w:rFonts w:ascii="Arial" w:hAnsi="Arial" w:cs="Arial"/>
          <w:bCs/>
        </w:rPr>
      </w:pPr>
    </w:p>
    <w:p w14:paraId="50E3F079" w14:textId="3555AD46" w:rsidR="0006629D" w:rsidRPr="00D12CA7" w:rsidRDefault="0006629D" w:rsidP="00835CC7">
      <w:pPr>
        <w:pStyle w:val="Akapitzlist"/>
        <w:numPr>
          <w:ilvl w:val="0"/>
          <w:numId w:val="27"/>
        </w:numPr>
        <w:spacing w:line="360" w:lineRule="auto"/>
        <w:rPr>
          <w:rFonts w:ascii="Arial" w:hAnsi="Arial" w:cs="Arial"/>
          <w:bCs/>
        </w:rPr>
      </w:pPr>
      <w:r w:rsidRPr="00D12CA7">
        <w:rPr>
          <w:rFonts w:ascii="Arial" w:hAnsi="Arial" w:cs="Arial"/>
          <w:bCs/>
        </w:rPr>
        <w:t>Rozliczenie zwrotu</w:t>
      </w:r>
      <w:r w:rsidR="005A3BE6">
        <w:rPr>
          <w:rFonts w:ascii="Arial" w:hAnsi="Arial" w:cs="Arial"/>
          <w:bCs/>
        </w:rPr>
        <w:t xml:space="preserve"> </w:t>
      </w:r>
      <w:r w:rsidR="00F17209" w:rsidRPr="00D12CA7">
        <w:rPr>
          <w:rFonts w:ascii="Arial" w:hAnsi="Arial" w:cs="Arial"/>
          <w:bCs/>
        </w:rPr>
        <w:t>ONT</w:t>
      </w:r>
      <w:r w:rsidRPr="00D12CA7">
        <w:rPr>
          <w:rFonts w:ascii="Arial" w:hAnsi="Arial" w:cs="Arial"/>
          <w:bCs/>
        </w:rPr>
        <w:t xml:space="preserve"> </w:t>
      </w:r>
      <w:r w:rsidR="00677634" w:rsidRPr="00D12CA7">
        <w:rPr>
          <w:rFonts w:ascii="Arial" w:hAnsi="Arial" w:cs="Arial"/>
          <w:bCs/>
        </w:rPr>
        <w:t>Abonenta</w:t>
      </w:r>
      <w:r w:rsidR="000C1116" w:rsidRPr="00D12CA7">
        <w:rPr>
          <w:rFonts w:ascii="Arial" w:hAnsi="Arial" w:cs="Arial"/>
          <w:bCs/>
        </w:rPr>
        <w:t xml:space="preserve"> Biorcy</w:t>
      </w:r>
      <w:r w:rsidR="00677634" w:rsidRPr="00D12CA7">
        <w:rPr>
          <w:rFonts w:ascii="Arial" w:hAnsi="Arial" w:cs="Arial"/>
          <w:bCs/>
        </w:rPr>
        <w:t xml:space="preserve"> </w:t>
      </w:r>
      <w:r w:rsidRPr="00D12CA7">
        <w:rPr>
          <w:rFonts w:ascii="Arial" w:hAnsi="Arial" w:cs="Arial"/>
          <w:bCs/>
        </w:rPr>
        <w:t xml:space="preserve">jest realizowane pomiędzy Biorcą i </w:t>
      </w:r>
      <w:r w:rsidR="00677634" w:rsidRPr="00D12CA7">
        <w:rPr>
          <w:rFonts w:ascii="Arial" w:hAnsi="Arial" w:cs="Arial"/>
          <w:bCs/>
        </w:rPr>
        <w:t>Abonentem Biorcy</w:t>
      </w:r>
      <w:r w:rsidRPr="00D12CA7">
        <w:rPr>
          <w:rFonts w:ascii="Arial" w:hAnsi="Arial" w:cs="Arial"/>
          <w:bCs/>
        </w:rPr>
        <w:t xml:space="preserve">, bez udziału </w:t>
      </w:r>
      <w:r w:rsidR="00C60346">
        <w:rPr>
          <w:rFonts w:ascii="Arial" w:hAnsi="Arial" w:cs="Arial"/>
          <w:bCs/>
        </w:rPr>
        <w:t>OPL</w:t>
      </w:r>
      <w:r w:rsidR="00B55398">
        <w:rPr>
          <w:rFonts w:ascii="Arial" w:hAnsi="Arial" w:cs="Arial"/>
          <w:bCs/>
        </w:rPr>
        <w:t xml:space="preserve"> </w:t>
      </w:r>
      <w:r w:rsidRPr="00D12CA7">
        <w:rPr>
          <w:rFonts w:ascii="Arial" w:hAnsi="Arial" w:cs="Arial"/>
          <w:bCs/>
        </w:rPr>
        <w:t>.</w:t>
      </w:r>
    </w:p>
    <w:p w14:paraId="50E3F07A" w14:textId="1D45DB12" w:rsidR="0003043A" w:rsidRPr="00D12CA7" w:rsidRDefault="0003043A" w:rsidP="00835CC7">
      <w:pPr>
        <w:pStyle w:val="Akapitzlist"/>
        <w:numPr>
          <w:ilvl w:val="0"/>
          <w:numId w:val="27"/>
        </w:numPr>
        <w:spacing w:line="360" w:lineRule="auto"/>
        <w:rPr>
          <w:rFonts w:ascii="Arial" w:hAnsi="Arial" w:cs="Arial"/>
          <w:bCs/>
        </w:rPr>
      </w:pPr>
      <w:r w:rsidRPr="00D12CA7">
        <w:rPr>
          <w:rFonts w:ascii="Arial" w:hAnsi="Arial" w:cs="Arial"/>
          <w:bCs/>
        </w:rPr>
        <w:t xml:space="preserve">Po zakończeniu świadczenia Usługi urządzenia ONT są zwracane do Biorcy, a Biorca odsyła urządzenia do </w:t>
      </w:r>
      <w:r w:rsidR="00C60346">
        <w:rPr>
          <w:rFonts w:ascii="Arial" w:hAnsi="Arial" w:cs="Arial"/>
          <w:bCs/>
        </w:rPr>
        <w:t>OPL</w:t>
      </w:r>
      <w:r w:rsidR="005A3BE6">
        <w:rPr>
          <w:rFonts w:ascii="Arial" w:hAnsi="Arial" w:cs="Arial"/>
          <w:bCs/>
        </w:rPr>
        <w:t xml:space="preserve"> </w:t>
      </w:r>
      <w:r w:rsidRPr="00D12CA7">
        <w:rPr>
          <w:rFonts w:ascii="Arial" w:hAnsi="Arial" w:cs="Arial"/>
          <w:bCs/>
        </w:rPr>
        <w:t>zgodnie z następującymi zasadami:</w:t>
      </w:r>
    </w:p>
    <w:p w14:paraId="65F6175C" w14:textId="2BDE714D" w:rsidR="00C41463" w:rsidRDefault="00297189" w:rsidP="004A2E93">
      <w:pPr>
        <w:pStyle w:val="Akapitzlist"/>
        <w:numPr>
          <w:ilvl w:val="1"/>
          <w:numId w:val="125"/>
        </w:numPr>
        <w:spacing w:line="360" w:lineRule="auto"/>
        <w:rPr>
          <w:rFonts w:ascii="Arial" w:hAnsi="Arial" w:cs="Arial"/>
          <w:bCs/>
        </w:rPr>
      </w:pPr>
      <w:r w:rsidRPr="00D12CA7">
        <w:rPr>
          <w:rFonts w:ascii="Arial" w:hAnsi="Arial" w:cs="Arial"/>
          <w:bCs/>
        </w:rPr>
        <w:t>Biorca</w:t>
      </w:r>
      <w:r w:rsidR="0003043A" w:rsidRPr="00D12CA7">
        <w:rPr>
          <w:rFonts w:ascii="Arial" w:hAnsi="Arial" w:cs="Arial"/>
          <w:bCs/>
        </w:rPr>
        <w:t xml:space="preserve"> po dezaktywacji Usługi na danym Łączu Abonenckim zwraca ONT do </w:t>
      </w:r>
      <w:r w:rsidR="00C60346">
        <w:rPr>
          <w:rFonts w:ascii="Arial" w:hAnsi="Arial" w:cs="Arial"/>
          <w:bCs/>
        </w:rPr>
        <w:t>OPL</w:t>
      </w:r>
      <w:r w:rsidR="00CE46D7">
        <w:rPr>
          <w:rFonts w:ascii="Arial" w:hAnsi="Arial" w:cs="Arial"/>
          <w:bCs/>
        </w:rPr>
        <w:t>,</w:t>
      </w:r>
      <w:r w:rsidR="005A3BE6">
        <w:rPr>
          <w:rFonts w:ascii="Arial" w:hAnsi="Arial" w:cs="Arial"/>
          <w:bCs/>
        </w:rPr>
        <w:t xml:space="preserve"> </w:t>
      </w:r>
    </w:p>
    <w:p w14:paraId="50E3F07C" w14:textId="29084574" w:rsidR="0082693F" w:rsidRPr="001739C9" w:rsidRDefault="00586DE3" w:rsidP="004A2E93">
      <w:pPr>
        <w:pStyle w:val="Akapitzlist"/>
        <w:numPr>
          <w:ilvl w:val="1"/>
          <w:numId w:val="125"/>
        </w:numPr>
        <w:spacing w:line="360" w:lineRule="auto"/>
        <w:rPr>
          <w:rFonts w:ascii="Arial" w:hAnsi="Arial" w:cs="Arial"/>
          <w:bCs/>
        </w:rPr>
      </w:pPr>
      <w:r w:rsidRPr="00C41463">
        <w:rPr>
          <w:rFonts w:ascii="Arial" w:hAnsi="Arial" w:cs="Arial"/>
        </w:rPr>
        <w:t>Biorca</w:t>
      </w:r>
      <w:r w:rsidR="005D03C1" w:rsidRPr="00C41463">
        <w:rPr>
          <w:rFonts w:ascii="Arial" w:hAnsi="Arial" w:cs="Arial"/>
        </w:rPr>
        <w:t xml:space="preserve"> posiadając na magazynie urządzenia ONT w celu zwrotu do Magazynu Centralnego </w:t>
      </w:r>
      <w:r w:rsidR="00C60346" w:rsidRPr="00C41463">
        <w:rPr>
          <w:rFonts w:ascii="Arial" w:hAnsi="Arial" w:cs="Arial"/>
        </w:rPr>
        <w:t>OPL</w:t>
      </w:r>
      <w:r w:rsidR="005D03C1" w:rsidRPr="00C41463">
        <w:rPr>
          <w:rFonts w:ascii="Arial" w:hAnsi="Arial" w:cs="Arial"/>
        </w:rPr>
        <w:t xml:space="preserve">, </w:t>
      </w:r>
      <w:r w:rsidR="006A6566" w:rsidRPr="00C41463">
        <w:rPr>
          <w:rFonts w:ascii="Arial" w:hAnsi="Arial" w:cs="Arial"/>
        </w:rPr>
        <w:t xml:space="preserve">dokonuje awizacji zwracanych urządzeń </w:t>
      </w:r>
      <w:r w:rsidR="00C138C4" w:rsidRPr="00C41463">
        <w:rPr>
          <w:rFonts w:ascii="Arial" w:hAnsi="Arial" w:cs="Arial"/>
        </w:rPr>
        <w:t>i</w:t>
      </w:r>
      <w:r w:rsidR="006A6566" w:rsidRPr="00C41463">
        <w:rPr>
          <w:rFonts w:ascii="Arial" w:hAnsi="Arial" w:cs="Arial"/>
        </w:rPr>
        <w:t xml:space="preserve"> </w:t>
      </w:r>
      <w:r w:rsidR="005D03C1" w:rsidRPr="00C41463">
        <w:rPr>
          <w:rFonts w:ascii="Arial" w:hAnsi="Arial" w:cs="Arial"/>
        </w:rPr>
        <w:t xml:space="preserve">przekazuje </w:t>
      </w:r>
      <w:r w:rsidR="005D03C1" w:rsidRPr="00C41463">
        <w:rPr>
          <w:rFonts w:ascii="Arial" w:hAnsi="Arial" w:cs="Arial"/>
        </w:rPr>
        <w:lastRenderedPageBreak/>
        <w:t xml:space="preserve">informację do </w:t>
      </w:r>
      <w:r w:rsidR="00C60346" w:rsidRPr="00C41463">
        <w:rPr>
          <w:rFonts w:ascii="Arial" w:hAnsi="Arial" w:cs="Arial"/>
        </w:rPr>
        <w:t>OPL</w:t>
      </w:r>
      <w:r w:rsidR="005A3BE6">
        <w:rPr>
          <w:rFonts w:ascii="Arial" w:hAnsi="Arial" w:cs="Arial"/>
        </w:rPr>
        <w:t xml:space="preserve"> </w:t>
      </w:r>
      <w:r w:rsidR="005D03C1" w:rsidRPr="00C41463">
        <w:rPr>
          <w:rFonts w:ascii="Arial" w:hAnsi="Arial" w:cs="Arial"/>
        </w:rPr>
        <w:t xml:space="preserve">o konieczności odebrania paczki </w:t>
      </w:r>
      <w:r w:rsidR="002E1DEF" w:rsidRPr="00C41463">
        <w:rPr>
          <w:rFonts w:ascii="Arial" w:hAnsi="Arial" w:cs="Arial"/>
        </w:rPr>
        <w:t>urządzeń</w:t>
      </w:r>
      <w:r w:rsidR="005A3BE6">
        <w:rPr>
          <w:rFonts w:ascii="Arial" w:hAnsi="Arial" w:cs="Arial"/>
        </w:rPr>
        <w:t xml:space="preserve"> </w:t>
      </w:r>
      <w:r w:rsidR="00CE46D7" w:rsidRPr="00CE46D7">
        <w:rPr>
          <w:rFonts w:ascii="Arial" w:hAnsi="Arial" w:cs="Arial"/>
        </w:rPr>
        <w:t>Strony ustalają termin odbioru urządzeń.</w:t>
      </w:r>
    </w:p>
    <w:bookmarkEnd w:id="158"/>
    <w:p w14:paraId="50E3F07E" w14:textId="03D15408" w:rsidR="00B84D53" w:rsidRPr="00C977CC" w:rsidRDefault="005D03C1" w:rsidP="004A2E93">
      <w:pPr>
        <w:pStyle w:val="Akapitzlist"/>
        <w:numPr>
          <w:ilvl w:val="1"/>
          <w:numId w:val="125"/>
        </w:numPr>
        <w:spacing w:line="360" w:lineRule="auto"/>
        <w:rPr>
          <w:rFonts w:ascii="Arial" w:hAnsi="Arial" w:cs="Arial"/>
        </w:rPr>
      </w:pPr>
      <w:r w:rsidRPr="00C977CC">
        <w:rPr>
          <w:rFonts w:ascii="Arial" w:hAnsi="Arial" w:cs="Arial"/>
        </w:rPr>
        <w:t xml:space="preserve">Koszt zwrotu urządzeń ONT do </w:t>
      </w:r>
      <w:r w:rsidR="00C60346">
        <w:rPr>
          <w:rFonts w:ascii="Arial" w:hAnsi="Arial" w:cs="Arial"/>
        </w:rPr>
        <w:t>OPL</w:t>
      </w:r>
      <w:r w:rsidR="005A3BE6">
        <w:rPr>
          <w:rFonts w:ascii="Arial" w:hAnsi="Arial" w:cs="Arial"/>
        </w:rPr>
        <w:t xml:space="preserve"> </w:t>
      </w:r>
      <w:r w:rsidRPr="00C977CC">
        <w:rPr>
          <w:rFonts w:ascii="Arial" w:hAnsi="Arial" w:cs="Arial"/>
        </w:rPr>
        <w:t xml:space="preserve">ponosi </w:t>
      </w:r>
      <w:r w:rsidR="00C60346">
        <w:rPr>
          <w:rFonts w:ascii="Arial" w:hAnsi="Arial" w:cs="Arial"/>
        </w:rPr>
        <w:t>OPL</w:t>
      </w:r>
      <w:r w:rsidR="002E1DEF" w:rsidRPr="00C977CC">
        <w:rPr>
          <w:rFonts w:ascii="Arial" w:hAnsi="Arial" w:cs="Arial"/>
        </w:rPr>
        <w:t>.</w:t>
      </w:r>
    </w:p>
    <w:p w14:paraId="50E3F07F" w14:textId="0CF2BFE8" w:rsidR="00297189" w:rsidRPr="00A30FCA" w:rsidRDefault="00A620ED" w:rsidP="004A2E93">
      <w:pPr>
        <w:pStyle w:val="Akapitzlist"/>
        <w:numPr>
          <w:ilvl w:val="1"/>
          <w:numId w:val="125"/>
        </w:numPr>
        <w:spacing w:line="360" w:lineRule="auto"/>
        <w:rPr>
          <w:rFonts w:ascii="Arial" w:hAnsi="Arial" w:cs="Arial"/>
          <w:bCs/>
        </w:rPr>
      </w:pPr>
      <w:r w:rsidRPr="00C977CC">
        <w:rPr>
          <w:rFonts w:ascii="Arial" w:hAnsi="Arial" w:cs="Arial"/>
        </w:rPr>
        <w:t>w</w:t>
      </w:r>
      <w:r w:rsidR="0003043A" w:rsidRPr="00C977CC">
        <w:rPr>
          <w:rFonts w:ascii="Arial" w:hAnsi="Arial" w:cs="Arial"/>
          <w:bCs/>
        </w:rPr>
        <w:t xml:space="preserve"> przypadku, gdy </w:t>
      </w:r>
      <w:r w:rsidR="00297189" w:rsidRPr="00C977CC">
        <w:rPr>
          <w:rFonts w:ascii="Arial" w:hAnsi="Arial" w:cs="Arial"/>
          <w:bCs/>
        </w:rPr>
        <w:t xml:space="preserve">Biorca </w:t>
      </w:r>
      <w:r w:rsidR="0003043A" w:rsidRPr="00C977CC">
        <w:rPr>
          <w:rFonts w:ascii="Arial" w:hAnsi="Arial" w:cs="Arial"/>
          <w:bCs/>
        </w:rPr>
        <w:t xml:space="preserve">nie zwróci urządzenia ONT do </w:t>
      </w:r>
      <w:r w:rsidR="00C60346">
        <w:rPr>
          <w:rFonts w:ascii="Arial" w:hAnsi="Arial" w:cs="Arial"/>
          <w:bCs/>
        </w:rPr>
        <w:t>OPL</w:t>
      </w:r>
      <w:r w:rsidR="005A3BE6">
        <w:rPr>
          <w:rFonts w:ascii="Arial" w:hAnsi="Arial" w:cs="Arial"/>
          <w:bCs/>
        </w:rPr>
        <w:t xml:space="preserve"> </w:t>
      </w:r>
      <w:r w:rsidR="0003043A" w:rsidRPr="00C977CC">
        <w:rPr>
          <w:rFonts w:ascii="Arial" w:hAnsi="Arial" w:cs="Arial"/>
          <w:bCs/>
        </w:rPr>
        <w:t xml:space="preserve">w terminie </w:t>
      </w:r>
      <w:r w:rsidR="001349B8" w:rsidRPr="000159A7">
        <w:rPr>
          <w:rFonts w:ascii="Arial" w:hAnsi="Arial" w:cs="Arial"/>
          <w:bCs/>
        </w:rPr>
        <w:t>9</w:t>
      </w:r>
      <w:r w:rsidR="0003043A" w:rsidRPr="000159A7">
        <w:rPr>
          <w:rFonts w:ascii="Arial" w:hAnsi="Arial" w:cs="Arial"/>
          <w:bCs/>
        </w:rPr>
        <w:t xml:space="preserve">0 </w:t>
      </w:r>
      <w:r w:rsidR="002E1DEF" w:rsidRPr="00A30FCA">
        <w:rPr>
          <w:rFonts w:ascii="Arial" w:hAnsi="Arial" w:cs="Arial"/>
          <w:bCs/>
        </w:rPr>
        <w:t>DK</w:t>
      </w:r>
      <w:r w:rsidR="00297189" w:rsidRPr="00A30FCA">
        <w:rPr>
          <w:rFonts w:ascii="Arial" w:hAnsi="Arial" w:cs="Arial"/>
          <w:bCs/>
        </w:rPr>
        <w:t xml:space="preserve"> </w:t>
      </w:r>
      <w:r w:rsidR="0003043A" w:rsidRPr="00A30FCA">
        <w:rPr>
          <w:rFonts w:ascii="Arial" w:hAnsi="Arial" w:cs="Arial"/>
          <w:bCs/>
        </w:rPr>
        <w:t xml:space="preserve">od daty dezaktywacji Usługi </w:t>
      </w:r>
      <w:r w:rsidR="00C60346">
        <w:rPr>
          <w:rFonts w:ascii="Arial" w:hAnsi="Arial" w:cs="Arial"/>
          <w:bCs/>
        </w:rPr>
        <w:t>OPL</w:t>
      </w:r>
      <w:r w:rsidR="005A3BE6">
        <w:rPr>
          <w:rFonts w:ascii="Arial" w:hAnsi="Arial" w:cs="Arial"/>
          <w:bCs/>
        </w:rPr>
        <w:t xml:space="preserve"> </w:t>
      </w:r>
      <w:r w:rsidR="0003043A" w:rsidRPr="00A30FCA">
        <w:rPr>
          <w:rFonts w:ascii="Arial" w:hAnsi="Arial" w:cs="Arial"/>
          <w:bCs/>
        </w:rPr>
        <w:t>nalicza opłatę za brak zwrotu urządzenia ONT</w:t>
      </w:r>
      <w:r w:rsidR="0000233C" w:rsidRPr="00A30FCA">
        <w:rPr>
          <w:rFonts w:ascii="Arial" w:hAnsi="Arial" w:cs="Arial"/>
          <w:bCs/>
        </w:rPr>
        <w:t>.</w:t>
      </w:r>
      <w:r w:rsidR="0003043A" w:rsidRPr="00A30FCA">
        <w:rPr>
          <w:rFonts w:ascii="Arial" w:hAnsi="Arial" w:cs="Arial"/>
          <w:bCs/>
        </w:rPr>
        <w:t xml:space="preserve"> </w:t>
      </w:r>
      <w:r w:rsidR="00E6425E" w:rsidRPr="00A30FCA">
        <w:rPr>
          <w:rFonts w:ascii="Arial" w:hAnsi="Arial" w:cs="Arial"/>
          <w:bCs/>
        </w:rPr>
        <w:t>Brak zwrotu urządzenia ONT przez Biorcę nie upoważnia Biorcy do dysponowania tym sprzętem w ramach usług przez niego świadczonych.</w:t>
      </w:r>
    </w:p>
    <w:p w14:paraId="50E3F080" w14:textId="64FB225D" w:rsidR="004C3789" w:rsidRPr="00A30FCA" w:rsidRDefault="0003043A" w:rsidP="004A2E93">
      <w:pPr>
        <w:pStyle w:val="Akapitzlist"/>
        <w:numPr>
          <w:ilvl w:val="1"/>
          <w:numId w:val="125"/>
        </w:numPr>
        <w:spacing w:line="360" w:lineRule="auto"/>
        <w:rPr>
          <w:rFonts w:ascii="Arial" w:hAnsi="Arial" w:cs="Arial"/>
          <w:bCs/>
        </w:rPr>
      </w:pPr>
      <w:bookmarkStart w:id="159" w:name="_Hlk62214494"/>
      <w:r w:rsidRPr="00C977CC">
        <w:rPr>
          <w:rFonts w:ascii="Arial" w:hAnsi="Arial" w:cs="Arial"/>
          <w:bCs/>
        </w:rPr>
        <w:t xml:space="preserve">w przypadku, kiedy </w:t>
      </w:r>
      <w:r w:rsidR="00297189" w:rsidRPr="00C977CC">
        <w:rPr>
          <w:rFonts w:ascii="Arial" w:hAnsi="Arial" w:cs="Arial"/>
          <w:bCs/>
        </w:rPr>
        <w:t xml:space="preserve">Biorca </w:t>
      </w:r>
      <w:r w:rsidRPr="00C977CC">
        <w:rPr>
          <w:rFonts w:ascii="Arial" w:hAnsi="Arial" w:cs="Arial"/>
          <w:bCs/>
        </w:rPr>
        <w:t>zwróci</w:t>
      </w:r>
      <w:r w:rsidR="00440370" w:rsidRPr="00C977CC">
        <w:rPr>
          <w:rFonts w:ascii="Arial" w:hAnsi="Arial" w:cs="Arial"/>
          <w:bCs/>
        </w:rPr>
        <w:t xml:space="preserve"> fizycznie</w:t>
      </w:r>
      <w:r w:rsidRPr="00C977CC">
        <w:rPr>
          <w:rFonts w:ascii="Arial" w:hAnsi="Arial" w:cs="Arial"/>
          <w:bCs/>
        </w:rPr>
        <w:t xml:space="preserve"> uszkodzone urządzenie ONT</w:t>
      </w:r>
      <w:r w:rsidR="00D51E45" w:rsidRPr="00C977CC">
        <w:rPr>
          <w:rFonts w:ascii="Arial" w:hAnsi="Arial" w:cs="Arial"/>
          <w:bCs/>
        </w:rPr>
        <w:t xml:space="preserve">, </w:t>
      </w:r>
      <w:r w:rsidR="00C60346">
        <w:rPr>
          <w:rFonts w:ascii="Arial" w:hAnsi="Arial" w:cs="Arial"/>
          <w:bCs/>
        </w:rPr>
        <w:t>OPL</w:t>
      </w:r>
      <w:r w:rsidR="005A3BE6">
        <w:rPr>
          <w:rFonts w:ascii="Arial" w:hAnsi="Arial" w:cs="Arial"/>
          <w:bCs/>
        </w:rPr>
        <w:t xml:space="preserve"> </w:t>
      </w:r>
      <w:r w:rsidRPr="00C977CC">
        <w:rPr>
          <w:rFonts w:ascii="Arial" w:hAnsi="Arial" w:cs="Arial"/>
          <w:bCs/>
        </w:rPr>
        <w:t>po wcześniejszym udokumentowaniu uszkodzenia urządzenia ONT</w:t>
      </w:r>
      <w:r w:rsidR="0047200D" w:rsidRPr="00C977CC">
        <w:rPr>
          <w:rFonts w:ascii="Arial" w:hAnsi="Arial" w:cs="Arial"/>
          <w:bCs/>
        </w:rPr>
        <w:t xml:space="preserve"> </w:t>
      </w:r>
      <w:r w:rsidR="0047200D" w:rsidRPr="001534B7">
        <w:rPr>
          <w:rFonts w:ascii="Arial" w:hAnsi="Arial"/>
        </w:rPr>
        <w:t>(</w:t>
      </w:r>
      <w:r w:rsidR="00873E4E" w:rsidRPr="001534B7">
        <w:rPr>
          <w:rFonts w:ascii="Arial" w:hAnsi="Arial"/>
        </w:rPr>
        <w:t xml:space="preserve">na </w:t>
      </w:r>
      <w:r w:rsidR="00CA540E" w:rsidRPr="001534B7">
        <w:rPr>
          <w:rFonts w:ascii="Arial" w:hAnsi="Arial"/>
        </w:rPr>
        <w:t>żądanie</w:t>
      </w:r>
      <w:r w:rsidR="00873E4E" w:rsidRPr="001534B7">
        <w:rPr>
          <w:rFonts w:ascii="Arial" w:hAnsi="Arial"/>
        </w:rPr>
        <w:t xml:space="preserve"> Biorcy</w:t>
      </w:r>
      <w:r w:rsidR="0047200D" w:rsidRPr="001534B7">
        <w:rPr>
          <w:rFonts w:ascii="Arial" w:hAnsi="Arial"/>
        </w:rPr>
        <w:t xml:space="preserve"> </w:t>
      </w:r>
      <w:r w:rsidR="00C60346">
        <w:rPr>
          <w:rFonts w:ascii="Arial" w:hAnsi="Arial"/>
        </w:rPr>
        <w:t>OPL</w:t>
      </w:r>
      <w:r w:rsidR="0047200D" w:rsidRPr="001534B7">
        <w:rPr>
          <w:rFonts w:ascii="Arial" w:hAnsi="Arial"/>
        </w:rPr>
        <w:t xml:space="preserve"> przekaże zdjęcie potwierdzające uszkodzenie </w:t>
      </w:r>
      <w:r w:rsidR="00873E4E" w:rsidRPr="001534B7">
        <w:rPr>
          <w:rFonts w:ascii="Arial" w:hAnsi="Arial"/>
        </w:rPr>
        <w:t xml:space="preserve">urządzenia </w:t>
      </w:r>
      <w:r w:rsidR="0047200D" w:rsidRPr="001534B7">
        <w:rPr>
          <w:rFonts w:ascii="Arial" w:hAnsi="Arial"/>
        </w:rPr>
        <w:t>wraz z opisem)</w:t>
      </w:r>
      <w:r w:rsidRPr="001534B7">
        <w:rPr>
          <w:rFonts w:ascii="Arial" w:hAnsi="Arial"/>
        </w:rPr>
        <w:t>,</w:t>
      </w:r>
      <w:r w:rsidRPr="00C977CC">
        <w:rPr>
          <w:rFonts w:ascii="Arial" w:hAnsi="Arial" w:cs="Arial"/>
          <w:bCs/>
        </w:rPr>
        <w:t xml:space="preserve"> </w:t>
      </w:r>
      <w:r w:rsidR="0047200D" w:rsidRPr="00C977CC">
        <w:rPr>
          <w:rFonts w:ascii="Arial" w:hAnsi="Arial" w:cs="Arial"/>
          <w:bCs/>
        </w:rPr>
        <w:t>naliczy</w:t>
      </w:r>
      <w:r w:rsidRPr="00C977CC">
        <w:rPr>
          <w:rFonts w:ascii="Arial" w:hAnsi="Arial" w:cs="Arial"/>
          <w:bCs/>
        </w:rPr>
        <w:t xml:space="preserve"> opłatę jak za brak zwrotu urządzenia ONT</w:t>
      </w:r>
      <w:r w:rsidR="00F70509" w:rsidRPr="00C977CC">
        <w:rPr>
          <w:rFonts w:ascii="Arial" w:hAnsi="Arial" w:cs="Arial"/>
          <w:bCs/>
        </w:rPr>
        <w:t xml:space="preserve"> w wysokości zgodnej z</w:t>
      </w:r>
      <w:r w:rsidR="005A3BE6">
        <w:rPr>
          <w:rFonts w:ascii="Arial" w:hAnsi="Arial" w:cs="Arial"/>
          <w:bCs/>
        </w:rPr>
        <w:t xml:space="preserve"> </w:t>
      </w:r>
      <w:r w:rsidR="00E6512D" w:rsidRPr="00C977CC">
        <w:rPr>
          <w:rFonts w:ascii="Arial" w:hAnsi="Arial" w:cs="Arial"/>
          <w:bCs/>
        </w:rPr>
        <w:t>Załącznikiem</w:t>
      </w:r>
      <w:r w:rsidR="00650C92" w:rsidRPr="000159A7">
        <w:rPr>
          <w:rFonts w:ascii="Arial" w:hAnsi="Arial" w:cs="Arial"/>
          <w:bCs/>
        </w:rPr>
        <w:t xml:space="preserve"> finansowym do Umowy</w:t>
      </w:r>
      <w:r w:rsidR="00CE46D7">
        <w:rPr>
          <w:rFonts w:ascii="Arial" w:hAnsi="Arial" w:cs="Arial"/>
          <w:bCs/>
        </w:rPr>
        <w:t>.</w:t>
      </w:r>
      <w:r w:rsidR="00297189" w:rsidRPr="00A30FCA">
        <w:rPr>
          <w:rFonts w:ascii="Arial" w:hAnsi="Arial" w:cs="Arial"/>
          <w:bCs/>
        </w:rPr>
        <w:t xml:space="preserve"> </w:t>
      </w:r>
    </w:p>
    <w:bookmarkEnd w:id="159"/>
    <w:p w14:paraId="2F5CAC3D" w14:textId="78480F2E" w:rsidR="00A66A77" w:rsidRPr="00C977CC" w:rsidRDefault="0003043A" w:rsidP="004A2E93">
      <w:pPr>
        <w:pStyle w:val="Akapitzlist"/>
        <w:numPr>
          <w:ilvl w:val="1"/>
          <w:numId w:val="125"/>
        </w:numPr>
        <w:spacing w:line="360" w:lineRule="auto"/>
        <w:rPr>
          <w:rFonts w:ascii="Arial" w:hAnsi="Arial" w:cs="Arial"/>
          <w:bCs/>
        </w:rPr>
      </w:pPr>
      <w:r w:rsidRPr="00A30FCA">
        <w:rPr>
          <w:rFonts w:ascii="Arial" w:hAnsi="Arial" w:cs="Arial"/>
          <w:bCs/>
        </w:rPr>
        <w:t>Uszkodzenie, o którym mowa w zdaniu poprzednim dotyczy uszkodzeń związanych z użytkowaniem</w:t>
      </w:r>
      <w:r w:rsidR="00E6425E" w:rsidRPr="00A30FCA">
        <w:rPr>
          <w:rFonts w:ascii="Arial" w:hAnsi="Arial" w:cs="Arial"/>
          <w:bCs/>
        </w:rPr>
        <w:t xml:space="preserve"> niezgodnym z instrukcją</w:t>
      </w:r>
      <w:r w:rsidRPr="00A30FCA">
        <w:rPr>
          <w:rFonts w:ascii="Arial" w:hAnsi="Arial" w:cs="Arial"/>
          <w:bCs/>
        </w:rPr>
        <w:t>, powstałe z winy Abonent</w:t>
      </w:r>
      <w:r w:rsidR="000C1116" w:rsidRPr="00A30FCA">
        <w:rPr>
          <w:rFonts w:ascii="Arial" w:hAnsi="Arial" w:cs="Arial"/>
          <w:bCs/>
        </w:rPr>
        <w:t>a Biorcy</w:t>
      </w:r>
      <w:r w:rsidRPr="00A30FCA">
        <w:rPr>
          <w:rFonts w:ascii="Arial" w:hAnsi="Arial" w:cs="Arial"/>
          <w:bCs/>
        </w:rPr>
        <w:t xml:space="preserve"> lub na skutek ingerencji osób trzecich</w:t>
      </w:r>
      <w:r w:rsidR="00A81DAD" w:rsidRPr="00C977CC">
        <w:rPr>
          <w:rFonts w:ascii="Arial" w:hAnsi="Arial" w:cs="Arial"/>
          <w:bCs/>
        </w:rPr>
        <w:t xml:space="preserve"> ( dewastacja)</w:t>
      </w:r>
      <w:r w:rsidRPr="00C977CC">
        <w:rPr>
          <w:rFonts w:ascii="Arial" w:hAnsi="Arial" w:cs="Arial"/>
          <w:bCs/>
        </w:rPr>
        <w:t>, z wyłączeniem uszkodzeń fabrycznych</w:t>
      </w:r>
      <w:r w:rsidR="00297189" w:rsidRPr="00C977CC">
        <w:rPr>
          <w:rFonts w:ascii="Arial" w:hAnsi="Arial" w:cs="Arial"/>
          <w:bCs/>
        </w:rPr>
        <w:t>.</w:t>
      </w:r>
    </w:p>
    <w:p w14:paraId="50E3F083" w14:textId="50F4EEE5" w:rsidR="00556228" w:rsidRPr="00C977CC" w:rsidRDefault="006517F2" w:rsidP="004A2E93">
      <w:pPr>
        <w:pStyle w:val="Akapitzlist"/>
        <w:numPr>
          <w:ilvl w:val="1"/>
          <w:numId w:val="125"/>
        </w:numPr>
        <w:spacing w:line="360" w:lineRule="auto"/>
        <w:rPr>
          <w:rFonts w:ascii="Arial" w:hAnsi="Arial" w:cs="Arial"/>
          <w:bCs/>
        </w:rPr>
      </w:pPr>
      <w:r w:rsidRPr="00C977CC">
        <w:rPr>
          <w:rFonts w:ascii="Arial" w:hAnsi="Arial" w:cs="Arial"/>
          <w:bCs/>
        </w:rPr>
        <w:t>E</w:t>
      </w:r>
      <w:r w:rsidR="00556228" w:rsidRPr="00C977CC">
        <w:rPr>
          <w:rFonts w:ascii="Arial" w:hAnsi="Arial" w:cs="Arial"/>
          <w:bCs/>
        </w:rPr>
        <w:t>lementy składowe urządzeń końcowych nie podlegają rozliczeniu (np. zasilacz, kable sieciowe, etc.).</w:t>
      </w:r>
    </w:p>
    <w:p w14:paraId="3DBB0D58" w14:textId="787CF4F9" w:rsidR="009B268F" w:rsidRPr="00C41463" w:rsidRDefault="000933FC">
      <w:pPr>
        <w:pStyle w:val="Akapitzlist"/>
        <w:numPr>
          <w:ilvl w:val="0"/>
          <w:numId w:val="27"/>
        </w:numPr>
        <w:spacing w:line="360" w:lineRule="auto"/>
      </w:pPr>
      <w:r w:rsidRPr="00C977CC">
        <w:rPr>
          <w:rFonts w:ascii="Arial" w:hAnsi="Arial" w:cs="Arial"/>
          <w:bCs/>
        </w:rPr>
        <w:t xml:space="preserve"> </w:t>
      </w:r>
      <w:r w:rsidR="00297189" w:rsidRPr="00C977CC">
        <w:rPr>
          <w:rFonts w:ascii="Arial" w:hAnsi="Arial" w:cs="Arial"/>
          <w:bCs/>
        </w:rPr>
        <w:t xml:space="preserve">Biorca zostanie poinformowany przez </w:t>
      </w:r>
      <w:r w:rsidR="00C60346">
        <w:rPr>
          <w:rFonts w:ascii="Arial" w:hAnsi="Arial" w:cs="Arial"/>
          <w:bCs/>
        </w:rPr>
        <w:t>OPL</w:t>
      </w:r>
      <w:r w:rsidR="005A3BE6">
        <w:rPr>
          <w:rFonts w:ascii="Arial" w:hAnsi="Arial" w:cs="Arial"/>
          <w:bCs/>
        </w:rPr>
        <w:t xml:space="preserve"> </w:t>
      </w:r>
      <w:r w:rsidR="00297189" w:rsidRPr="00C977CC">
        <w:rPr>
          <w:rFonts w:ascii="Arial" w:hAnsi="Arial" w:cs="Arial"/>
          <w:bCs/>
        </w:rPr>
        <w:t xml:space="preserve">o naliczeniu kary. </w:t>
      </w:r>
      <w:r w:rsidR="00C60346">
        <w:rPr>
          <w:rFonts w:ascii="Arial" w:hAnsi="Arial" w:cs="Arial"/>
        </w:rPr>
        <w:t>OPL</w:t>
      </w:r>
      <w:r w:rsidR="005A3BE6">
        <w:rPr>
          <w:rFonts w:ascii="Arial" w:hAnsi="Arial" w:cs="Arial"/>
        </w:rPr>
        <w:t xml:space="preserve"> </w:t>
      </w:r>
      <w:r w:rsidR="00A23A32" w:rsidRPr="00C977CC">
        <w:rPr>
          <w:rFonts w:ascii="Arial" w:hAnsi="Arial" w:cs="Arial"/>
        </w:rPr>
        <w:t xml:space="preserve">dla procesów migracji dopuszcza możliwość zwrotu </w:t>
      </w:r>
      <w:r w:rsidR="00032BED" w:rsidRPr="00C977CC">
        <w:rPr>
          <w:rFonts w:ascii="Arial" w:hAnsi="Arial" w:cs="Arial"/>
        </w:rPr>
        <w:t xml:space="preserve">urządzenia ONT </w:t>
      </w:r>
      <w:r w:rsidR="00F80094" w:rsidRPr="00C977CC">
        <w:rPr>
          <w:rFonts w:ascii="Arial" w:hAnsi="Arial" w:cs="Arial"/>
        </w:rPr>
        <w:t xml:space="preserve">na stan </w:t>
      </w:r>
      <w:r w:rsidR="00C60346">
        <w:rPr>
          <w:rFonts w:ascii="Arial" w:hAnsi="Arial" w:cs="Arial"/>
        </w:rPr>
        <w:t>OPL</w:t>
      </w:r>
      <w:r w:rsidR="00C977CC">
        <w:rPr>
          <w:rFonts w:ascii="Arial" w:hAnsi="Arial" w:cs="Arial"/>
        </w:rPr>
        <w:t xml:space="preserve"> </w:t>
      </w:r>
      <w:r w:rsidR="00F80094" w:rsidRPr="00C977CC">
        <w:rPr>
          <w:rFonts w:ascii="Arial" w:hAnsi="Arial" w:cs="Arial"/>
        </w:rPr>
        <w:t xml:space="preserve">z pominięciem </w:t>
      </w:r>
      <w:r w:rsidR="0068455F" w:rsidRPr="00C977CC">
        <w:rPr>
          <w:rFonts w:ascii="Arial" w:hAnsi="Arial" w:cs="Arial"/>
        </w:rPr>
        <w:t>Dawcy</w:t>
      </w:r>
      <w:r w:rsidR="00F80094" w:rsidRPr="00C977CC">
        <w:rPr>
          <w:rFonts w:ascii="Arial" w:hAnsi="Arial" w:cs="Arial"/>
        </w:rPr>
        <w:t>.</w:t>
      </w:r>
      <w:r w:rsidR="00F21D76" w:rsidRPr="00C977CC">
        <w:rPr>
          <w:rFonts w:ascii="Arial" w:hAnsi="Arial" w:cs="Arial"/>
        </w:rPr>
        <w:t xml:space="preserve"> </w:t>
      </w:r>
      <w:r w:rsidR="00C60346">
        <w:rPr>
          <w:rFonts w:ascii="Arial" w:hAnsi="Arial" w:cs="Arial"/>
        </w:rPr>
        <w:t>OPL</w:t>
      </w:r>
      <w:r w:rsidR="005A3BE6">
        <w:rPr>
          <w:rFonts w:ascii="Arial" w:hAnsi="Arial" w:cs="Arial"/>
        </w:rPr>
        <w:t xml:space="preserve"> </w:t>
      </w:r>
      <w:r w:rsidR="00F21D76" w:rsidRPr="00C977CC">
        <w:rPr>
          <w:rFonts w:ascii="Arial" w:hAnsi="Arial" w:cs="Arial"/>
        </w:rPr>
        <w:t>przekaże</w:t>
      </w:r>
      <w:r w:rsidR="005A3BE6">
        <w:rPr>
          <w:rFonts w:ascii="Arial" w:hAnsi="Arial" w:cs="Arial"/>
        </w:rPr>
        <w:t xml:space="preserve"> </w:t>
      </w:r>
      <w:r w:rsidR="00F21D76" w:rsidRPr="00C977CC">
        <w:rPr>
          <w:rFonts w:ascii="Arial" w:hAnsi="Arial" w:cs="Arial"/>
        </w:rPr>
        <w:t>informację</w:t>
      </w:r>
      <w:r w:rsidR="00DF773D" w:rsidRPr="000159A7">
        <w:rPr>
          <w:rFonts w:ascii="Arial" w:hAnsi="Arial" w:cs="Arial"/>
        </w:rPr>
        <w:t xml:space="preserve"> do </w:t>
      </w:r>
      <w:r w:rsidR="00DF773D" w:rsidRPr="00A30FCA">
        <w:rPr>
          <w:rFonts w:ascii="Arial" w:hAnsi="Arial" w:cs="Arial"/>
        </w:rPr>
        <w:t>Dawcy</w:t>
      </w:r>
      <w:r w:rsidR="00F21D76" w:rsidRPr="00A30FCA">
        <w:rPr>
          <w:rFonts w:ascii="Arial" w:hAnsi="Arial" w:cs="Arial"/>
        </w:rPr>
        <w:t xml:space="preserve"> o zwrocie urządzenia na stan </w:t>
      </w:r>
      <w:r w:rsidR="00C60346">
        <w:rPr>
          <w:rFonts w:ascii="Arial" w:hAnsi="Arial" w:cs="Arial"/>
        </w:rPr>
        <w:t>OPL</w:t>
      </w:r>
      <w:r w:rsidR="00F21D76" w:rsidRPr="00A30FCA">
        <w:rPr>
          <w:rFonts w:ascii="Arial" w:hAnsi="Arial" w:cs="Arial"/>
        </w:rPr>
        <w:t>.</w:t>
      </w:r>
      <w:r w:rsidR="00F80094" w:rsidRPr="00A30FCA">
        <w:rPr>
          <w:rFonts w:ascii="Arial" w:hAnsi="Arial" w:cs="Arial"/>
        </w:rPr>
        <w:t xml:space="preserve"> </w:t>
      </w:r>
      <w:bookmarkStart w:id="160" w:name="_Toc505868928"/>
      <w:bookmarkStart w:id="161" w:name="_Toc505869014"/>
      <w:bookmarkStart w:id="162" w:name="_Toc505868929"/>
      <w:bookmarkStart w:id="163" w:name="_Toc505869015"/>
      <w:bookmarkEnd w:id="160"/>
      <w:bookmarkEnd w:id="161"/>
      <w:bookmarkEnd w:id="162"/>
      <w:bookmarkEnd w:id="163"/>
    </w:p>
    <w:p w14:paraId="35A230C8" w14:textId="2B9ED631" w:rsidR="009B268F" w:rsidRPr="00D12CA7" w:rsidRDefault="009B268F" w:rsidP="001739C9">
      <w:pPr>
        <w:widowControl/>
        <w:autoSpaceDE/>
        <w:autoSpaceDN/>
        <w:adjustRightInd/>
        <w:spacing w:line="360" w:lineRule="auto"/>
        <w:jc w:val="left"/>
        <w:textAlignment w:val="auto"/>
        <w:rPr>
          <w:rFonts w:ascii="Arial" w:hAnsi="Arial" w:cs="Arial"/>
        </w:rPr>
      </w:pPr>
    </w:p>
    <w:p w14:paraId="50E3F0ED" w14:textId="77777777" w:rsidR="002E73AE" w:rsidRPr="00D12CA7" w:rsidRDefault="002E73AE" w:rsidP="00D47886">
      <w:pPr>
        <w:pStyle w:val="No"/>
        <w:numPr>
          <w:ilvl w:val="1"/>
          <w:numId w:val="122"/>
        </w:numPr>
        <w:rPr>
          <w:sz w:val="28"/>
          <w:szCs w:val="28"/>
        </w:rPr>
      </w:pPr>
      <w:bookmarkStart w:id="164" w:name="_Toc507166427"/>
      <w:bookmarkStart w:id="165" w:name="_Toc63076149"/>
      <w:bookmarkStart w:id="166" w:name="_Toc114741820"/>
      <w:r w:rsidRPr="00D12CA7">
        <w:rPr>
          <w:sz w:val="28"/>
          <w:szCs w:val="28"/>
        </w:rPr>
        <w:t>O</w:t>
      </w:r>
      <w:r w:rsidR="00726CE8" w:rsidRPr="00D12CA7">
        <w:rPr>
          <w:sz w:val="28"/>
          <w:szCs w:val="28"/>
        </w:rPr>
        <w:t xml:space="preserve">DPYTANIE </w:t>
      </w:r>
      <w:r w:rsidR="00A4042B" w:rsidRPr="00D12CA7">
        <w:rPr>
          <w:sz w:val="28"/>
          <w:szCs w:val="28"/>
        </w:rPr>
        <w:t xml:space="preserve">PRZEZ </w:t>
      </w:r>
      <w:r w:rsidR="00EB3B00" w:rsidRPr="00D12CA7">
        <w:rPr>
          <w:sz w:val="28"/>
          <w:szCs w:val="28"/>
        </w:rPr>
        <w:t>OPERATORA</w:t>
      </w:r>
      <w:r w:rsidR="003D0D29" w:rsidRPr="00D12CA7">
        <w:rPr>
          <w:sz w:val="28"/>
          <w:szCs w:val="28"/>
        </w:rPr>
        <w:t xml:space="preserve"> O AKTYWNE USŁUGI</w:t>
      </w:r>
      <w:r w:rsidR="00CE46D7">
        <w:rPr>
          <w:sz w:val="28"/>
          <w:szCs w:val="28"/>
        </w:rPr>
        <w:t xml:space="preserve"> BSA</w:t>
      </w:r>
      <w:r w:rsidR="00F121DB">
        <w:rPr>
          <w:sz w:val="28"/>
          <w:szCs w:val="28"/>
        </w:rPr>
        <w:t>, LLU</w:t>
      </w:r>
      <w:r w:rsidR="003D0D29" w:rsidRPr="00D12CA7">
        <w:rPr>
          <w:sz w:val="28"/>
          <w:szCs w:val="28"/>
        </w:rPr>
        <w:t xml:space="preserve"> ŚWIADCZONE NA ŁĄCZU ABONENCKIM</w:t>
      </w:r>
      <w:bookmarkEnd w:id="123"/>
      <w:bookmarkEnd w:id="124"/>
      <w:bookmarkEnd w:id="164"/>
      <w:bookmarkEnd w:id="165"/>
      <w:bookmarkEnd w:id="166"/>
    </w:p>
    <w:p w14:paraId="50E3F0EE" w14:textId="77777777" w:rsidR="003D0D29" w:rsidRPr="00D12CA7" w:rsidRDefault="003D0D29" w:rsidP="003D0D29">
      <w:pPr>
        <w:rPr>
          <w:rFonts w:ascii="Arial" w:hAnsi="Arial" w:cs="Arial"/>
        </w:rPr>
      </w:pPr>
    </w:p>
    <w:p w14:paraId="637C3BA1" w14:textId="617BE154" w:rsidR="00061744" w:rsidRDefault="004C04BA" w:rsidP="00075E02">
      <w:pPr>
        <w:pStyle w:val="Tekstpodstawowy"/>
        <w:spacing w:line="360" w:lineRule="auto"/>
        <w:rPr>
          <w:rFonts w:ascii="Arial" w:hAnsi="Arial" w:cs="Arial"/>
          <w:sz w:val="20"/>
          <w:szCs w:val="20"/>
        </w:rPr>
      </w:pPr>
      <w:r w:rsidRPr="004C04BA">
        <w:rPr>
          <w:noProof/>
        </w:rPr>
        <w:drawing>
          <wp:inline distT="0" distB="0" distL="0" distR="0" wp14:anchorId="25C2366F" wp14:editId="390528EB">
            <wp:extent cx="5600700" cy="3364792"/>
            <wp:effectExtent l="0" t="0" r="0" b="762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48198" cy="3393328"/>
                    </a:xfrm>
                    <a:prstGeom prst="rect">
                      <a:avLst/>
                    </a:prstGeom>
                    <a:noFill/>
                    <a:ln>
                      <a:noFill/>
                    </a:ln>
                  </pic:spPr>
                </pic:pic>
              </a:graphicData>
            </a:graphic>
          </wp:inline>
        </w:drawing>
      </w:r>
    </w:p>
    <w:p w14:paraId="50E3F0F2" w14:textId="0C363391" w:rsidR="00075E02" w:rsidRPr="00A300D4" w:rsidRDefault="00075E02" w:rsidP="00A300D4">
      <w:pPr>
        <w:pStyle w:val="Tekstpodstawowy"/>
        <w:spacing w:line="360" w:lineRule="auto"/>
        <w:rPr>
          <w:rFonts w:ascii="Arial" w:hAnsi="Arial" w:cs="Arial"/>
          <w:sz w:val="20"/>
          <w:szCs w:val="20"/>
        </w:rPr>
      </w:pPr>
      <w:r w:rsidRPr="00D12CA7">
        <w:rPr>
          <w:rFonts w:ascii="Arial" w:hAnsi="Arial" w:cs="Arial"/>
          <w:sz w:val="20"/>
          <w:szCs w:val="20"/>
        </w:rPr>
        <w:t>Powyższy diagram wraz z opisem przedstawia podstawowy przebieg procesu, alternatywne przebiegi są opisane szczegółowo poniżej.</w:t>
      </w:r>
    </w:p>
    <w:p w14:paraId="50E3F0F3" w14:textId="77777777" w:rsidR="005673B1" w:rsidRPr="00D12CA7" w:rsidRDefault="005673B1" w:rsidP="00D47886">
      <w:pPr>
        <w:pStyle w:val="No"/>
        <w:numPr>
          <w:ilvl w:val="2"/>
          <w:numId w:val="122"/>
        </w:numPr>
        <w:ind w:left="1418" w:hanging="851"/>
      </w:pPr>
      <w:bookmarkStart w:id="167" w:name="_Toc507166428"/>
      <w:bookmarkStart w:id="168" w:name="_Toc63076150"/>
      <w:bookmarkStart w:id="169" w:name="_Toc114741821"/>
      <w:bookmarkStart w:id="170" w:name="_Toc219473377"/>
      <w:bookmarkStart w:id="171" w:name="_Toc221342635"/>
      <w:bookmarkStart w:id="172" w:name="_Toc221342853"/>
      <w:r w:rsidRPr="00D12CA7">
        <w:lastRenderedPageBreak/>
        <w:t xml:space="preserve">Złożenie </w:t>
      </w:r>
      <w:bookmarkEnd w:id="167"/>
      <w:r w:rsidR="00941CFF" w:rsidRPr="00D12CA7">
        <w:t>Odpytania o aktywne usługi</w:t>
      </w:r>
      <w:bookmarkEnd w:id="168"/>
      <w:bookmarkEnd w:id="169"/>
    </w:p>
    <w:p w14:paraId="50E3F0F4" w14:textId="77777777" w:rsidR="009766FA" w:rsidRPr="00D12CA7" w:rsidRDefault="009766FA" w:rsidP="00EC3AA9">
      <w:pPr>
        <w:pStyle w:val="Tekstpodstawowy"/>
        <w:spacing w:line="360" w:lineRule="auto"/>
        <w:jc w:val="center"/>
        <w:rPr>
          <w:rFonts w:ascii="Arial" w:hAnsi="Arial" w:cs="Arial"/>
          <w:b/>
          <w:sz w:val="20"/>
          <w:szCs w:val="20"/>
          <w:u w:val="single"/>
        </w:rPr>
      </w:pPr>
    </w:p>
    <w:bookmarkEnd w:id="170"/>
    <w:bookmarkEnd w:id="171"/>
    <w:bookmarkEnd w:id="172"/>
    <w:p w14:paraId="50E3F0F5" w14:textId="6E386E03" w:rsidR="00FD3431" w:rsidRPr="00D12CA7" w:rsidRDefault="00FD3431" w:rsidP="00FD3431">
      <w:pPr>
        <w:numPr>
          <w:ilvl w:val="0"/>
          <w:numId w:val="2"/>
        </w:numPr>
        <w:spacing w:line="360" w:lineRule="auto"/>
        <w:rPr>
          <w:rFonts w:ascii="Arial" w:hAnsi="Arial" w:cs="Arial"/>
          <w:bCs/>
        </w:rPr>
      </w:pPr>
      <w:r w:rsidRPr="00D12CA7">
        <w:rPr>
          <w:rFonts w:ascii="Arial" w:hAnsi="Arial" w:cs="Arial"/>
          <w:bCs/>
        </w:rPr>
        <w:t xml:space="preserve">Dla realizacji </w:t>
      </w:r>
      <w:r w:rsidR="00806422" w:rsidRPr="00D12CA7">
        <w:rPr>
          <w:rFonts w:ascii="Arial" w:hAnsi="Arial" w:cs="Arial"/>
          <w:bCs/>
        </w:rPr>
        <w:t xml:space="preserve">przedmiotowego </w:t>
      </w:r>
      <w:r w:rsidRPr="00D12CA7">
        <w:rPr>
          <w:rFonts w:ascii="Arial" w:hAnsi="Arial" w:cs="Arial"/>
          <w:bCs/>
        </w:rPr>
        <w:t xml:space="preserve">procesu </w:t>
      </w:r>
      <w:r w:rsidR="00806422" w:rsidRPr="00D12CA7">
        <w:rPr>
          <w:rFonts w:ascii="Arial" w:hAnsi="Arial" w:cs="Arial"/>
          <w:bCs/>
        </w:rPr>
        <w:t>Operator</w:t>
      </w:r>
      <w:r w:rsidRPr="00D12CA7">
        <w:rPr>
          <w:rFonts w:ascii="Arial" w:hAnsi="Arial" w:cs="Arial"/>
          <w:bCs/>
        </w:rPr>
        <w:t xml:space="preserve"> realizujący uprawnienia Biorcy zobowiązuje się do uzyskania od </w:t>
      </w:r>
      <w:r w:rsidR="000C1116" w:rsidRPr="00D12CA7">
        <w:rPr>
          <w:rFonts w:ascii="Arial" w:hAnsi="Arial" w:cs="Arial"/>
          <w:bCs/>
        </w:rPr>
        <w:t>A</w:t>
      </w:r>
      <w:r w:rsidRPr="00D12CA7">
        <w:rPr>
          <w:rFonts w:ascii="Arial" w:hAnsi="Arial" w:cs="Arial"/>
          <w:bCs/>
        </w:rPr>
        <w:t xml:space="preserve">bonenta </w:t>
      </w:r>
      <w:r w:rsidR="000C1116" w:rsidRPr="00D12CA7">
        <w:rPr>
          <w:rFonts w:ascii="Arial" w:hAnsi="Arial" w:cs="Arial"/>
          <w:bCs/>
        </w:rPr>
        <w:t xml:space="preserve">Biorcy </w:t>
      </w:r>
      <w:r w:rsidRPr="00D12CA7">
        <w:rPr>
          <w:rFonts w:ascii="Arial" w:hAnsi="Arial" w:cs="Arial"/>
          <w:bCs/>
        </w:rPr>
        <w:t xml:space="preserve">oświadczenia o wyrażeniu zgody na udostępnienie przez </w:t>
      </w:r>
      <w:r w:rsidR="00C60346">
        <w:rPr>
          <w:rFonts w:ascii="Arial" w:hAnsi="Arial" w:cs="Arial"/>
          <w:bCs/>
        </w:rPr>
        <w:t>OPL</w:t>
      </w:r>
      <w:r w:rsidR="005A3BE6">
        <w:rPr>
          <w:rFonts w:ascii="Arial" w:hAnsi="Arial" w:cs="Arial"/>
          <w:bCs/>
        </w:rPr>
        <w:t xml:space="preserve"> </w:t>
      </w:r>
      <w:r w:rsidR="00806422" w:rsidRPr="00D12CA7">
        <w:rPr>
          <w:rFonts w:ascii="Arial" w:hAnsi="Arial" w:cs="Arial"/>
          <w:bCs/>
        </w:rPr>
        <w:t>temu Operatorowi</w:t>
      </w:r>
      <w:r w:rsidRPr="00D12CA7">
        <w:rPr>
          <w:rFonts w:ascii="Arial" w:hAnsi="Arial" w:cs="Arial"/>
          <w:bCs/>
        </w:rPr>
        <w:t xml:space="preserve"> informacji objętych tajemnicą telekomunikacyjną</w:t>
      </w:r>
      <w:r w:rsidR="009766FA" w:rsidRPr="00D12CA7">
        <w:rPr>
          <w:rFonts w:ascii="Arial" w:hAnsi="Arial" w:cs="Arial"/>
          <w:bCs/>
        </w:rPr>
        <w:t>.</w:t>
      </w:r>
      <w:r w:rsidRPr="00D12CA7">
        <w:rPr>
          <w:rFonts w:ascii="Arial" w:hAnsi="Arial" w:cs="Arial"/>
          <w:bCs/>
        </w:rPr>
        <w:t xml:space="preserve"> </w:t>
      </w:r>
      <w:r w:rsidR="009766FA" w:rsidRPr="00D12CA7">
        <w:rPr>
          <w:rFonts w:ascii="Arial" w:hAnsi="Arial" w:cs="Arial"/>
          <w:bCs/>
        </w:rPr>
        <w:t xml:space="preserve">Oświadczenie to zawiera dane </w:t>
      </w:r>
      <w:r w:rsidRPr="00D12CA7">
        <w:rPr>
          <w:rFonts w:ascii="Arial" w:hAnsi="Arial" w:cs="Arial"/>
          <w:bCs/>
        </w:rPr>
        <w:t>identyfikując</w:t>
      </w:r>
      <w:r w:rsidR="009766FA" w:rsidRPr="00D12CA7">
        <w:rPr>
          <w:rFonts w:ascii="Arial" w:hAnsi="Arial" w:cs="Arial"/>
          <w:bCs/>
        </w:rPr>
        <w:t>e</w:t>
      </w:r>
      <w:r w:rsidRPr="00D12CA7">
        <w:rPr>
          <w:rFonts w:ascii="Arial" w:hAnsi="Arial" w:cs="Arial"/>
          <w:bCs/>
        </w:rPr>
        <w:t xml:space="preserve"> </w:t>
      </w:r>
      <w:r w:rsidR="000C1116" w:rsidRPr="00D12CA7">
        <w:rPr>
          <w:rFonts w:ascii="Arial" w:hAnsi="Arial" w:cs="Arial"/>
          <w:bCs/>
        </w:rPr>
        <w:t>A</w:t>
      </w:r>
      <w:r w:rsidRPr="00D12CA7">
        <w:rPr>
          <w:rFonts w:ascii="Arial" w:hAnsi="Arial" w:cs="Arial"/>
          <w:bCs/>
        </w:rPr>
        <w:t>bonenta</w:t>
      </w:r>
      <w:r w:rsidR="009766FA" w:rsidRPr="00D12CA7">
        <w:rPr>
          <w:rFonts w:ascii="Arial" w:hAnsi="Arial" w:cs="Arial"/>
          <w:bCs/>
        </w:rPr>
        <w:t xml:space="preserve"> i </w:t>
      </w:r>
      <w:r w:rsidRPr="00D12CA7">
        <w:rPr>
          <w:rFonts w:ascii="Arial" w:hAnsi="Arial" w:cs="Arial"/>
          <w:bCs/>
        </w:rPr>
        <w:t>obejmuj</w:t>
      </w:r>
      <w:r w:rsidR="009766FA" w:rsidRPr="00D12CA7">
        <w:rPr>
          <w:rFonts w:ascii="Arial" w:hAnsi="Arial" w:cs="Arial"/>
          <w:bCs/>
        </w:rPr>
        <w:t>e</w:t>
      </w:r>
      <w:r w:rsidRPr="00D12CA7">
        <w:rPr>
          <w:rFonts w:ascii="Arial" w:hAnsi="Arial" w:cs="Arial"/>
          <w:bCs/>
        </w:rPr>
        <w:t xml:space="preserve"> w szcze</w:t>
      </w:r>
      <w:r w:rsidR="00F0649F" w:rsidRPr="00D12CA7">
        <w:rPr>
          <w:rFonts w:ascii="Arial" w:hAnsi="Arial" w:cs="Arial"/>
          <w:bCs/>
        </w:rPr>
        <w:t xml:space="preserve">gólności adres </w:t>
      </w:r>
      <w:r w:rsidR="000C1116" w:rsidRPr="00D12CA7">
        <w:rPr>
          <w:rFonts w:ascii="Arial" w:hAnsi="Arial" w:cs="Arial"/>
          <w:bCs/>
        </w:rPr>
        <w:t>A</w:t>
      </w:r>
      <w:r w:rsidR="00F0649F" w:rsidRPr="00D12CA7">
        <w:rPr>
          <w:rFonts w:ascii="Arial" w:hAnsi="Arial" w:cs="Arial"/>
          <w:bCs/>
        </w:rPr>
        <w:t>bonenta</w:t>
      </w:r>
      <w:r w:rsidR="000C1116" w:rsidRPr="00D12CA7">
        <w:rPr>
          <w:rFonts w:ascii="Arial" w:hAnsi="Arial" w:cs="Arial"/>
          <w:bCs/>
        </w:rPr>
        <w:t xml:space="preserve"> Biorcy </w:t>
      </w:r>
      <w:r w:rsidR="00F0649F" w:rsidRPr="00D12CA7">
        <w:rPr>
          <w:rFonts w:ascii="Arial" w:hAnsi="Arial" w:cs="Arial"/>
          <w:bCs/>
        </w:rPr>
        <w:t>oraz ID Łącza</w:t>
      </w:r>
      <w:r w:rsidRPr="00D12CA7">
        <w:rPr>
          <w:rFonts w:ascii="Arial" w:hAnsi="Arial" w:cs="Arial"/>
          <w:bCs/>
        </w:rPr>
        <w:t xml:space="preserve">. </w:t>
      </w:r>
      <w:r w:rsidR="00806422" w:rsidRPr="00D12CA7">
        <w:rPr>
          <w:rFonts w:ascii="Arial" w:hAnsi="Arial" w:cs="Arial"/>
          <w:bCs/>
        </w:rPr>
        <w:t>Operator</w:t>
      </w:r>
      <w:r w:rsidRPr="00D12CA7">
        <w:rPr>
          <w:rFonts w:ascii="Arial" w:hAnsi="Arial" w:cs="Arial"/>
          <w:bCs/>
        </w:rPr>
        <w:t xml:space="preserve"> realizujący uprawnienia Biorcy ponosi wyłączną odpowiedzialność za zgodność brzmienia oświadczenia, o którym mowa w zdaniu poprzednim, ze stanem faktycznym. </w:t>
      </w:r>
    </w:p>
    <w:p w14:paraId="50E3F0F6" w14:textId="34322CC0" w:rsidR="00FD3431" w:rsidRPr="00D12CA7" w:rsidRDefault="00FD3431" w:rsidP="00FD3431">
      <w:pPr>
        <w:numPr>
          <w:ilvl w:val="0"/>
          <w:numId w:val="2"/>
        </w:numPr>
        <w:spacing w:line="360" w:lineRule="auto"/>
        <w:rPr>
          <w:rFonts w:ascii="Arial" w:hAnsi="Arial" w:cs="Arial"/>
          <w:bCs/>
        </w:rPr>
      </w:pPr>
      <w:r w:rsidRPr="00D12CA7">
        <w:rPr>
          <w:rFonts w:ascii="Arial" w:hAnsi="Arial" w:cs="Arial"/>
          <w:bCs/>
        </w:rPr>
        <w:t xml:space="preserve">Niezależnie od oświadczenia </w:t>
      </w:r>
      <w:r w:rsidR="000C1116" w:rsidRPr="00D12CA7">
        <w:rPr>
          <w:rFonts w:ascii="Arial" w:hAnsi="Arial" w:cs="Arial"/>
          <w:bCs/>
        </w:rPr>
        <w:t>A</w:t>
      </w:r>
      <w:r w:rsidRPr="00D12CA7">
        <w:rPr>
          <w:rFonts w:ascii="Arial" w:hAnsi="Arial" w:cs="Arial"/>
          <w:bCs/>
        </w:rPr>
        <w:t>bonenta</w:t>
      </w:r>
      <w:r w:rsidR="000C1116" w:rsidRPr="00D12CA7">
        <w:rPr>
          <w:rFonts w:ascii="Arial" w:hAnsi="Arial" w:cs="Arial"/>
          <w:bCs/>
        </w:rPr>
        <w:t xml:space="preserve"> Biorcy</w:t>
      </w:r>
      <w:r w:rsidRPr="00D12CA7">
        <w:rPr>
          <w:rFonts w:ascii="Arial" w:hAnsi="Arial" w:cs="Arial"/>
          <w:bCs/>
        </w:rPr>
        <w:t xml:space="preserve">, o którym mowa w ust. </w:t>
      </w:r>
      <w:r w:rsidR="009766FA" w:rsidRPr="00D12CA7">
        <w:rPr>
          <w:rFonts w:ascii="Arial" w:hAnsi="Arial" w:cs="Arial"/>
          <w:bCs/>
        </w:rPr>
        <w:t>1</w:t>
      </w:r>
      <w:r w:rsidRPr="00D12CA7">
        <w:rPr>
          <w:rFonts w:ascii="Arial" w:hAnsi="Arial" w:cs="Arial"/>
          <w:bCs/>
        </w:rPr>
        <w:t xml:space="preserve"> powyżej, dla realizacji </w:t>
      </w:r>
      <w:r w:rsidR="00806422" w:rsidRPr="00D12CA7">
        <w:rPr>
          <w:rFonts w:ascii="Arial" w:hAnsi="Arial" w:cs="Arial"/>
          <w:bCs/>
        </w:rPr>
        <w:t>przedmiotowego procesu Operator</w:t>
      </w:r>
      <w:r w:rsidRPr="00D12CA7">
        <w:rPr>
          <w:rFonts w:ascii="Arial" w:hAnsi="Arial" w:cs="Arial"/>
          <w:bCs/>
        </w:rPr>
        <w:t xml:space="preserve"> realizujący uprawnienia Dawcy wyraża zgodę na udostępnianie przez </w:t>
      </w:r>
      <w:r w:rsidR="00C60346">
        <w:rPr>
          <w:rFonts w:ascii="Arial" w:hAnsi="Arial" w:cs="Arial"/>
          <w:bCs/>
        </w:rPr>
        <w:t>OPL</w:t>
      </w:r>
      <w:r w:rsidR="005A3BE6">
        <w:rPr>
          <w:rFonts w:ascii="Arial" w:hAnsi="Arial" w:cs="Arial"/>
          <w:bCs/>
        </w:rPr>
        <w:t xml:space="preserve"> </w:t>
      </w:r>
      <w:r w:rsidR="00A51F2E" w:rsidRPr="00D12CA7">
        <w:rPr>
          <w:rFonts w:ascii="Arial" w:hAnsi="Arial" w:cs="Arial"/>
          <w:bCs/>
        </w:rPr>
        <w:t>Operatorowi</w:t>
      </w:r>
      <w:r w:rsidRPr="00D12CA7">
        <w:rPr>
          <w:rFonts w:ascii="Arial" w:hAnsi="Arial" w:cs="Arial"/>
          <w:bCs/>
        </w:rPr>
        <w:t xml:space="preserve"> realizującemu uprawnienia Biorcy informacji objętych tajemnicą telekomunikacyjną, w szczególności identyfikujących:</w:t>
      </w:r>
    </w:p>
    <w:p w14:paraId="50E3F0F7" w14:textId="77777777" w:rsidR="00FD3431" w:rsidRPr="00D12CA7" w:rsidRDefault="00A51F2E" w:rsidP="002562A3">
      <w:pPr>
        <w:pStyle w:val="Tekstpodstawowy"/>
        <w:numPr>
          <w:ilvl w:val="0"/>
          <w:numId w:val="4"/>
        </w:numPr>
        <w:tabs>
          <w:tab w:val="clear" w:pos="720"/>
          <w:tab w:val="num" w:pos="-567"/>
        </w:tabs>
        <w:spacing w:line="360" w:lineRule="auto"/>
        <w:ind w:left="1276"/>
        <w:rPr>
          <w:rFonts w:ascii="Arial" w:hAnsi="Arial" w:cs="Arial"/>
          <w:bCs/>
          <w:sz w:val="20"/>
          <w:szCs w:val="20"/>
        </w:rPr>
      </w:pPr>
      <w:r w:rsidRPr="00D12CA7">
        <w:rPr>
          <w:rFonts w:ascii="Arial" w:hAnsi="Arial" w:cs="Arial"/>
          <w:bCs/>
          <w:sz w:val="20"/>
          <w:szCs w:val="20"/>
        </w:rPr>
        <w:t>Operatora</w:t>
      </w:r>
      <w:r w:rsidR="00FD3431" w:rsidRPr="00D12CA7">
        <w:rPr>
          <w:rFonts w:ascii="Arial" w:hAnsi="Arial" w:cs="Arial"/>
          <w:bCs/>
          <w:sz w:val="20"/>
          <w:szCs w:val="20"/>
        </w:rPr>
        <w:t xml:space="preserve"> Dawcę, w tym firmę tego przedsiębiorcy,</w:t>
      </w:r>
    </w:p>
    <w:p w14:paraId="50E3F0F8" w14:textId="6EAAD0CD" w:rsidR="00FD3431" w:rsidRPr="00D12CA7" w:rsidRDefault="00FD3431" w:rsidP="002562A3">
      <w:pPr>
        <w:pStyle w:val="Tekstpodstawowy"/>
        <w:numPr>
          <w:ilvl w:val="0"/>
          <w:numId w:val="4"/>
        </w:numPr>
        <w:tabs>
          <w:tab w:val="clear" w:pos="720"/>
          <w:tab w:val="num" w:pos="-567"/>
        </w:tabs>
        <w:spacing w:line="360" w:lineRule="auto"/>
        <w:ind w:left="1276"/>
        <w:rPr>
          <w:rFonts w:ascii="Arial" w:hAnsi="Arial" w:cs="Arial"/>
          <w:sz w:val="20"/>
          <w:szCs w:val="20"/>
          <w:lang w:eastAsia="ar-SA"/>
        </w:rPr>
      </w:pPr>
      <w:r w:rsidRPr="00D12CA7">
        <w:rPr>
          <w:rFonts w:ascii="Arial" w:hAnsi="Arial" w:cs="Arial"/>
          <w:bCs/>
          <w:sz w:val="20"/>
          <w:szCs w:val="20"/>
        </w:rPr>
        <w:t xml:space="preserve">Rodzaj usług świadczonych na danym łączu abonenckim na podstawie umowy </w:t>
      </w:r>
      <w:r w:rsidR="009766FA" w:rsidRPr="00D12CA7">
        <w:rPr>
          <w:rFonts w:ascii="Arial" w:hAnsi="Arial" w:cs="Arial"/>
          <w:bCs/>
          <w:sz w:val="20"/>
          <w:szCs w:val="20"/>
        </w:rPr>
        <w:t>zawartej po</w:t>
      </w:r>
      <w:r w:rsidRPr="00D12CA7">
        <w:rPr>
          <w:rFonts w:ascii="Arial" w:hAnsi="Arial" w:cs="Arial"/>
          <w:bCs/>
          <w:sz w:val="20"/>
          <w:szCs w:val="20"/>
        </w:rPr>
        <w:t xml:space="preserve">między </w:t>
      </w:r>
      <w:r w:rsidR="00C60346">
        <w:rPr>
          <w:rFonts w:ascii="Arial" w:hAnsi="Arial" w:cs="Arial"/>
          <w:bCs/>
          <w:sz w:val="20"/>
          <w:szCs w:val="20"/>
        </w:rPr>
        <w:t>OPL</w:t>
      </w:r>
      <w:r w:rsidR="00B55398">
        <w:rPr>
          <w:rFonts w:ascii="Arial" w:hAnsi="Arial" w:cs="Arial"/>
          <w:bCs/>
          <w:sz w:val="20"/>
          <w:szCs w:val="20"/>
        </w:rPr>
        <w:t xml:space="preserve"> </w:t>
      </w:r>
      <w:r w:rsidRPr="00D12CA7">
        <w:rPr>
          <w:rFonts w:ascii="Arial" w:hAnsi="Arial" w:cs="Arial"/>
          <w:bCs/>
          <w:sz w:val="20"/>
          <w:szCs w:val="20"/>
        </w:rPr>
        <w:t>, a Dawcą.</w:t>
      </w:r>
    </w:p>
    <w:p w14:paraId="50E3F0F9" w14:textId="5156FD91" w:rsidR="002F1DCB" w:rsidRPr="00D12CA7" w:rsidRDefault="00FD3431" w:rsidP="003C3FAF">
      <w:pPr>
        <w:spacing w:line="360" w:lineRule="auto"/>
        <w:ind w:left="426" w:hanging="426"/>
        <w:rPr>
          <w:rFonts w:ascii="Arial" w:hAnsi="Arial" w:cs="Arial"/>
        </w:rPr>
      </w:pPr>
      <w:r w:rsidRPr="00D12CA7">
        <w:rPr>
          <w:rFonts w:ascii="Arial" w:hAnsi="Arial" w:cs="Arial"/>
        </w:rPr>
        <w:t xml:space="preserve">3. </w:t>
      </w:r>
      <w:r w:rsidR="003C3FAF" w:rsidRPr="00D12CA7">
        <w:rPr>
          <w:rFonts w:ascii="Arial" w:hAnsi="Arial" w:cs="Arial"/>
        </w:rPr>
        <w:tab/>
      </w:r>
      <w:r w:rsidR="00A51F2E" w:rsidRPr="00D12CA7">
        <w:rPr>
          <w:rFonts w:ascii="Arial" w:hAnsi="Arial" w:cs="Arial"/>
        </w:rPr>
        <w:t>Każdy Operator Biorca</w:t>
      </w:r>
      <w:r w:rsidR="003112AD" w:rsidRPr="00D12CA7">
        <w:rPr>
          <w:rFonts w:ascii="Arial" w:hAnsi="Arial" w:cs="Arial"/>
        </w:rPr>
        <w:t xml:space="preserve">, może </w:t>
      </w:r>
      <w:r w:rsidR="009913BC" w:rsidRPr="00D12CA7">
        <w:rPr>
          <w:rFonts w:ascii="Arial" w:hAnsi="Arial" w:cs="Arial"/>
        </w:rPr>
        <w:t xml:space="preserve">wystąpić, do </w:t>
      </w:r>
      <w:r w:rsidR="00C60346">
        <w:rPr>
          <w:rFonts w:ascii="Arial" w:hAnsi="Arial" w:cs="Arial"/>
        </w:rPr>
        <w:t>OPL</w:t>
      </w:r>
      <w:r w:rsidR="005A3BE6">
        <w:rPr>
          <w:rFonts w:ascii="Arial" w:hAnsi="Arial" w:cs="Arial"/>
        </w:rPr>
        <w:t xml:space="preserve"> </w:t>
      </w:r>
      <w:r w:rsidR="003112AD" w:rsidRPr="00D12CA7">
        <w:rPr>
          <w:rFonts w:ascii="Arial" w:hAnsi="Arial" w:cs="Arial"/>
        </w:rPr>
        <w:t xml:space="preserve">z zapytaniem o usługi świadczone na danym łączu </w:t>
      </w:r>
      <w:r w:rsidR="00A51F2E" w:rsidRPr="00D12CA7">
        <w:rPr>
          <w:rFonts w:ascii="Arial" w:hAnsi="Arial" w:cs="Arial"/>
        </w:rPr>
        <w:t>Operatora</w:t>
      </w:r>
      <w:r w:rsidR="003112AD" w:rsidRPr="00D12CA7">
        <w:rPr>
          <w:rFonts w:ascii="Arial" w:hAnsi="Arial" w:cs="Arial"/>
        </w:rPr>
        <w:t xml:space="preserve"> na </w:t>
      </w:r>
      <w:r w:rsidR="009913BC" w:rsidRPr="00D12CA7">
        <w:rPr>
          <w:rFonts w:ascii="Arial" w:hAnsi="Arial" w:cs="Arial"/>
        </w:rPr>
        <w:t>rzecz, których</w:t>
      </w:r>
      <w:r w:rsidR="003112AD" w:rsidRPr="00D12CA7">
        <w:rPr>
          <w:rFonts w:ascii="Arial" w:hAnsi="Arial" w:cs="Arial"/>
        </w:rPr>
        <w:t xml:space="preserve"> </w:t>
      </w:r>
      <w:r w:rsidR="00C60346">
        <w:rPr>
          <w:rFonts w:ascii="Arial" w:hAnsi="Arial" w:cs="Arial"/>
        </w:rPr>
        <w:t>OPL</w:t>
      </w:r>
      <w:r w:rsidR="005A3BE6">
        <w:rPr>
          <w:rFonts w:ascii="Arial" w:hAnsi="Arial" w:cs="Arial"/>
        </w:rPr>
        <w:t xml:space="preserve"> </w:t>
      </w:r>
      <w:r w:rsidR="003112AD" w:rsidRPr="00D12CA7">
        <w:rPr>
          <w:rFonts w:ascii="Arial" w:hAnsi="Arial" w:cs="Arial"/>
        </w:rPr>
        <w:t>świadczy usługi</w:t>
      </w:r>
      <w:r w:rsidR="009913BC" w:rsidRPr="00D12CA7">
        <w:rPr>
          <w:rFonts w:ascii="Arial" w:hAnsi="Arial" w:cs="Arial"/>
        </w:rPr>
        <w:t>.</w:t>
      </w:r>
      <w:r w:rsidR="003112AD" w:rsidRPr="00D12CA7">
        <w:rPr>
          <w:rFonts w:ascii="Arial" w:hAnsi="Arial" w:cs="Arial"/>
        </w:rPr>
        <w:t xml:space="preserve"> </w:t>
      </w:r>
    </w:p>
    <w:p w14:paraId="50E3F0FA" w14:textId="65BC533F" w:rsidR="00EC3255" w:rsidRPr="00D12CA7" w:rsidRDefault="00FD3431" w:rsidP="003C3FAF">
      <w:pPr>
        <w:spacing w:line="360" w:lineRule="auto"/>
        <w:ind w:left="426" w:hanging="426"/>
        <w:rPr>
          <w:rFonts w:ascii="Arial" w:hAnsi="Arial" w:cs="Arial"/>
        </w:rPr>
      </w:pPr>
      <w:r w:rsidRPr="00D12CA7">
        <w:rPr>
          <w:rFonts w:ascii="Arial" w:hAnsi="Arial" w:cs="Arial"/>
        </w:rPr>
        <w:t>4.</w:t>
      </w:r>
      <w:r w:rsidR="005A3BE6">
        <w:rPr>
          <w:rFonts w:ascii="Arial" w:hAnsi="Arial" w:cs="Arial"/>
        </w:rPr>
        <w:t xml:space="preserve"> </w:t>
      </w:r>
      <w:r w:rsidR="003C3FAF" w:rsidRPr="00D12CA7">
        <w:rPr>
          <w:rFonts w:ascii="Arial" w:hAnsi="Arial" w:cs="Arial"/>
        </w:rPr>
        <w:tab/>
      </w:r>
      <w:r w:rsidR="003112AD" w:rsidRPr="00D12CA7">
        <w:rPr>
          <w:rFonts w:ascii="Arial" w:hAnsi="Arial" w:cs="Arial"/>
        </w:rPr>
        <w:t xml:space="preserve">W tym celu </w:t>
      </w:r>
      <w:r w:rsidR="002F1DCB" w:rsidRPr="00D12CA7">
        <w:rPr>
          <w:rFonts w:ascii="Arial" w:hAnsi="Arial" w:cs="Arial"/>
        </w:rPr>
        <w:t xml:space="preserve">Biorca przesyła </w:t>
      </w:r>
      <w:r w:rsidR="003112AD" w:rsidRPr="00D12CA7">
        <w:rPr>
          <w:rFonts w:ascii="Arial" w:hAnsi="Arial" w:cs="Arial"/>
        </w:rPr>
        <w:t xml:space="preserve">do </w:t>
      </w:r>
      <w:r w:rsidR="00C60346">
        <w:rPr>
          <w:rFonts w:ascii="Arial" w:hAnsi="Arial" w:cs="Arial"/>
        </w:rPr>
        <w:t>OPL</w:t>
      </w:r>
      <w:r w:rsidR="005A3BE6">
        <w:rPr>
          <w:rFonts w:ascii="Arial" w:hAnsi="Arial" w:cs="Arial"/>
        </w:rPr>
        <w:t xml:space="preserve"> </w:t>
      </w:r>
      <w:r w:rsidR="00331B00" w:rsidRPr="00D12CA7">
        <w:rPr>
          <w:rFonts w:ascii="Arial" w:hAnsi="Arial" w:cs="Arial"/>
        </w:rPr>
        <w:t>komunikat elektroniczny</w:t>
      </w:r>
      <w:r w:rsidR="00730171">
        <w:rPr>
          <w:rFonts w:ascii="Arial" w:hAnsi="Arial" w:cs="Arial"/>
        </w:rPr>
        <w:t xml:space="preserve">, zawierający </w:t>
      </w:r>
      <w:r w:rsidR="00730171" w:rsidRPr="007B2736">
        <w:rPr>
          <w:rFonts w:ascii="Arial" w:hAnsi="Arial" w:cs="Arial"/>
        </w:rPr>
        <w:t xml:space="preserve">ID </w:t>
      </w:r>
      <w:r w:rsidR="00730171" w:rsidRPr="00730171">
        <w:rPr>
          <w:rFonts w:ascii="Arial" w:hAnsi="Arial" w:cs="Arial"/>
        </w:rPr>
        <w:t>Łącza oraz adres instalacji</w:t>
      </w:r>
      <w:r w:rsidR="00A51F2E" w:rsidRPr="00D12CA7">
        <w:rPr>
          <w:rFonts w:ascii="Arial" w:hAnsi="Arial" w:cs="Arial"/>
        </w:rPr>
        <w:t>.</w:t>
      </w:r>
      <w:r w:rsidR="00C22753" w:rsidRPr="00D12CA7">
        <w:t xml:space="preserve"> </w:t>
      </w:r>
      <w:r w:rsidR="00C22753" w:rsidRPr="00D12CA7">
        <w:rPr>
          <w:rFonts w:ascii="Arial" w:hAnsi="Arial" w:cs="Arial"/>
        </w:rPr>
        <w:t>Zakres danych zawartych w przesyłanym komunikac</w:t>
      </w:r>
      <w:r w:rsidR="00A51F2E" w:rsidRPr="00D12CA7">
        <w:rPr>
          <w:rFonts w:ascii="Arial" w:hAnsi="Arial" w:cs="Arial"/>
        </w:rPr>
        <w:t>i</w:t>
      </w:r>
      <w:r w:rsidR="00C22753" w:rsidRPr="00D12CA7">
        <w:rPr>
          <w:rFonts w:ascii="Arial" w:hAnsi="Arial" w:cs="Arial"/>
        </w:rPr>
        <w:t xml:space="preserve">e opisany jest w dokumencie </w:t>
      </w:r>
      <w:r w:rsidR="00650E5C" w:rsidRPr="00D12CA7">
        <w:rPr>
          <w:rFonts w:ascii="Arial" w:hAnsi="Arial" w:cs="Arial"/>
        </w:rPr>
        <w:t>MWD Komunikaty</w:t>
      </w:r>
      <w:r w:rsidR="00F34E65" w:rsidRPr="00D12CA7">
        <w:rPr>
          <w:rFonts w:ascii="Arial" w:hAnsi="Arial" w:cs="Arial"/>
        </w:rPr>
        <w:t>.</w:t>
      </w:r>
    </w:p>
    <w:p w14:paraId="50E3F0FB" w14:textId="77777777" w:rsidR="00761B2C" w:rsidRPr="00D12CA7" w:rsidRDefault="00761B2C" w:rsidP="00D47886">
      <w:pPr>
        <w:pStyle w:val="No"/>
        <w:numPr>
          <w:ilvl w:val="2"/>
          <w:numId w:val="122"/>
        </w:numPr>
        <w:ind w:left="1276" w:hanging="709"/>
      </w:pPr>
      <w:bookmarkStart w:id="173" w:name="_Toc293692139"/>
      <w:bookmarkStart w:id="174" w:name="_Toc293692140"/>
      <w:bookmarkStart w:id="175" w:name="_Toc293692141"/>
      <w:bookmarkStart w:id="176" w:name="_Toc507166429"/>
      <w:bookmarkStart w:id="177" w:name="_Toc63076151"/>
      <w:bookmarkStart w:id="178" w:name="_Toc114741822"/>
      <w:bookmarkStart w:id="179" w:name="_Toc221342636"/>
      <w:bookmarkStart w:id="180" w:name="_Toc221342854"/>
      <w:bookmarkEnd w:id="173"/>
      <w:bookmarkEnd w:id="174"/>
      <w:bookmarkEnd w:id="175"/>
      <w:r w:rsidRPr="00D12CA7">
        <w:t>Weryfikacja infor</w:t>
      </w:r>
      <w:r w:rsidR="00A51F2E" w:rsidRPr="00D12CA7">
        <w:t>matyczna</w:t>
      </w:r>
      <w:r w:rsidRPr="00D12CA7">
        <w:t xml:space="preserve"> </w:t>
      </w:r>
      <w:r w:rsidR="00A51F2E" w:rsidRPr="00D12CA7">
        <w:t>Odpytania o aktywne usł</w:t>
      </w:r>
      <w:r w:rsidRPr="00D12CA7">
        <w:t>ugi</w:t>
      </w:r>
      <w:bookmarkEnd w:id="176"/>
      <w:bookmarkEnd w:id="177"/>
      <w:bookmarkEnd w:id="178"/>
    </w:p>
    <w:p w14:paraId="50E3F0FC" w14:textId="77777777" w:rsidR="009766FA" w:rsidRPr="00D12CA7" w:rsidRDefault="009766FA" w:rsidP="00EC3AA9">
      <w:pPr>
        <w:pStyle w:val="Lista3"/>
        <w:spacing w:line="360" w:lineRule="auto"/>
        <w:ind w:left="0" w:firstLine="0"/>
        <w:jc w:val="center"/>
        <w:rPr>
          <w:rFonts w:ascii="Arial" w:hAnsi="Arial" w:cs="Arial"/>
          <w:b/>
          <w:u w:val="single"/>
        </w:rPr>
      </w:pPr>
    </w:p>
    <w:p w14:paraId="50E3F0FD" w14:textId="77777777" w:rsidR="000123C8" w:rsidRPr="00D12CA7" w:rsidRDefault="000123C8" w:rsidP="00BB52EF">
      <w:pPr>
        <w:pStyle w:val="Tekstkomentarza"/>
        <w:numPr>
          <w:ilvl w:val="0"/>
          <w:numId w:val="13"/>
        </w:numPr>
        <w:tabs>
          <w:tab w:val="left" w:pos="-142"/>
          <w:tab w:val="left" w:pos="0"/>
        </w:tabs>
        <w:spacing w:line="360" w:lineRule="auto"/>
        <w:rPr>
          <w:rFonts w:ascii="Arial" w:hAnsi="Arial" w:cs="Arial"/>
        </w:rPr>
      </w:pPr>
      <w:r w:rsidRPr="00D12CA7">
        <w:rPr>
          <w:rFonts w:ascii="Arial" w:hAnsi="Arial" w:cs="Arial"/>
        </w:rPr>
        <w:t xml:space="preserve">Zamówienie przesłane przez Biorcę jest weryfikowane pod kątem informatycznym. Następuje automatyczne sprawdzenie przez system, struktury i formatu </w:t>
      </w:r>
      <w:r w:rsidR="00A7754C" w:rsidRPr="00D12CA7">
        <w:rPr>
          <w:rFonts w:ascii="Arial" w:hAnsi="Arial" w:cs="Arial"/>
        </w:rPr>
        <w:t>komunikatu,</w:t>
      </w:r>
      <w:r w:rsidR="00A7754C" w:rsidRPr="00D12CA7" w:rsidDel="00BB749C">
        <w:rPr>
          <w:rFonts w:ascii="Arial" w:hAnsi="Arial" w:cs="Arial"/>
        </w:rPr>
        <w:t xml:space="preserve"> </w:t>
      </w:r>
      <w:r w:rsidR="00A7754C" w:rsidRPr="00D12CA7">
        <w:rPr>
          <w:rFonts w:ascii="Arial" w:hAnsi="Arial" w:cs="Arial"/>
        </w:rPr>
        <w:t>zgodnie</w:t>
      </w:r>
      <w:r w:rsidRPr="00D12CA7">
        <w:rPr>
          <w:rFonts w:ascii="Arial" w:hAnsi="Arial" w:cs="Arial"/>
        </w:rPr>
        <w:t xml:space="preserve"> ze specyfikacją dla poszczególnych rodzajów komunikatów określoną w dokumencie </w:t>
      </w:r>
      <w:r w:rsidR="0056268E" w:rsidRPr="00D12CA7">
        <w:rPr>
          <w:rFonts w:ascii="Arial" w:hAnsi="Arial" w:cs="Arial"/>
        </w:rPr>
        <w:t>MWD Komunikaty.</w:t>
      </w:r>
      <w:r w:rsidRPr="00D12CA7">
        <w:rPr>
          <w:rFonts w:ascii="Arial" w:hAnsi="Arial" w:cs="Arial"/>
        </w:rPr>
        <w:t xml:space="preserve"> </w:t>
      </w:r>
    </w:p>
    <w:p w14:paraId="50E3F0FE" w14:textId="510DF282" w:rsidR="000123C8" w:rsidRPr="00D12CA7" w:rsidRDefault="000123C8" w:rsidP="00BB52EF">
      <w:pPr>
        <w:pStyle w:val="Tekstkomentarza"/>
        <w:numPr>
          <w:ilvl w:val="0"/>
          <w:numId w:val="13"/>
        </w:numPr>
        <w:tabs>
          <w:tab w:val="left" w:pos="-142"/>
          <w:tab w:val="left" w:pos="0"/>
        </w:tabs>
        <w:spacing w:line="360" w:lineRule="auto"/>
        <w:rPr>
          <w:rFonts w:ascii="Arial" w:hAnsi="Arial" w:cs="Arial"/>
        </w:rPr>
      </w:pPr>
      <w:r w:rsidRPr="00D12CA7">
        <w:rPr>
          <w:rFonts w:ascii="Arial" w:hAnsi="Arial" w:cs="Arial"/>
        </w:rPr>
        <w:t>W wyniku pozytywnej weryfikacji informatycznej następuje przyjęcie i rejestracja zamówienia</w:t>
      </w:r>
      <w:r w:rsidR="00351B3C">
        <w:rPr>
          <w:rFonts w:ascii="Arial" w:hAnsi="Arial" w:cs="Arial"/>
        </w:rPr>
        <w:t>.</w:t>
      </w:r>
    </w:p>
    <w:p w14:paraId="50E3F0FF" w14:textId="77777777" w:rsidR="000123C8" w:rsidRPr="00D12CA7" w:rsidRDefault="000123C8" w:rsidP="00BB52EF">
      <w:pPr>
        <w:pStyle w:val="Tekstkomentarza"/>
        <w:numPr>
          <w:ilvl w:val="0"/>
          <w:numId w:val="13"/>
        </w:numPr>
        <w:tabs>
          <w:tab w:val="left" w:pos="-142"/>
          <w:tab w:val="left" w:pos="0"/>
        </w:tabs>
        <w:spacing w:line="360" w:lineRule="auto"/>
        <w:rPr>
          <w:rFonts w:ascii="Arial" w:hAnsi="Arial" w:cs="Arial"/>
        </w:rPr>
      </w:pPr>
      <w:r w:rsidRPr="00D12CA7">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sidR="0056268E" w:rsidRPr="00D12CA7">
        <w:rPr>
          <w:rFonts w:ascii="Arial" w:hAnsi="Arial" w:cs="Arial"/>
        </w:rPr>
        <w:t>MWD Komunikaty.</w:t>
      </w:r>
    </w:p>
    <w:p w14:paraId="50E3F100" w14:textId="77777777" w:rsidR="00361F61" w:rsidRPr="00D12CA7" w:rsidRDefault="00361F61" w:rsidP="00D47886">
      <w:pPr>
        <w:pStyle w:val="No"/>
        <w:numPr>
          <w:ilvl w:val="2"/>
          <w:numId w:val="122"/>
        </w:numPr>
        <w:ind w:left="1418" w:hanging="851"/>
      </w:pPr>
      <w:bookmarkStart w:id="181" w:name="_Toc507166430"/>
      <w:bookmarkStart w:id="182" w:name="_Toc63076152"/>
      <w:bookmarkStart w:id="183" w:name="_Toc114741823"/>
      <w:r w:rsidRPr="00D12CA7">
        <w:t xml:space="preserve">Realizacja </w:t>
      </w:r>
      <w:r w:rsidR="00761B2C" w:rsidRPr="00D12CA7">
        <w:t xml:space="preserve">Odpytania o aktywne </w:t>
      </w:r>
      <w:r w:rsidR="007813B0" w:rsidRPr="00D12CA7">
        <w:t>usługi</w:t>
      </w:r>
      <w:bookmarkEnd w:id="181"/>
      <w:bookmarkEnd w:id="182"/>
      <w:bookmarkEnd w:id="183"/>
    </w:p>
    <w:p w14:paraId="50E3F101" w14:textId="77777777" w:rsidR="009766FA" w:rsidRPr="00D12CA7" w:rsidRDefault="009766FA" w:rsidP="00EC3AA9">
      <w:pPr>
        <w:spacing w:line="360" w:lineRule="auto"/>
        <w:jc w:val="center"/>
        <w:rPr>
          <w:rFonts w:ascii="Arial" w:hAnsi="Arial" w:cs="Arial"/>
          <w:b/>
          <w:u w:val="single"/>
        </w:rPr>
      </w:pPr>
    </w:p>
    <w:p w14:paraId="7A81D690" w14:textId="63E8DD41" w:rsidR="0044265F" w:rsidRPr="0044264F" w:rsidRDefault="00C60346" w:rsidP="00835CC7">
      <w:pPr>
        <w:pStyle w:val="Tekstkomentarza"/>
        <w:numPr>
          <w:ilvl w:val="0"/>
          <w:numId w:val="28"/>
        </w:numPr>
        <w:tabs>
          <w:tab w:val="left" w:pos="-142"/>
          <w:tab w:val="left" w:pos="0"/>
        </w:tabs>
        <w:spacing w:line="360" w:lineRule="auto"/>
        <w:ind w:left="426"/>
      </w:pPr>
      <w:r>
        <w:rPr>
          <w:rFonts w:ascii="Arial" w:hAnsi="Arial" w:cs="Arial"/>
        </w:rPr>
        <w:t>OPL</w:t>
      </w:r>
      <w:r w:rsidR="005A3BE6">
        <w:rPr>
          <w:rFonts w:ascii="Arial" w:hAnsi="Arial" w:cs="Arial"/>
        </w:rPr>
        <w:t xml:space="preserve"> </w:t>
      </w:r>
      <w:r w:rsidR="00886AE8" w:rsidRPr="00D12CA7">
        <w:rPr>
          <w:rFonts w:ascii="Arial" w:hAnsi="Arial" w:cs="Arial"/>
        </w:rPr>
        <w:t xml:space="preserve">w czasie rzeczywistym </w:t>
      </w:r>
      <w:r w:rsidR="00361F61" w:rsidRPr="00D12CA7">
        <w:rPr>
          <w:rFonts w:ascii="Arial" w:hAnsi="Arial" w:cs="Arial"/>
        </w:rPr>
        <w:t xml:space="preserve">udziela operatorowi </w:t>
      </w:r>
      <w:r w:rsidR="002B604A" w:rsidRPr="00D12CA7">
        <w:rPr>
          <w:rFonts w:ascii="Arial" w:hAnsi="Arial" w:cs="Arial"/>
        </w:rPr>
        <w:t xml:space="preserve">Biorcy </w:t>
      </w:r>
      <w:r w:rsidR="00361F61" w:rsidRPr="00D12CA7">
        <w:rPr>
          <w:rFonts w:ascii="Arial" w:hAnsi="Arial" w:cs="Arial"/>
        </w:rPr>
        <w:t>informacji o tym</w:t>
      </w:r>
      <w:r w:rsidR="00925A2E">
        <w:rPr>
          <w:rFonts w:ascii="Arial" w:hAnsi="Arial" w:cs="Arial"/>
        </w:rPr>
        <w:t>, j</w:t>
      </w:r>
      <w:r w:rsidR="00361F61" w:rsidRPr="00D12CA7">
        <w:rPr>
          <w:rFonts w:ascii="Arial" w:hAnsi="Arial" w:cs="Arial"/>
        </w:rPr>
        <w:t>akie usługi są zainstal</w:t>
      </w:r>
      <w:r w:rsidR="00F0649F" w:rsidRPr="00D12CA7">
        <w:rPr>
          <w:rFonts w:ascii="Arial" w:hAnsi="Arial" w:cs="Arial"/>
        </w:rPr>
        <w:t>owane na danym Id łącza</w:t>
      </w:r>
      <w:r w:rsidR="00361F61" w:rsidRPr="00D12CA7">
        <w:rPr>
          <w:rFonts w:ascii="Arial" w:hAnsi="Arial" w:cs="Arial"/>
        </w:rPr>
        <w:t xml:space="preserve"> oraz podaje nazwę </w:t>
      </w:r>
      <w:r w:rsidR="00F0649F" w:rsidRPr="00D12CA7">
        <w:rPr>
          <w:rFonts w:ascii="Arial" w:hAnsi="Arial" w:cs="Arial"/>
        </w:rPr>
        <w:t>Operatora</w:t>
      </w:r>
      <w:r w:rsidR="00361F61" w:rsidRPr="00D12CA7">
        <w:rPr>
          <w:rFonts w:ascii="Arial" w:hAnsi="Arial" w:cs="Arial"/>
        </w:rPr>
        <w:t xml:space="preserve">, na rzecz, którego świadczona jest </w:t>
      </w:r>
      <w:r w:rsidR="0093356D" w:rsidRPr="00D12CA7">
        <w:rPr>
          <w:rFonts w:ascii="Arial" w:hAnsi="Arial" w:cs="Arial"/>
        </w:rPr>
        <w:t xml:space="preserve">przez </w:t>
      </w:r>
      <w:r>
        <w:rPr>
          <w:rFonts w:ascii="Arial" w:hAnsi="Arial" w:cs="Arial"/>
        </w:rPr>
        <w:t>OPL</w:t>
      </w:r>
      <w:r w:rsidR="005A3BE6">
        <w:rPr>
          <w:rFonts w:ascii="Arial" w:hAnsi="Arial" w:cs="Arial"/>
        </w:rPr>
        <w:t xml:space="preserve"> </w:t>
      </w:r>
      <w:r w:rsidR="00361F61" w:rsidRPr="00D12CA7">
        <w:rPr>
          <w:rFonts w:ascii="Arial" w:hAnsi="Arial" w:cs="Arial"/>
        </w:rPr>
        <w:t>dana usługa.</w:t>
      </w:r>
      <w:r w:rsidR="002B604A" w:rsidRPr="00D12CA7">
        <w:rPr>
          <w:rFonts w:ascii="Arial" w:hAnsi="Arial" w:cs="Arial"/>
        </w:rPr>
        <w:t xml:space="preserve"> </w:t>
      </w:r>
      <w:r w:rsidR="00C22753" w:rsidRPr="00D12CA7">
        <w:rPr>
          <w:rFonts w:ascii="Arial" w:hAnsi="Arial" w:cs="Arial"/>
        </w:rPr>
        <w:t>Zakres danych za</w:t>
      </w:r>
      <w:r w:rsidR="00636B22" w:rsidRPr="00D12CA7">
        <w:rPr>
          <w:rFonts w:ascii="Arial" w:hAnsi="Arial" w:cs="Arial"/>
        </w:rPr>
        <w:t>wartych w przesyłanym komunikaci</w:t>
      </w:r>
      <w:r w:rsidR="00C22753" w:rsidRPr="00D12CA7">
        <w:rPr>
          <w:rFonts w:ascii="Arial" w:hAnsi="Arial" w:cs="Arial"/>
        </w:rPr>
        <w:t xml:space="preserve">e opisany jest w dokumencie </w:t>
      </w:r>
      <w:r w:rsidR="00650E5C" w:rsidRPr="00D12CA7">
        <w:rPr>
          <w:rFonts w:ascii="Arial" w:hAnsi="Arial" w:cs="Arial"/>
        </w:rPr>
        <w:t>MWD Komunikaty</w:t>
      </w:r>
      <w:bookmarkStart w:id="184" w:name="_Toc250713583"/>
      <w:bookmarkStart w:id="185" w:name="_Toc254962577"/>
      <w:bookmarkEnd w:id="179"/>
      <w:bookmarkEnd w:id="180"/>
      <w:r w:rsidR="00A300D4">
        <w:rPr>
          <w:rFonts w:ascii="Arial" w:hAnsi="Arial" w:cs="Arial"/>
        </w:rPr>
        <w:t>.</w:t>
      </w:r>
    </w:p>
    <w:p w14:paraId="777CEEFC" w14:textId="15FF87D4" w:rsidR="0044264F" w:rsidRDefault="0044264F" w:rsidP="0044264F">
      <w:pPr>
        <w:pStyle w:val="Tekstkomentarza"/>
        <w:tabs>
          <w:tab w:val="left" w:pos="-142"/>
          <w:tab w:val="left" w:pos="0"/>
        </w:tabs>
        <w:spacing w:line="360" w:lineRule="auto"/>
        <w:ind w:left="426"/>
      </w:pPr>
    </w:p>
    <w:p w14:paraId="070A9C4C" w14:textId="6CEEADCB" w:rsidR="00016A73" w:rsidRDefault="00016A73" w:rsidP="0044264F">
      <w:pPr>
        <w:pStyle w:val="Tekstkomentarza"/>
        <w:tabs>
          <w:tab w:val="left" w:pos="-142"/>
          <w:tab w:val="left" w:pos="0"/>
        </w:tabs>
        <w:spacing w:line="360" w:lineRule="auto"/>
        <w:ind w:left="426"/>
      </w:pPr>
    </w:p>
    <w:p w14:paraId="1B8E29FA" w14:textId="37ED1E95" w:rsidR="001555FD" w:rsidRDefault="001555FD" w:rsidP="0044264F">
      <w:pPr>
        <w:pStyle w:val="Tekstkomentarza"/>
        <w:tabs>
          <w:tab w:val="left" w:pos="-142"/>
          <w:tab w:val="left" w:pos="0"/>
        </w:tabs>
        <w:spacing w:line="360" w:lineRule="auto"/>
        <w:ind w:left="426"/>
      </w:pPr>
    </w:p>
    <w:p w14:paraId="2B87D1B4" w14:textId="77777777" w:rsidR="00016A73" w:rsidRPr="00D12CA7" w:rsidRDefault="00016A73" w:rsidP="00D47886">
      <w:pPr>
        <w:pStyle w:val="Tekstkomentarza"/>
        <w:tabs>
          <w:tab w:val="left" w:pos="-142"/>
          <w:tab w:val="left" w:pos="0"/>
        </w:tabs>
        <w:spacing w:line="360" w:lineRule="auto"/>
      </w:pPr>
    </w:p>
    <w:p w14:paraId="50E3F106" w14:textId="58E4F365" w:rsidR="00753342" w:rsidRPr="00D12CA7" w:rsidRDefault="00726CE8" w:rsidP="00D47886">
      <w:pPr>
        <w:pStyle w:val="No"/>
        <w:numPr>
          <w:ilvl w:val="1"/>
          <w:numId w:val="122"/>
        </w:numPr>
        <w:ind w:right="285"/>
        <w:rPr>
          <w:sz w:val="28"/>
          <w:szCs w:val="28"/>
        </w:rPr>
      </w:pPr>
      <w:bookmarkStart w:id="186" w:name="_Hlt275942154"/>
      <w:bookmarkStart w:id="187" w:name="_Hlt275942190"/>
      <w:bookmarkStart w:id="188" w:name="_Toc250713586"/>
      <w:bookmarkStart w:id="189" w:name="_Toc254962580"/>
      <w:bookmarkStart w:id="190" w:name="_Toc507166431"/>
      <w:bookmarkStart w:id="191" w:name="_Toc63076153"/>
      <w:bookmarkStart w:id="192" w:name="_Toc114741824"/>
      <w:bookmarkEnd w:id="184"/>
      <w:bookmarkEnd w:id="185"/>
      <w:bookmarkEnd w:id="186"/>
      <w:bookmarkEnd w:id="187"/>
      <w:r w:rsidRPr="00D12CA7">
        <w:rPr>
          <w:sz w:val="28"/>
          <w:szCs w:val="28"/>
        </w:rPr>
        <w:lastRenderedPageBreak/>
        <w:t xml:space="preserve">ANULOWANIE </w:t>
      </w:r>
      <w:r w:rsidR="00A7754C" w:rsidRPr="00D12CA7">
        <w:rPr>
          <w:sz w:val="28"/>
          <w:szCs w:val="28"/>
        </w:rPr>
        <w:t>ZAMÓWIENIA NA</w:t>
      </w:r>
      <w:r w:rsidR="000274D8" w:rsidRPr="00D12CA7">
        <w:rPr>
          <w:sz w:val="28"/>
          <w:szCs w:val="28"/>
        </w:rPr>
        <w:t xml:space="preserve"> </w:t>
      </w:r>
      <w:r w:rsidR="00620889" w:rsidRPr="00D12CA7">
        <w:rPr>
          <w:sz w:val="28"/>
          <w:szCs w:val="28"/>
        </w:rPr>
        <w:t>AKTYWACJĘ / MIGRACJĘ</w:t>
      </w:r>
      <w:r w:rsidR="00CC0D0B" w:rsidRPr="00D12CA7">
        <w:rPr>
          <w:sz w:val="28"/>
          <w:szCs w:val="28"/>
        </w:rPr>
        <w:t xml:space="preserve">/ MODYFIKACJĘ/ DEAKTYWACJĘ </w:t>
      </w:r>
      <w:r w:rsidR="00ED6F02">
        <w:rPr>
          <w:sz w:val="28"/>
          <w:szCs w:val="28"/>
        </w:rPr>
        <w:t>/</w:t>
      </w:r>
      <w:r w:rsidR="00ED6F02" w:rsidRPr="00785C3A">
        <w:rPr>
          <w:sz w:val="28"/>
        </w:rPr>
        <w:t xml:space="preserve">USZKODZENIE </w:t>
      </w:r>
      <w:r w:rsidR="00CC0D0B" w:rsidRPr="00785C3A">
        <w:rPr>
          <w:sz w:val="28"/>
        </w:rPr>
        <w:t>USŁUGI</w:t>
      </w:r>
      <w:bookmarkEnd w:id="188"/>
      <w:bookmarkEnd w:id="189"/>
      <w:bookmarkEnd w:id="190"/>
      <w:r w:rsidR="00ED6F02">
        <w:rPr>
          <w:sz w:val="28"/>
          <w:szCs w:val="28"/>
        </w:rPr>
        <w:t xml:space="preserve"> </w:t>
      </w:r>
      <w:bookmarkEnd w:id="191"/>
      <w:r w:rsidR="00CE46D7">
        <w:rPr>
          <w:sz w:val="28"/>
          <w:szCs w:val="28"/>
        </w:rPr>
        <w:t>BSA</w:t>
      </w:r>
      <w:r w:rsidR="00F121DB">
        <w:rPr>
          <w:sz w:val="28"/>
          <w:szCs w:val="28"/>
        </w:rPr>
        <w:t>, LLU</w:t>
      </w:r>
      <w:bookmarkEnd w:id="192"/>
    </w:p>
    <w:p w14:paraId="50E3F108" w14:textId="303A44E8" w:rsidR="0061740F" w:rsidRPr="00D12CA7" w:rsidRDefault="0061740F" w:rsidP="0061740F">
      <w:pPr>
        <w:rPr>
          <w:rFonts w:ascii="Arial" w:hAnsi="Arial" w:cs="Arial"/>
        </w:rPr>
      </w:pPr>
    </w:p>
    <w:p w14:paraId="691B0CA6" w14:textId="4DBBDCF7" w:rsidR="00C41463" w:rsidRDefault="004C04BA" w:rsidP="00C41463">
      <w:pPr>
        <w:pStyle w:val="Akapitzlist"/>
        <w:widowControl/>
        <w:spacing w:line="360" w:lineRule="auto"/>
        <w:ind w:left="567"/>
        <w:jc w:val="left"/>
        <w:textAlignment w:val="auto"/>
        <w:rPr>
          <w:rFonts w:ascii="Arial" w:hAnsi="Arial" w:cs="Arial"/>
          <w:lang w:eastAsia="en-US"/>
        </w:rPr>
      </w:pPr>
      <w:r w:rsidRPr="004C04BA">
        <w:rPr>
          <w:noProof/>
        </w:rPr>
        <w:drawing>
          <wp:inline distT="0" distB="0" distL="0" distR="0" wp14:anchorId="1CCA4993" wp14:editId="71F939DF">
            <wp:extent cx="5670550" cy="4425950"/>
            <wp:effectExtent l="0" t="0" r="635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0" cy="4425950"/>
                    </a:xfrm>
                    <a:prstGeom prst="rect">
                      <a:avLst/>
                    </a:prstGeom>
                    <a:noFill/>
                    <a:ln>
                      <a:noFill/>
                    </a:ln>
                  </pic:spPr>
                </pic:pic>
              </a:graphicData>
            </a:graphic>
          </wp:inline>
        </w:drawing>
      </w:r>
    </w:p>
    <w:p w14:paraId="051388C1" w14:textId="77777777" w:rsidR="00C41463" w:rsidRDefault="00C41463" w:rsidP="00C41463">
      <w:pPr>
        <w:pStyle w:val="Akapitzlist"/>
        <w:widowControl/>
        <w:spacing w:line="360" w:lineRule="auto"/>
        <w:ind w:left="567"/>
        <w:jc w:val="left"/>
        <w:textAlignment w:val="auto"/>
        <w:rPr>
          <w:rFonts w:ascii="Arial" w:hAnsi="Arial" w:cs="Arial"/>
          <w:lang w:eastAsia="en-US"/>
        </w:rPr>
      </w:pPr>
    </w:p>
    <w:p w14:paraId="50E3F10A" w14:textId="0AC2EA50" w:rsidR="00C90920" w:rsidRPr="00ED6F02" w:rsidRDefault="00C60346" w:rsidP="004A2E93">
      <w:pPr>
        <w:pStyle w:val="Akapitzlist"/>
        <w:widowControl/>
        <w:numPr>
          <w:ilvl w:val="0"/>
          <w:numId w:val="126"/>
        </w:numPr>
        <w:spacing w:line="360" w:lineRule="auto"/>
        <w:ind w:hanging="720"/>
        <w:jc w:val="left"/>
        <w:textAlignment w:val="auto"/>
        <w:rPr>
          <w:rFonts w:ascii="Arial" w:hAnsi="Arial" w:cs="Arial"/>
          <w:lang w:eastAsia="en-US"/>
        </w:rPr>
      </w:pPr>
      <w:r>
        <w:rPr>
          <w:rFonts w:ascii="Arial" w:hAnsi="Arial" w:cs="Arial"/>
          <w:lang w:eastAsia="en-US"/>
        </w:rPr>
        <w:t>OPL</w:t>
      </w:r>
      <w:r w:rsidR="005A3BE6">
        <w:rPr>
          <w:rFonts w:ascii="Arial" w:hAnsi="Arial" w:cs="Arial"/>
          <w:lang w:eastAsia="en-US"/>
        </w:rPr>
        <w:t xml:space="preserve"> </w:t>
      </w:r>
      <w:r w:rsidR="00C90920" w:rsidRPr="00ED6F02">
        <w:rPr>
          <w:rFonts w:ascii="Arial" w:hAnsi="Arial" w:cs="Arial"/>
          <w:lang w:eastAsia="en-US"/>
        </w:rPr>
        <w:t>mo</w:t>
      </w:r>
      <w:r w:rsidR="00C90920" w:rsidRPr="00ED6F02">
        <w:rPr>
          <w:rFonts w:ascii="Arial" w:eastAsia="TimesNewRoman" w:hAnsi="Arial" w:cs="Arial"/>
          <w:lang w:eastAsia="en-US"/>
        </w:rPr>
        <w:t>ż</w:t>
      </w:r>
      <w:r w:rsidR="00C90920" w:rsidRPr="00ED6F02">
        <w:rPr>
          <w:rFonts w:ascii="Arial" w:hAnsi="Arial" w:cs="Arial"/>
          <w:lang w:eastAsia="en-US"/>
        </w:rPr>
        <w:t>e anulowa</w:t>
      </w:r>
      <w:r w:rsidR="00C90920" w:rsidRPr="00ED6F02">
        <w:rPr>
          <w:rFonts w:ascii="Arial" w:eastAsia="TimesNewRoman" w:hAnsi="Arial" w:cs="Arial"/>
          <w:lang w:eastAsia="en-US"/>
        </w:rPr>
        <w:t xml:space="preserve">ć </w:t>
      </w:r>
      <w:r w:rsidR="00C90920" w:rsidRPr="00ED6F02">
        <w:rPr>
          <w:rFonts w:ascii="Arial" w:hAnsi="Arial" w:cs="Arial"/>
          <w:lang w:eastAsia="en-US"/>
        </w:rPr>
        <w:t>realizacj</w:t>
      </w:r>
      <w:r w:rsidR="00C90920" w:rsidRPr="00ED6F02">
        <w:rPr>
          <w:rFonts w:ascii="Arial" w:eastAsia="TimesNewRoman" w:hAnsi="Arial" w:cs="Arial"/>
          <w:lang w:eastAsia="en-US"/>
        </w:rPr>
        <w:t xml:space="preserve">ę </w:t>
      </w:r>
      <w:r w:rsidR="00C90920" w:rsidRPr="00ED6F02">
        <w:rPr>
          <w:rFonts w:ascii="Arial" w:hAnsi="Arial" w:cs="Arial"/>
          <w:lang w:eastAsia="en-US"/>
        </w:rPr>
        <w:t>zamówienia</w:t>
      </w:r>
      <w:r w:rsidR="00ED6F02">
        <w:rPr>
          <w:rFonts w:ascii="Arial" w:hAnsi="Arial" w:cs="Arial"/>
          <w:lang w:eastAsia="en-US"/>
        </w:rPr>
        <w:t>/zgłoszenia</w:t>
      </w:r>
      <w:r w:rsidR="00C90920" w:rsidRPr="00ED6F02">
        <w:rPr>
          <w:rFonts w:ascii="Arial" w:hAnsi="Arial" w:cs="Arial"/>
          <w:lang w:eastAsia="en-US"/>
        </w:rPr>
        <w:t xml:space="preserve"> z powodu:</w:t>
      </w:r>
    </w:p>
    <w:p w14:paraId="50E3F10B" w14:textId="350266A2" w:rsidR="00C90920" w:rsidRPr="00D12CA7" w:rsidRDefault="00C90920" w:rsidP="00BB52EF">
      <w:pPr>
        <w:pStyle w:val="Lista2"/>
        <w:numPr>
          <w:ilvl w:val="1"/>
          <w:numId w:val="15"/>
        </w:numPr>
        <w:spacing w:line="360" w:lineRule="auto"/>
        <w:ind w:left="1276" w:hanging="283"/>
        <w:jc w:val="both"/>
        <w:rPr>
          <w:rFonts w:ascii="Arial" w:hAnsi="Arial" w:cs="Arial"/>
        </w:rPr>
      </w:pPr>
      <w:r w:rsidRPr="00D12CA7">
        <w:rPr>
          <w:rFonts w:ascii="Arial" w:hAnsi="Arial" w:cs="Arial"/>
          <w:lang w:eastAsia="en-US"/>
        </w:rPr>
        <w:t>Rezygnacji Biorcy</w:t>
      </w:r>
      <w:r w:rsidR="00925A2E">
        <w:rPr>
          <w:rFonts w:ascii="Arial" w:hAnsi="Arial" w:cs="Arial"/>
          <w:lang w:eastAsia="en-US"/>
        </w:rPr>
        <w:t xml:space="preserve"> </w:t>
      </w:r>
      <w:r w:rsidRPr="00D12CA7">
        <w:rPr>
          <w:rFonts w:ascii="Arial" w:hAnsi="Arial" w:cs="Arial"/>
          <w:lang w:eastAsia="en-US"/>
        </w:rPr>
        <w:t>– Biorca</w:t>
      </w:r>
      <w:r w:rsidR="004A5433" w:rsidRPr="00D12CA7">
        <w:rPr>
          <w:rFonts w:ascii="Arial" w:hAnsi="Arial" w:cs="Arial"/>
          <w:lang w:eastAsia="en-US"/>
        </w:rPr>
        <w:t xml:space="preserve"> </w:t>
      </w:r>
      <w:r w:rsidRPr="00D12CA7">
        <w:rPr>
          <w:rFonts w:ascii="Arial" w:hAnsi="Arial" w:cs="Arial"/>
          <w:lang w:eastAsia="en-US"/>
        </w:rPr>
        <w:t>przesyła informacj</w:t>
      </w:r>
      <w:r w:rsidRPr="00D12CA7">
        <w:rPr>
          <w:rFonts w:ascii="Arial" w:eastAsia="TimesNewRoman" w:hAnsi="Arial" w:cs="Arial"/>
          <w:lang w:eastAsia="en-US"/>
        </w:rPr>
        <w:t xml:space="preserve">ę </w:t>
      </w:r>
      <w:r w:rsidRPr="00D12CA7">
        <w:rPr>
          <w:rFonts w:ascii="Arial" w:hAnsi="Arial" w:cs="Arial"/>
          <w:lang w:eastAsia="en-US"/>
        </w:rPr>
        <w:t>o anulowaniu zamówienia. Zakres danych w komunikacie zgodny</w:t>
      </w:r>
      <w:r w:rsidRPr="00D12CA7">
        <w:rPr>
          <w:rFonts w:ascii="Arial" w:hAnsi="Arial" w:cs="Arial"/>
        </w:rPr>
        <w:t xml:space="preserve"> z MWD </w:t>
      </w:r>
      <w:r w:rsidR="009D67D2" w:rsidRPr="00D12CA7">
        <w:rPr>
          <w:rFonts w:ascii="Arial" w:hAnsi="Arial" w:cs="Arial"/>
        </w:rPr>
        <w:t>Komunikaty</w:t>
      </w:r>
      <w:r w:rsidRPr="00D12CA7">
        <w:rPr>
          <w:rFonts w:ascii="Arial" w:hAnsi="Arial" w:cs="Arial"/>
        </w:rPr>
        <w:t>.</w:t>
      </w:r>
    </w:p>
    <w:p w14:paraId="50E3F10C" w14:textId="1E034C60" w:rsidR="006F7BAE" w:rsidRDefault="006F7BAE" w:rsidP="00BB52EF">
      <w:pPr>
        <w:pStyle w:val="Lista2"/>
        <w:numPr>
          <w:ilvl w:val="1"/>
          <w:numId w:val="15"/>
        </w:numPr>
        <w:spacing w:line="360" w:lineRule="auto"/>
        <w:ind w:left="1276" w:hanging="283"/>
        <w:jc w:val="both"/>
        <w:rPr>
          <w:rFonts w:ascii="Arial" w:hAnsi="Arial" w:cs="Arial"/>
        </w:rPr>
      </w:pPr>
      <w:r w:rsidRPr="00D12CA7">
        <w:rPr>
          <w:rFonts w:ascii="Arial" w:hAnsi="Arial" w:cs="Arial"/>
        </w:rPr>
        <w:t xml:space="preserve">W skutek przerwania realizacji zamówienia </w:t>
      </w:r>
      <w:r w:rsidR="00BE0D58" w:rsidRPr="00D12CA7">
        <w:rPr>
          <w:rFonts w:ascii="Arial" w:hAnsi="Arial" w:cs="Arial"/>
          <w:spacing w:val="2"/>
          <w:position w:val="2"/>
        </w:rPr>
        <w:t xml:space="preserve">z przyczyn przewidzianych w procesie </w:t>
      </w:r>
      <w:r w:rsidR="00243A2F" w:rsidRPr="00D12CA7">
        <w:rPr>
          <w:rFonts w:ascii="Arial" w:hAnsi="Arial" w:cs="Arial"/>
          <w:spacing w:val="2"/>
          <w:position w:val="2"/>
        </w:rPr>
        <w:t>jego realizacji</w:t>
      </w:r>
      <w:r w:rsidRPr="00D12CA7">
        <w:rPr>
          <w:rFonts w:ascii="Arial" w:hAnsi="Arial" w:cs="Arial"/>
        </w:rPr>
        <w:t>.</w:t>
      </w:r>
    </w:p>
    <w:p w14:paraId="7F95C4C8" w14:textId="3BE1085E" w:rsidR="00781B6B" w:rsidRPr="00781B6B" w:rsidRDefault="00781B6B" w:rsidP="00781B6B">
      <w:pPr>
        <w:pStyle w:val="Default"/>
        <w:spacing w:line="360" w:lineRule="auto"/>
        <w:ind w:left="567"/>
        <w:rPr>
          <w:sz w:val="20"/>
          <w:szCs w:val="20"/>
        </w:rPr>
      </w:pPr>
      <w:r>
        <w:rPr>
          <w:sz w:val="20"/>
          <w:szCs w:val="20"/>
        </w:rPr>
        <w:t xml:space="preserve">W tych przypadkach Biorca, jak i Dawca/Dawcy są zobowiązani do przesłania w terminie 1 (jednego) DR do OPL informacji o anulowaniu Zamówienia. </w:t>
      </w:r>
    </w:p>
    <w:p w14:paraId="19EE2B7F" w14:textId="4ABCA353" w:rsidR="00ED6F02" w:rsidRPr="00162677" w:rsidRDefault="00C60346" w:rsidP="004A2E93">
      <w:pPr>
        <w:pStyle w:val="Lista2"/>
        <w:numPr>
          <w:ilvl w:val="0"/>
          <w:numId w:val="106"/>
        </w:numPr>
        <w:spacing w:line="360" w:lineRule="auto"/>
        <w:ind w:left="567" w:hanging="567"/>
        <w:jc w:val="both"/>
        <w:rPr>
          <w:rFonts w:ascii="Arial" w:hAnsi="Arial" w:cs="Arial"/>
        </w:rPr>
      </w:pPr>
      <w:r>
        <w:rPr>
          <w:rFonts w:ascii="Arial" w:hAnsi="Arial" w:cs="Arial"/>
          <w:lang w:eastAsia="en-US"/>
        </w:rPr>
        <w:t>OPL</w:t>
      </w:r>
      <w:r w:rsidR="00ED6F02" w:rsidRPr="00162677">
        <w:rPr>
          <w:rFonts w:ascii="Arial" w:hAnsi="Arial" w:cs="Arial"/>
          <w:lang w:eastAsia="en-US"/>
        </w:rPr>
        <w:t xml:space="preserve"> </w:t>
      </w:r>
      <w:r w:rsidR="00ED6F02" w:rsidRPr="00162677">
        <w:rPr>
          <w:rFonts w:ascii="Arial" w:hAnsi="Arial" w:cs="Arial"/>
        </w:rPr>
        <w:t>dopuszcza anulowanie przez Biorcę zgłoszenia Awarii</w:t>
      </w:r>
      <w:r w:rsidR="00925A2E">
        <w:rPr>
          <w:rFonts w:ascii="Arial" w:hAnsi="Arial" w:cs="Arial"/>
        </w:rPr>
        <w:t>, j</w:t>
      </w:r>
      <w:r w:rsidR="00ED6F02" w:rsidRPr="00162677">
        <w:rPr>
          <w:rFonts w:ascii="Arial" w:hAnsi="Arial" w:cs="Arial"/>
        </w:rPr>
        <w:t>ednak nie gwarantuje wycofania zgłoszenia Awarii</w:t>
      </w:r>
      <w:r w:rsidR="00925A2E">
        <w:rPr>
          <w:rFonts w:ascii="Arial" w:hAnsi="Arial" w:cs="Arial"/>
        </w:rPr>
        <w:t>, j</w:t>
      </w:r>
      <w:r w:rsidR="00ED6F02" w:rsidRPr="00162677">
        <w:rPr>
          <w:rFonts w:ascii="Arial" w:hAnsi="Arial" w:cs="Arial"/>
        </w:rPr>
        <w:t xml:space="preserve">eśli anulowanie wpłynie w trakcie obsługi Awarii przez partnera technicznego </w:t>
      </w:r>
      <w:r>
        <w:rPr>
          <w:rFonts w:ascii="Arial" w:hAnsi="Arial" w:cs="Arial"/>
          <w:lang w:eastAsia="en-US"/>
        </w:rPr>
        <w:t>OPL</w:t>
      </w:r>
      <w:r w:rsidR="00ED6F02" w:rsidRPr="00162677">
        <w:rPr>
          <w:rFonts w:ascii="Arial" w:hAnsi="Arial" w:cs="Arial"/>
        </w:rPr>
        <w:t xml:space="preserve">. </w:t>
      </w:r>
    </w:p>
    <w:p w14:paraId="50E3F10E" w14:textId="52DDED8B" w:rsidR="00A769B6" w:rsidRPr="00D12CA7" w:rsidRDefault="00ED6F02" w:rsidP="00781B6B">
      <w:pPr>
        <w:pStyle w:val="tekstpodsta"/>
        <w:spacing w:before="0" w:line="360" w:lineRule="auto"/>
        <w:ind w:left="567"/>
      </w:pPr>
      <w:r w:rsidRPr="00162677">
        <w:t xml:space="preserve">W przypadku, kiedy anulowanie zlecenia Awarii będzie niemożliwe </w:t>
      </w:r>
      <w:r w:rsidR="00C60346">
        <w:rPr>
          <w:lang w:eastAsia="en-US"/>
        </w:rPr>
        <w:t>OPL</w:t>
      </w:r>
      <w:r w:rsidR="005A3BE6">
        <w:rPr>
          <w:lang w:eastAsia="en-US"/>
        </w:rPr>
        <w:t xml:space="preserve"> </w:t>
      </w:r>
      <w:r w:rsidRPr="00162677">
        <w:t>za obsługę Zgłoszenia Awarii naliczy opłatę</w:t>
      </w:r>
      <w:r w:rsidR="005A3BE6">
        <w:t xml:space="preserve"> </w:t>
      </w:r>
      <w:r w:rsidRPr="00162677">
        <w:t xml:space="preserve"> zgodnie z Cennikiem.</w:t>
      </w:r>
    </w:p>
    <w:p w14:paraId="50E3F10F" w14:textId="77777777" w:rsidR="00C65526" w:rsidRPr="00D12CA7" w:rsidRDefault="00A769B6" w:rsidP="00094588">
      <w:pPr>
        <w:pStyle w:val="No"/>
        <w:numPr>
          <w:ilvl w:val="2"/>
          <w:numId w:val="122"/>
        </w:numPr>
        <w:ind w:left="3261" w:hanging="1559"/>
      </w:pPr>
      <w:bookmarkStart w:id="193" w:name="_Toc507166432"/>
      <w:bookmarkStart w:id="194" w:name="_Toc63076154"/>
      <w:bookmarkStart w:id="195" w:name="_Toc114741825"/>
      <w:r w:rsidRPr="00D12CA7">
        <w:t xml:space="preserve">Obsługa </w:t>
      </w:r>
      <w:r w:rsidR="00C65526" w:rsidRPr="00D12CA7">
        <w:t>zlecenia anulowania</w:t>
      </w:r>
      <w:bookmarkEnd w:id="193"/>
      <w:bookmarkEnd w:id="194"/>
      <w:bookmarkEnd w:id="195"/>
    </w:p>
    <w:p w14:paraId="50E3F110" w14:textId="77777777" w:rsidR="00C65526" w:rsidRPr="00D12CA7" w:rsidRDefault="00C65526" w:rsidP="00C65526">
      <w:pPr>
        <w:pStyle w:val="Lista2"/>
        <w:spacing w:line="360" w:lineRule="auto"/>
        <w:ind w:left="0" w:firstLine="0"/>
        <w:jc w:val="both"/>
        <w:rPr>
          <w:rFonts w:ascii="Arial" w:hAnsi="Arial" w:cs="Arial"/>
        </w:rPr>
      </w:pPr>
    </w:p>
    <w:p w14:paraId="50E3F111" w14:textId="305C6BAF" w:rsidR="0006629D" w:rsidRPr="00D12CA7" w:rsidRDefault="0006629D" w:rsidP="0006629D">
      <w:pPr>
        <w:numPr>
          <w:ilvl w:val="0"/>
          <w:numId w:val="7"/>
        </w:numPr>
        <w:tabs>
          <w:tab w:val="clear" w:pos="360"/>
          <w:tab w:val="num" w:pos="-284"/>
        </w:tabs>
        <w:spacing w:line="360" w:lineRule="auto"/>
        <w:ind w:left="426" w:hanging="426"/>
        <w:rPr>
          <w:rFonts w:ascii="Arial" w:hAnsi="Arial" w:cs="Arial"/>
          <w:lang w:eastAsia="en-US"/>
        </w:rPr>
      </w:pPr>
      <w:bookmarkStart w:id="196" w:name="_Toc293692660"/>
      <w:bookmarkStart w:id="197" w:name="_Toc293692694"/>
      <w:bookmarkStart w:id="198" w:name="_Toc276039510"/>
      <w:bookmarkStart w:id="199" w:name="_Toc281470099"/>
      <w:bookmarkStart w:id="200" w:name="_Toc250713587"/>
      <w:bookmarkStart w:id="201" w:name="_Toc254962581"/>
      <w:bookmarkEnd w:id="196"/>
      <w:bookmarkEnd w:id="197"/>
      <w:r w:rsidRPr="00D12CA7">
        <w:rPr>
          <w:rFonts w:ascii="Arial" w:hAnsi="Arial" w:cs="Arial"/>
          <w:lang w:eastAsia="en-US"/>
        </w:rPr>
        <w:t xml:space="preserve">Operator Biorca przesyła do </w:t>
      </w:r>
      <w:r w:rsidR="00C60346">
        <w:rPr>
          <w:rFonts w:ascii="Arial" w:hAnsi="Arial" w:cs="Arial"/>
          <w:lang w:eastAsia="en-US"/>
        </w:rPr>
        <w:t>OPL</w:t>
      </w:r>
      <w:r w:rsidR="005A3BE6">
        <w:rPr>
          <w:rFonts w:ascii="Arial" w:hAnsi="Arial" w:cs="Arial"/>
          <w:lang w:eastAsia="en-US"/>
        </w:rPr>
        <w:t xml:space="preserve"> </w:t>
      </w:r>
      <w:r w:rsidRPr="00D12CA7">
        <w:rPr>
          <w:rFonts w:ascii="Arial" w:hAnsi="Arial" w:cs="Arial"/>
          <w:lang w:eastAsia="en-US"/>
        </w:rPr>
        <w:t>zlecenie anulowania zamówienia. Zakres danych zawartych w przesyłanym komunikacie opisany jest w dokumencie MWD Komunikaty.</w:t>
      </w:r>
    </w:p>
    <w:p w14:paraId="50E3F112" w14:textId="3B4B1F51" w:rsidR="0006629D" w:rsidRPr="00D12CA7" w:rsidRDefault="00F14386" w:rsidP="0006629D">
      <w:pPr>
        <w:numPr>
          <w:ilvl w:val="0"/>
          <w:numId w:val="7"/>
        </w:numPr>
        <w:tabs>
          <w:tab w:val="clear" w:pos="360"/>
          <w:tab w:val="num" w:pos="-284"/>
        </w:tabs>
        <w:spacing w:line="360" w:lineRule="auto"/>
        <w:ind w:left="426" w:hanging="426"/>
        <w:rPr>
          <w:rFonts w:ascii="Arial" w:hAnsi="Arial" w:cs="Arial"/>
          <w:lang w:eastAsia="en-US"/>
        </w:rPr>
      </w:pPr>
      <w:r w:rsidRPr="00D12CA7">
        <w:rPr>
          <w:rFonts w:ascii="Arial" w:hAnsi="Arial" w:cs="Arial"/>
          <w:lang w:eastAsia="en-US"/>
        </w:rPr>
        <w:t>Zlecenie anulowania zamówienia może być przesłane do dnia planowanej realizacji</w:t>
      </w:r>
      <w:r w:rsidR="00D55E24" w:rsidRPr="00D12CA7">
        <w:rPr>
          <w:rFonts w:ascii="Arial" w:hAnsi="Arial" w:cs="Arial"/>
          <w:lang w:eastAsia="en-US"/>
        </w:rPr>
        <w:t>.</w:t>
      </w:r>
      <w:r w:rsidR="00B2253D" w:rsidRPr="00D12CA7">
        <w:rPr>
          <w:rFonts w:ascii="Arial" w:hAnsi="Arial" w:cs="Arial"/>
          <w:lang w:eastAsia="en-US"/>
        </w:rPr>
        <w:t xml:space="preserve"> </w:t>
      </w:r>
      <w:r w:rsidR="00781B6B">
        <w:rPr>
          <w:rFonts w:ascii="Arial" w:hAnsi="Arial" w:cs="Arial"/>
          <w:lang w:eastAsia="en-US"/>
        </w:rPr>
        <w:t xml:space="preserve">OPL </w:t>
      </w:r>
      <w:r w:rsidR="00781B6B">
        <w:rPr>
          <w:rFonts w:ascii="Arial" w:hAnsi="Arial" w:cs="Arial"/>
          <w:lang w:eastAsia="en-US"/>
        </w:rPr>
        <w:lastRenderedPageBreak/>
        <w:t xml:space="preserve">nie później niż </w:t>
      </w:r>
      <w:r w:rsidR="001C472E">
        <w:rPr>
          <w:rFonts w:ascii="Arial" w:hAnsi="Arial" w:cs="Arial"/>
          <w:lang w:eastAsia="en-US"/>
        </w:rPr>
        <w:t xml:space="preserve">1 dzień </w:t>
      </w:r>
      <w:r w:rsidR="00781B6B">
        <w:rPr>
          <w:rFonts w:ascii="Arial" w:hAnsi="Arial" w:cs="Arial"/>
          <w:lang w:eastAsia="en-US"/>
        </w:rPr>
        <w:t>przed planowaną datą realizacji Zamówienia</w:t>
      </w:r>
      <w:r w:rsidR="0006629D" w:rsidRPr="00D12CA7">
        <w:rPr>
          <w:rFonts w:ascii="Arial" w:hAnsi="Arial" w:cs="Arial"/>
          <w:lang w:eastAsia="en-US"/>
        </w:rPr>
        <w:t xml:space="preserve"> Dzień wpływu zlecenia anulowania do </w:t>
      </w:r>
      <w:r w:rsidR="00C60346">
        <w:rPr>
          <w:rFonts w:ascii="Arial" w:hAnsi="Arial" w:cs="Arial"/>
          <w:lang w:eastAsia="en-US"/>
        </w:rPr>
        <w:t>OPL</w:t>
      </w:r>
      <w:r w:rsidR="005A3BE6">
        <w:rPr>
          <w:rFonts w:ascii="Arial" w:hAnsi="Arial" w:cs="Arial"/>
          <w:lang w:eastAsia="en-US"/>
        </w:rPr>
        <w:t xml:space="preserve"> </w:t>
      </w:r>
      <w:r w:rsidR="0006629D" w:rsidRPr="00D12CA7">
        <w:rPr>
          <w:rFonts w:ascii="Arial" w:hAnsi="Arial" w:cs="Arial"/>
          <w:lang w:eastAsia="en-US"/>
        </w:rPr>
        <w:t>jest traktowany jako T=0.</w:t>
      </w:r>
    </w:p>
    <w:p w14:paraId="50E3F113" w14:textId="58E7DF22" w:rsidR="0006629D" w:rsidRPr="008D7EFD" w:rsidRDefault="00C60346" w:rsidP="0006629D">
      <w:pPr>
        <w:numPr>
          <w:ilvl w:val="0"/>
          <w:numId w:val="7"/>
        </w:numPr>
        <w:tabs>
          <w:tab w:val="clear" w:pos="360"/>
          <w:tab w:val="num" w:pos="-284"/>
        </w:tabs>
        <w:spacing w:line="360" w:lineRule="auto"/>
        <w:ind w:left="426" w:hanging="426"/>
        <w:rPr>
          <w:rFonts w:ascii="Arial" w:hAnsi="Arial" w:cs="Arial"/>
          <w:spacing w:val="2"/>
          <w:position w:val="2"/>
        </w:rPr>
      </w:pPr>
      <w:r>
        <w:rPr>
          <w:rFonts w:ascii="Arial" w:hAnsi="Arial" w:cs="Arial"/>
          <w:spacing w:val="2"/>
          <w:position w:val="2"/>
        </w:rPr>
        <w:t>OPL</w:t>
      </w:r>
      <w:r w:rsidR="005A3BE6">
        <w:rPr>
          <w:rFonts w:ascii="Arial" w:hAnsi="Arial" w:cs="Arial"/>
          <w:spacing w:val="2"/>
          <w:position w:val="2"/>
        </w:rPr>
        <w:t xml:space="preserve"> </w:t>
      </w:r>
      <w:r w:rsidR="0006629D" w:rsidRPr="00D12CA7">
        <w:rPr>
          <w:rFonts w:ascii="Arial" w:hAnsi="Arial" w:cs="Arial"/>
          <w:spacing w:val="2"/>
          <w:position w:val="2"/>
        </w:rPr>
        <w:t>w ciągu 1DR od daty otrzymania zamówienia anulowania udzieli odpowiedzi o realizacji zlecenia, wysyłając komunikat o odrzuceniu zamówienia z podaniem przyczyny albo potwierdzenie anulowania zamówienia</w:t>
      </w:r>
      <w:r w:rsidR="00781B6B" w:rsidRPr="00781B6B">
        <w:rPr>
          <w:rFonts w:ascii="Arial" w:hAnsi="Arial" w:cs="Arial"/>
          <w:spacing w:val="2"/>
          <w:position w:val="2"/>
        </w:rPr>
        <w:t xml:space="preserve"> </w:t>
      </w:r>
      <w:r w:rsidR="00781B6B" w:rsidRPr="008D7EFD">
        <w:rPr>
          <w:rFonts w:ascii="Arial" w:hAnsi="Arial" w:cs="Arial"/>
          <w:spacing w:val="2"/>
          <w:position w:val="2"/>
        </w:rPr>
        <w:t>wykonanego na zlecenie Biorcy</w:t>
      </w:r>
      <w:r w:rsidR="0006629D" w:rsidRPr="00D12CA7">
        <w:rPr>
          <w:rFonts w:ascii="Arial" w:hAnsi="Arial" w:cs="Arial"/>
          <w:spacing w:val="2"/>
          <w:position w:val="2"/>
        </w:rPr>
        <w:t>.</w:t>
      </w:r>
      <w:r w:rsidR="0006629D" w:rsidRPr="00D12CA7">
        <w:t xml:space="preserve"> </w:t>
      </w:r>
      <w:r w:rsidR="0006629D" w:rsidRPr="00D12CA7">
        <w:rPr>
          <w:rFonts w:ascii="Arial" w:hAnsi="Arial" w:cs="Arial"/>
          <w:spacing w:val="2"/>
          <w:position w:val="2"/>
        </w:rPr>
        <w:t>Zakres danych zawartych w przesyłanym komunikacie opisany jest w dokumencie MWD Komunikaty</w:t>
      </w:r>
      <w:r w:rsidR="0006629D" w:rsidRPr="008D7EFD">
        <w:rPr>
          <w:rFonts w:ascii="Arial" w:hAnsi="Arial" w:cs="Arial"/>
          <w:spacing w:val="2"/>
          <w:position w:val="2"/>
        </w:rPr>
        <w:t xml:space="preserve">. W dniu otrzymania komunikatu z potwierdzeniem realizacji </w:t>
      </w:r>
      <w:r w:rsidR="00CD291C" w:rsidRPr="008D7EFD">
        <w:rPr>
          <w:rFonts w:ascii="Arial" w:hAnsi="Arial" w:cs="Arial"/>
          <w:spacing w:val="2"/>
          <w:position w:val="2"/>
        </w:rPr>
        <w:t>anulowania</w:t>
      </w:r>
      <w:r w:rsidR="0006629D" w:rsidRPr="008D7EFD">
        <w:rPr>
          <w:rFonts w:ascii="Arial" w:hAnsi="Arial" w:cs="Arial"/>
          <w:spacing w:val="2"/>
          <w:position w:val="2"/>
        </w:rPr>
        <w:t xml:space="preserve"> </w:t>
      </w:r>
      <w:r>
        <w:rPr>
          <w:rFonts w:ascii="Arial" w:hAnsi="Arial" w:cs="Arial"/>
          <w:spacing w:val="2"/>
          <w:position w:val="2"/>
        </w:rPr>
        <w:t>OPL</w:t>
      </w:r>
      <w:r w:rsidR="006C51C9" w:rsidRPr="008D7EFD">
        <w:rPr>
          <w:rFonts w:ascii="Arial" w:hAnsi="Arial" w:cs="Arial"/>
          <w:spacing w:val="2"/>
          <w:position w:val="2"/>
        </w:rPr>
        <w:t xml:space="preserve"> </w:t>
      </w:r>
      <w:r w:rsidR="0006629D" w:rsidRPr="008D7EFD">
        <w:rPr>
          <w:rFonts w:ascii="Arial" w:hAnsi="Arial" w:cs="Arial"/>
          <w:spacing w:val="2"/>
          <w:position w:val="2"/>
        </w:rPr>
        <w:t>dokona zwolnienia zarezerwowanego terminu realizacji w CTU.</w:t>
      </w:r>
    </w:p>
    <w:p w14:paraId="50E3F115" w14:textId="77777777" w:rsidR="00212050" w:rsidRPr="00D12CA7" w:rsidRDefault="00212050" w:rsidP="00212050">
      <w:pPr>
        <w:numPr>
          <w:ilvl w:val="0"/>
          <w:numId w:val="7"/>
        </w:numPr>
        <w:tabs>
          <w:tab w:val="clear" w:pos="360"/>
          <w:tab w:val="num" w:pos="-284"/>
        </w:tabs>
        <w:spacing w:line="360" w:lineRule="auto"/>
        <w:ind w:left="426" w:hanging="426"/>
        <w:rPr>
          <w:rFonts w:ascii="Arial" w:hAnsi="Arial" w:cs="Arial"/>
          <w:spacing w:val="2"/>
          <w:position w:val="2"/>
        </w:rPr>
      </w:pPr>
      <w:r w:rsidRPr="00D12CA7">
        <w:rPr>
          <w:rFonts w:ascii="Arial" w:hAnsi="Arial" w:cs="Arial"/>
          <w:spacing w:val="2"/>
          <w:position w:val="2"/>
        </w:rPr>
        <w:t>Dla przypadku, gdy anulowanie dotyczy migracji – komunikat wysyłany jest również do Dawcy.</w:t>
      </w:r>
    </w:p>
    <w:p w14:paraId="5C28D950" w14:textId="7AE27D79" w:rsidR="006147E6" w:rsidRPr="008D5FA3" w:rsidRDefault="0006629D" w:rsidP="00696FD6">
      <w:pPr>
        <w:spacing w:line="360" w:lineRule="auto"/>
        <w:ind w:left="426"/>
        <w:rPr>
          <w:rFonts w:ascii="Arial" w:hAnsi="Arial" w:cs="Arial"/>
          <w:spacing w:val="2"/>
          <w:position w:val="2"/>
        </w:rPr>
      </w:pPr>
      <w:r w:rsidRPr="00D12CA7">
        <w:rPr>
          <w:rFonts w:ascii="Arial" w:hAnsi="Arial" w:cs="Arial"/>
          <w:spacing w:val="2"/>
          <w:position w:val="2"/>
        </w:rPr>
        <w:t>Zakres danych zawartych w przesyłanym komunikacie opisany jest w dokumencie MWD Komunikaty.</w:t>
      </w:r>
      <w:bookmarkEnd w:id="198"/>
      <w:bookmarkEnd w:id="199"/>
      <w:bookmarkEnd w:id="200"/>
      <w:bookmarkEnd w:id="201"/>
    </w:p>
    <w:p w14:paraId="50E3F11B" w14:textId="2B5EB675" w:rsidR="00FD1B91" w:rsidRPr="00A93A63" w:rsidRDefault="009872F0" w:rsidP="00094588">
      <w:pPr>
        <w:pStyle w:val="No"/>
        <w:numPr>
          <w:ilvl w:val="1"/>
          <w:numId w:val="122"/>
        </w:numPr>
        <w:rPr>
          <w:sz w:val="28"/>
          <w:szCs w:val="28"/>
        </w:rPr>
      </w:pPr>
      <w:bookmarkStart w:id="202" w:name="_Toc254962583"/>
      <w:bookmarkStart w:id="203" w:name="_Toc507166434"/>
      <w:bookmarkStart w:id="204" w:name="_Toc63076156"/>
      <w:bookmarkStart w:id="205" w:name="_Toc114741826"/>
      <w:r w:rsidRPr="0012199E">
        <w:rPr>
          <w:sz w:val="28"/>
          <w:szCs w:val="28"/>
        </w:rPr>
        <w:t xml:space="preserve">AWARIA </w:t>
      </w:r>
      <w:r w:rsidR="00E8169D" w:rsidRPr="0012199E">
        <w:rPr>
          <w:sz w:val="28"/>
          <w:szCs w:val="28"/>
        </w:rPr>
        <w:t>USŁUG</w:t>
      </w:r>
      <w:r w:rsidR="00D1085E" w:rsidRPr="0012199E">
        <w:rPr>
          <w:sz w:val="28"/>
          <w:szCs w:val="28"/>
        </w:rPr>
        <w:t>I</w:t>
      </w:r>
      <w:r w:rsidR="00E8169D" w:rsidRPr="0012199E">
        <w:rPr>
          <w:sz w:val="28"/>
          <w:szCs w:val="28"/>
        </w:rPr>
        <w:t xml:space="preserve"> </w:t>
      </w:r>
      <w:bookmarkEnd w:id="202"/>
      <w:bookmarkEnd w:id="203"/>
      <w:r w:rsidR="00FE0792" w:rsidRPr="0012199E">
        <w:rPr>
          <w:sz w:val="28"/>
          <w:szCs w:val="28"/>
        </w:rPr>
        <w:t>BSA</w:t>
      </w:r>
      <w:bookmarkEnd w:id="204"/>
      <w:r w:rsidR="00F121DB">
        <w:rPr>
          <w:sz w:val="28"/>
          <w:szCs w:val="28"/>
        </w:rPr>
        <w:t>, LLU</w:t>
      </w:r>
      <w:bookmarkEnd w:id="205"/>
      <w:r w:rsidR="00496803">
        <w:rPr>
          <w:sz w:val="28"/>
          <w:szCs w:val="28"/>
        </w:rPr>
        <w:t xml:space="preserve"> </w:t>
      </w:r>
    </w:p>
    <w:p w14:paraId="372F000D" w14:textId="196D2D6F" w:rsidR="00781B6B" w:rsidRPr="00D12CA7" w:rsidRDefault="005270ED" w:rsidP="0061740F">
      <w:pPr>
        <w:jc w:val="left"/>
        <w:rPr>
          <w:rFonts w:ascii="Arial" w:hAnsi="Arial" w:cs="Arial"/>
        </w:rPr>
      </w:pPr>
      <w:r>
        <w:rPr>
          <w:noProof/>
          <w:color w:val="FF0000"/>
        </w:rPr>
        <w:t xml:space="preserve"> </w:t>
      </w:r>
      <w:r w:rsidR="00696FD6" w:rsidRPr="00696FD6">
        <w:rPr>
          <w:noProof/>
        </w:rPr>
        <w:drawing>
          <wp:inline distT="0" distB="0" distL="0" distR="0" wp14:anchorId="44424BB1" wp14:editId="3354974F">
            <wp:extent cx="6032500" cy="4870585"/>
            <wp:effectExtent l="0" t="0" r="6350" b="635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37288" cy="4874451"/>
                    </a:xfrm>
                    <a:prstGeom prst="rect">
                      <a:avLst/>
                    </a:prstGeom>
                    <a:noFill/>
                    <a:ln>
                      <a:noFill/>
                    </a:ln>
                  </pic:spPr>
                </pic:pic>
              </a:graphicData>
            </a:graphic>
          </wp:inline>
        </w:drawing>
      </w:r>
    </w:p>
    <w:p w14:paraId="50E3F11D" w14:textId="43A88E55" w:rsidR="00C90920" w:rsidRPr="00D12CA7" w:rsidRDefault="00E62A53" w:rsidP="00C10346">
      <w:pPr>
        <w:pStyle w:val="Tekstpodstawowy"/>
        <w:spacing w:line="360" w:lineRule="auto"/>
        <w:rPr>
          <w:rFonts w:ascii="Arial" w:hAnsi="Arial" w:cs="Arial"/>
          <w:sz w:val="20"/>
          <w:szCs w:val="20"/>
        </w:rPr>
      </w:pPr>
      <w:r w:rsidRPr="00D12CA7">
        <w:rPr>
          <w:rFonts w:ascii="Arial" w:hAnsi="Arial" w:cs="Arial"/>
          <w:sz w:val="20"/>
          <w:szCs w:val="20"/>
        </w:rPr>
        <w:t>P</w:t>
      </w:r>
      <w:r w:rsidR="00C10346" w:rsidRPr="00D12CA7">
        <w:rPr>
          <w:rFonts w:ascii="Arial" w:hAnsi="Arial" w:cs="Arial"/>
          <w:sz w:val="20"/>
          <w:szCs w:val="20"/>
        </w:rPr>
        <w:t>owyższy diagram wraz z opisem przedstawia podstawowy przebieg procesu, alternatywne przebiegi</w:t>
      </w:r>
      <w:r w:rsidR="005A3BE6">
        <w:rPr>
          <w:rFonts w:ascii="Arial" w:hAnsi="Arial" w:cs="Arial"/>
          <w:sz w:val="20"/>
          <w:szCs w:val="20"/>
        </w:rPr>
        <w:t xml:space="preserve"> </w:t>
      </w:r>
      <w:r w:rsidR="00C10346" w:rsidRPr="00D12CA7">
        <w:rPr>
          <w:rFonts w:ascii="Arial" w:hAnsi="Arial" w:cs="Arial"/>
          <w:sz w:val="20"/>
          <w:szCs w:val="20"/>
        </w:rPr>
        <w:t>są opisane szczegółowo poniżej</w:t>
      </w:r>
      <w:r w:rsidR="00C90920" w:rsidRPr="00D12CA7">
        <w:rPr>
          <w:rFonts w:ascii="Arial" w:hAnsi="Arial" w:cs="Arial"/>
          <w:sz w:val="20"/>
          <w:szCs w:val="20"/>
        </w:rPr>
        <w:t>.</w:t>
      </w:r>
    </w:p>
    <w:p w14:paraId="50E3F11F" w14:textId="77777777" w:rsidR="00F34E65" w:rsidRPr="00D12CA7" w:rsidRDefault="00F34E65" w:rsidP="00C10346">
      <w:pPr>
        <w:pStyle w:val="Tekstpodstawowy"/>
        <w:spacing w:line="360" w:lineRule="auto"/>
        <w:rPr>
          <w:rFonts w:ascii="Arial" w:hAnsi="Arial" w:cs="Arial"/>
          <w:sz w:val="20"/>
          <w:szCs w:val="20"/>
        </w:rPr>
      </w:pPr>
    </w:p>
    <w:p w14:paraId="50E3F120" w14:textId="694BC7D2" w:rsidR="00076CF4" w:rsidRPr="00D12CA7" w:rsidRDefault="00076CF4" w:rsidP="00076CF4">
      <w:pPr>
        <w:rPr>
          <w:rFonts w:ascii="Arial" w:hAnsi="Arial" w:cs="Arial"/>
          <w:b/>
          <w:sz w:val="24"/>
          <w:szCs w:val="24"/>
        </w:rPr>
      </w:pPr>
      <w:r w:rsidRPr="00D12CA7">
        <w:rPr>
          <w:rFonts w:ascii="Arial" w:hAnsi="Arial" w:cs="Arial"/>
          <w:b/>
          <w:sz w:val="24"/>
          <w:szCs w:val="24"/>
        </w:rPr>
        <w:t xml:space="preserve">Zasady zgłaszania </w:t>
      </w:r>
      <w:r w:rsidR="00BC46D7">
        <w:rPr>
          <w:rFonts w:ascii="Arial" w:hAnsi="Arial" w:cs="Arial"/>
          <w:b/>
          <w:sz w:val="24"/>
          <w:szCs w:val="24"/>
        </w:rPr>
        <w:t>Awarii</w:t>
      </w:r>
      <w:r w:rsidRPr="00D12CA7">
        <w:rPr>
          <w:rFonts w:ascii="Arial" w:hAnsi="Arial" w:cs="Arial"/>
          <w:b/>
          <w:sz w:val="24"/>
          <w:szCs w:val="24"/>
        </w:rPr>
        <w:t>:</w:t>
      </w:r>
    </w:p>
    <w:p w14:paraId="50E3F121" w14:textId="77777777" w:rsidR="00076CF4" w:rsidRPr="00D12CA7" w:rsidRDefault="00076CF4" w:rsidP="00076CF4">
      <w:pPr>
        <w:rPr>
          <w:rFonts w:ascii="Arial" w:hAnsi="Arial" w:cs="Arial"/>
          <w:b/>
          <w:sz w:val="24"/>
          <w:szCs w:val="24"/>
        </w:rPr>
      </w:pPr>
    </w:p>
    <w:p w14:paraId="50E3F122" w14:textId="7D423886" w:rsidR="00076CF4" w:rsidRDefault="00076CF4" w:rsidP="004A2E93">
      <w:pPr>
        <w:pStyle w:val="Akapitzlist"/>
        <w:numPr>
          <w:ilvl w:val="0"/>
          <w:numId w:val="93"/>
        </w:numPr>
        <w:spacing w:line="360" w:lineRule="auto"/>
        <w:ind w:left="426" w:hanging="426"/>
        <w:rPr>
          <w:rFonts w:ascii="Arial" w:hAnsi="Arial" w:cs="Arial"/>
          <w:bCs/>
        </w:rPr>
      </w:pPr>
      <w:r w:rsidRPr="00D12CA7">
        <w:rPr>
          <w:rFonts w:ascii="Arial" w:hAnsi="Arial" w:cs="Arial"/>
          <w:bCs/>
        </w:rPr>
        <w:t xml:space="preserve">Proces zgłaszania </w:t>
      </w:r>
      <w:r w:rsidR="009872F0" w:rsidRPr="00D12CA7">
        <w:rPr>
          <w:rFonts w:ascii="Arial" w:hAnsi="Arial" w:cs="Arial"/>
          <w:bCs/>
        </w:rPr>
        <w:t xml:space="preserve">Awarii </w:t>
      </w:r>
      <w:r w:rsidRPr="00D12CA7">
        <w:rPr>
          <w:rFonts w:ascii="Arial" w:hAnsi="Arial" w:cs="Arial"/>
          <w:bCs/>
        </w:rPr>
        <w:t>odbywa się kanałem elektronicznym</w:t>
      </w:r>
      <w:r w:rsidR="00781B6B">
        <w:rPr>
          <w:rFonts w:ascii="Arial" w:hAnsi="Arial" w:cs="Arial"/>
          <w:bCs/>
        </w:rPr>
        <w:t xml:space="preserve"> poprzez </w:t>
      </w:r>
      <w:r w:rsidR="00785C3A">
        <w:rPr>
          <w:rFonts w:ascii="Arial" w:hAnsi="Arial" w:cs="Arial"/>
          <w:bCs/>
        </w:rPr>
        <w:t>API</w:t>
      </w:r>
      <w:r w:rsidRPr="00D12CA7">
        <w:rPr>
          <w:rFonts w:ascii="Arial" w:hAnsi="Arial" w:cs="Arial"/>
          <w:bCs/>
        </w:rPr>
        <w:t>.</w:t>
      </w:r>
    </w:p>
    <w:p w14:paraId="210920C3" w14:textId="77777777" w:rsidR="002375EF" w:rsidRPr="002375EF" w:rsidRDefault="002375EF" w:rsidP="004A2E93">
      <w:pPr>
        <w:pStyle w:val="Default"/>
        <w:numPr>
          <w:ilvl w:val="0"/>
          <w:numId w:val="108"/>
        </w:numPr>
        <w:spacing w:line="360" w:lineRule="auto"/>
        <w:ind w:left="426" w:hanging="426"/>
        <w:rPr>
          <w:bCs/>
          <w:color w:val="auto"/>
          <w:sz w:val="20"/>
          <w:szCs w:val="20"/>
        </w:rPr>
      </w:pPr>
      <w:r w:rsidRPr="002375EF">
        <w:rPr>
          <w:bCs/>
          <w:color w:val="auto"/>
          <w:sz w:val="20"/>
          <w:szCs w:val="20"/>
        </w:rPr>
        <w:lastRenderedPageBreak/>
        <w:t xml:space="preserve">Czas usunięcia przyczyn Awarii nie powinien przekraczać: </w:t>
      </w:r>
    </w:p>
    <w:p w14:paraId="763AAF27" w14:textId="36541952" w:rsidR="002375EF" w:rsidRDefault="002375EF" w:rsidP="004A2E93">
      <w:pPr>
        <w:pStyle w:val="Default"/>
        <w:numPr>
          <w:ilvl w:val="0"/>
          <w:numId w:val="107"/>
        </w:numPr>
        <w:spacing w:line="360" w:lineRule="auto"/>
        <w:ind w:left="426" w:firstLine="567"/>
        <w:rPr>
          <w:sz w:val="20"/>
          <w:szCs w:val="20"/>
        </w:rPr>
      </w:pPr>
      <w:r>
        <w:rPr>
          <w:sz w:val="20"/>
          <w:szCs w:val="20"/>
        </w:rPr>
        <w:t xml:space="preserve">24 (dwudziestu czterech) godzin od momentu dokonania Zgłoszenia Awarii przez Biorcę </w:t>
      </w:r>
    </w:p>
    <w:p w14:paraId="5C8929F2" w14:textId="0310E507" w:rsidR="002375EF" w:rsidRPr="002375EF" w:rsidRDefault="002375EF" w:rsidP="004A2E93">
      <w:pPr>
        <w:pStyle w:val="Default"/>
        <w:numPr>
          <w:ilvl w:val="0"/>
          <w:numId w:val="107"/>
        </w:numPr>
        <w:spacing w:line="360" w:lineRule="auto"/>
        <w:ind w:left="426" w:firstLine="567"/>
        <w:rPr>
          <w:sz w:val="20"/>
          <w:szCs w:val="20"/>
        </w:rPr>
      </w:pPr>
      <w:r>
        <w:rPr>
          <w:sz w:val="20"/>
          <w:szCs w:val="20"/>
        </w:rPr>
        <w:t xml:space="preserve">8 (ośmiu) godzin od momentu dokonania Zgłoszenia Awarii dla Awarii, której Biorca nadał status priorytetowy </w:t>
      </w:r>
    </w:p>
    <w:p w14:paraId="103E74BB" w14:textId="34692560" w:rsidR="0062342F" w:rsidRPr="0062342F" w:rsidRDefault="0062342F" w:rsidP="004A2E93">
      <w:pPr>
        <w:pStyle w:val="Lista2"/>
        <w:numPr>
          <w:ilvl w:val="0"/>
          <w:numId w:val="109"/>
        </w:numPr>
        <w:spacing w:line="360" w:lineRule="auto"/>
        <w:ind w:left="426" w:hanging="426"/>
        <w:jc w:val="both"/>
        <w:rPr>
          <w:rFonts w:ascii="Arial" w:hAnsi="Arial" w:cs="Arial"/>
        </w:rPr>
      </w:pPr>
      <w:r w:rsidRPr="0062342F">
        <w:rPr>
          <w:rFonts w:ascii="Arial" w:hAnsi="Arial" w:cs="Arial"/>
        </w:rPr>
        <w:t xml:space="preserve">Biorca przesyła do </w:t>
      </w:r>
      <w:r w:rsidR="00C60346">
        <w:rPr>
          <w:rFonts w:ascii="Arial" w:hAnsi="Arial" w:cs="Arial"/>
        </w:rPr>
        <w:t>OPL</w:t>
      </w:r>
      <w:r w:rsidR="005A3BE6">
        <w:rPr>
          <w:rFonts w:ascii="Arial" w:hAnsi="Arial" w:cs="Arial"/>
        </w:rPr>
        <w:t xml:space="preserve"> </w:t>
      </w:r>
      <w:r w:rsidRPr="0062342F">
        <w:rPr>
          <w:rFonts w:ascii="Arial" w:hAnsi="Arial" w:cs="Arial"/>
        </w:rPr>
        <w:t xml:space="preserve">zgłoszenie awarii po uprzednim sprawdzeniu infrastruktury, w tym części abonenckiej, za którą jest odpowiedzialny. Sprawdzenie infrastruktury ma na celu stwierdzenie jej sprawności, poprawności konfiguracji oraz poprawności parametrów sesji PPP. </w:t>
      </w:r>
    </w:p>
    <w:p w14:paraId="4710EC2C" w14:textId="77777777" w:rsidR="0062342F" w:rsidRPr="0062342F" w:rsidRDefault="0062342F" w:rsidP="004A2E93">
      <w:pPr>
        <w:pStyle w:val="Lista2"/>
        <w:numPr>
          <w:ilvl w:val="0"/>
          <w:numId w:val="109"/>
        </w:numPr>
        <w:spacing w:line="360" w:lineRule="auto"/>
        <w:ind w:left="426" w:hanging="426"/>
        <w:jc w:val="both"/>
        <w:rPr>
          <w:rFonts w:ascii="Arial" w:hAnsi="Arial" w:cs="Arial"/>
        </w:rPr>
      </w:pPr>
      <w:r w:rsidRPr="0062342F">
        <w:rPr>
          <w:rFonts w:ascii="Arial" w:hAnsi="Arial" w:cs="Arial"/>
        </w:rPr>
        <w:t xml:space="preserve">Sprawdzenie obowiązkowo obejmuje: </w:t>
      </w:r>
    </w:p>
    <w:p w14:paraId="6F411D56" w14:textId="40CBAD31" w:rsidR="0062342F" w:rsidRPr="0062342F" w:rsidRDefault="005A3BE6" w:rsidP="004A2E93">
      <w:pPr>
        <w:pStyle w:val="Akapitzlist"/>
        <w:numPr>
          <w:ilvl w:val="0"/>
          <w:numId w:val="46"/>
        </w:numPr>
        <w:spacing w:line="360" w:lineRule="auto"/>
        <w:ind w:left="426" w:firstLine="567"/>
        <w:rPr>
          <w:rFonts w:ascii="Arial" w:hAnsi="Arial" w:cs="Arial"/>
          <w:bCs/>
        </w:rPr>
      </w:pPr>
      <w:r>
        <w:rPr>
          <w:rFonts w:ascii="Arial" w:hAnsi="Arial" w:cs="Arial"/>
          <w:bCs/>
        </w:rPr>
        <w:t xml:space="preserve"> </w:t>
      </w:r>
      <w:r w:rsidR="0062342F" w:rsidRPr="0062342F">
        <w:rPr>
          <w:rFonts w:ascii="Arial" w:hAnsi="Arial" w:cs="Arial"/>
          <w:bCs/>
        </w:rPr>
        <w:t xml:space="preserve">Stan zasilania i synchronizacji urządzenia końcowego. </w:t>
      </w:r>
    </w:p>
    <w:p w14:paraId="644F6211" w14:textId="60BFF80E" w:rsidR="0062342F" w:rsidRPr="0062342F" w:rsidRDefault="005A3BE6" w:rsidP="004A2E93">
      <w:pPr>
        <w:pStyle w:val="Akapitzlist"/>
        <w:numPr>
          <w:ilvl w:val="0"/>
          <w:numId w:val="46"/>
        </w:numPr>
        <w:spacing w:line="360" w:lineRule="auto"/>
        <w:ind w:left="1560" w:hanging="567"/>
        <w:rPr>
          <w:rFonts w:ascii="Arial" w:hAnsi="Arial" w:cs="Arial"/>
          <w:bCs/>
        </w:rPr>
      </w:pPr>
      <w:r>
        <w:rPr>
          <w:rFonts w:ascii="Arial" w:hAnsi="Arial" w:cs="Arial"/>
          <w:bCs/>
        </w:rPr>
        <w:t xml:space="preserve"> </w:t>
      </w:r>
      <w:r w:rsidR="0062342F" w:rsidRPr="0062342F">
        <w:rPr>
          <w:rFonts w:ascii="Arial" w:hAnsi="Arial" w:cs="Arial"/>
          <w:bCs/>
        </w:rPr>
        <w:t xml:space="preserve">Poprawność podłączenia zestawu sprzętowego – router/urządzenie końcowe, filtr, kabel łączący urządzenie końcowe z gniazdkiem, komputer. </w:t>
      </w:r>
    </w:p>
    <w:p w14:paraId="64E5C532" w14:textId="335D6E09" w:rsidR="00BE37F5" w:rsidRPr="00D12CA7" w:rsidRDefault="00C60346" w:rsidP="004A2E93">
      <w:pPr>
        <w:numPr>
          <w:ilvl w:val="0"/>
          <w:numId w:val="109"/>
        </w:numPr>
        <w:spacing w:line="360" w:lineRule="auto"/>
        <w:ind w:left="426" w:hanging="426"/>
        <w:rPr>
          <w:rFonts w:ascii="Arial" w:hAnsi="Arial" w:cs="Arial"/>
        </w:rPr>
      </w:pPr>
      <w:r>
        <w:rPr>
          <w:rFonts w:ascii="Arial" w:hAnsi="Arial" w:cs="Arial"/>
        </w:rPr>
        <w:t>OPL</w:t>
      </w:r>
      <w:r w:rsidR="005A3BE6">
        <w:rPr>
          <w:rFonts w:ascii="Arial" w:hAnsi="Arial" w:cs="Arial"/>
        </w:rPr>
        <w:t xml:space="preserve"> </w:t>
      </w:r>
      <w:r w:rsidR="00BE37F5" w:rsidRPr="00D12CA7">
        <w:rPr>
          <w:rFonts w:ascii="Arial" w:hAnsi="Arial" w:cs="Arial"/>
        </w:rPr>
        <w:t xml:space="preserve">w ciągu 30 minut od otrzymania zgłoszenia wysyła do Biorcy komunikat potwierdzający przyjęcie. W terminie do 6 godzin od otrzymania zgłoszenia </w:t>
      </w:r>
      <w:r>
        <w:rPr>
          <w:rFonts w:ascii="Arial" w:hAnsi="Arial" w:cs="Arial"/>
        </w:rPr>
        <w:t>OPL</w:t>
      </w:r>
      <w:r w:rsidR="005A3BE6">
        <w:rPr>
          <w:rFonts w:ascii="Arial" w:hAnsi="Arial" w:cs="Arial"/>
        </w:rPr>
        <w:t xml:space="preserve"> </w:t>
      </w:r>
      <w:r w:rsidR="00BE37F5" w:rsidRPr="00D12CA7">
        <w:rPr>
          <w:rFonts w:ascii="Arial" w:hAnsi="Arial" w:cs="Arial"/>
        </w:rPr>
        <w:t>wysyła do Biorcy komunikat z podaniem statusu oraz</w:t>
      </w:r>
      <w:r w:rsidR="005A3BE6">
        <w:rPr>
          <w:rFonts w:ascii="Arial" w:hAnsi="Arial" w:cs="Arial"/>
        </w:rPr>
        <w:t xml:space="preserve"> </w:t>
      </w:r>
      <w:r w:rsidR="00BE37F5" w:rsidRPr="00D12CA7">
        <w:rPr>
          <w:rFonts w:ascii="Arial" w:hAnsi="Arial" w:cs="Arial"/>
        </w:rPr>
        <w:t>przewidywanej daty i godziny rozpoczęcia naprawy lub informację o odrzuceniu zgłoszenia z podaniem przyczyny. Zakres danych zawartych w przesyłanym komunikacie opisany jest w dokumencie MWD Komunikaty.</w:t>
      </w:r>
    </w:p>
    <w:p w14:paraId="6A552CF0" w14:textId="6BCFE3AB" w:rsidR="005D03EF" w:rsidRPr="005D03EF" w:rsidRDefault="00BE37F5" w:rsidP="004A2E93">
      <w:pPr>
        <w:pStyle w:val="Akapitzlist"/>
        <w:numPr>
          <w:ilvl w:val="0"/>
          <w:numId w:val="109"/>
        </w:numPr>
        <w:spacing w:line="360" w:lineRule="auto"/>
        <w:ind w:left="426" w:hanging="426"/>
        <w:rPr>
          <w:rFonts w:ascii="Arial" w:hAnsi="Arial" w:cs="Arial"/>
          <w:bCs/>
        </w:rPr>
      </w:pPr>
      <w:r w:rsidRPr="00D12CA7">
        <w:rPr>
          <w:rFonts w:ascii="Arial" w:hAnsi="Arial" w:cs="Arial"/>
        </w:rPr>
        <w:t xml:space="preserve">Opcjonalnie do Biorcy może zostać wysłany komunikat zawierający informację o zmianie terminu umówienia z osobą wskazaną do kontaktu. Okres w jakim </w:t>
      </w:r>
      <w:r w:rsidR="00C60346">
        <w:rPr>
          <w:rFonts w:ascii="Arial" w:hAnsi="Arial" w:cs="Arial"/>
        </w:rPr>
        <w:t>OPL</w:t>
      </w:r>
      <w:r w:rsidR="005A3BE6">
        <w:rPr>
          <w:rFonts w:ascii="Arial" w:hAnsi="Arial" w:cs="Arial"/>
        </w:rPr>
        <w:t xml:space="preserve"> </w:t>
      </w:r>
      <w:r w:rsidRPr="00D12CA7">
        <w:rPr>
          <w:rFonts w:ascii="Arial" w:hAnsi="Arial" w:cs="Arial"/>
        </w:rPr>
        <w:t>podejmuje próby kontaktu oraz okres od chwili poinformowania Biorcy o nowym terminie dostępności do lokalu do chwili rozpoczęcia nowego terminu umówienia nie jest wliczany do czasu usunięcia uszkodzenia.</w:t>
      </w:r>
    </w:p>
    <w:p w14:paraId="3B02739B" w14:textId="328BC853" w:rsidR="0044265F" w:rsidRPr="0044265F" w:rsidRDefault="005D03EF" w:rsidP="004A2E93">
      <w:pPr>
        <w:pStyle w:val="tekstpodsta"/>
        <w:numPr>
          <w:ilvl w:val="0"/>
          <w:numId w:val="109"/>
        </w:numPr>
        <w:spacing w:before="0" w:line="360" w:lineRule="auto"/>
        <w:ind w:left="426" w:hanging="426"/>
      </w:pPr>
      <w:r w:rsidRPr="00C13D0B">
        <w:t xml:space="preserve">W przypadku kiedy ustalony z Abonentem termin usunięcia Awarii przekracza </w:t>
      </w:r>
      <w:r w:rsidR="00781B6B">
        <w:t>24</w:t>
      </w:r>
      <w:r w:rsidRPr="00C13D0B">
        <w:t xml:space="preserve"> godzin</w:t>
      </w:r>
      <w:r w:rsidR="00781B6B">
        <w:t>y</w:t>
      </w:r>
      <w:r w:rsidRPr="00C13D0B">
        <w:t xml:space="preserve"> </w:t>
      </w:r>
      <w:r w:rsidR="00C60346">
        <w:t>OPL</w:t>
      </w:r>
      <w:r w:rsidRPr="00C13D0B">
        <w:t xml:space="preserve"> parkuje zlecenie oraz </w:t>
      </w:r>
      <w:r w:rsidR="00781B6B" w:rsidRPr="00C13D0B">
        <w:t xml:space="preserve">niezwłocznie </w:t>
      </w:r>
      <w:r w:rsidRPr="00C13D0B">
        <w:t>informuje</w:t>
      </w:r>
      <w:r w:rsidR="00781B6B">
        <w:t xml:space="preserve"> o tym fakcie </w:t>
      </w:r>
      <w:r w:rsidRPr="00C13D0B">
        <w:t xml:space="preserve">OA </w:t>
      </w:r>
      <w:r w:rsidR="00781B6B">
        <w:t xml:space="preserve">, wysyłając komunikat </w:t>
      </w:r>
      <w:r w:rsidRPr="00C13D0B">
        <w:t xml:space="preserve">za pośrednictwem </w:t>
      </w:r>
      <w:r w:rsidR="00785C3A">
        <w:t>API</w:t>
      </w:r>
      <w:r w:rsidRPr="00C13D0B">
        <w:t>,</w:t>
      </w:r>
      <w:r w:rsidR="0091010F" w:rsidRPr="00C13D0B">
        <w:t xml:space="preserve"> Zakres danych zawartych w przesyłanym komunikacie opisany jest w dokumencie MWD Komunikaty</w:t>
      </w:r>
      <w:r w:rsidR="00CE46D7">
        <w:t>.</w:t>
      </w:r>
    </w:p>
    <w:p w14:paraId="7EB70530" w14:textId="23891151" w:rsidR="005D03EF" w:rsidRPr="00C13D0B" w:rsidRDefault="005D03EF" w:rsidP="004A2E93">
      <w:pPr>
        <w:pStyle w:val="tekstpodsta"/>
        <w:numPr>
          <w:ilvl w:val="0"/>
          <w:numId w:val="109"/>
        </w:numPr>
        <w:spacing w:before="0" w:line="360" w:lineRule="auto"/>
        <w:ind w:left="426" w:hanging="426"/>
      </w:pPr>
      <w:r w:rsidRPr="00C13D0B">
        <w:t>Celem umówienia terminu wizyty w lokalu Abonenta OA,</w:t>
      </w:r>
      <w:r w:rsidR="005A3BE6">
        <w:t xml:space="preserve"> </w:t>
      </w:r>
      <w:r w:rsidR="00CE46D7">
        <w:t xml:space="preserve">partner techniczny </w:t>
      </w:r>
      <w:r w:rsidR="00C60346">
        <w:t>OPL</w:t>
      </w:r>
      <w:r w:rsidRPr="00C13D0B">
        <w:t xml:space="preserve"> podejmuje 3 (trzy) próby kontaktu z Abonentem OA,</w:t>
      </w:r>
      <w:r w:rsidR="005A3BE6">
        <w:t xml:space="preserve"> </w:t>
      </w:r>
      <w:r w:rsidR="00CE46D7">
        <w:t>partner techniczny</w:t>
      </w:r>
      <w:r w:rsidRPr="00C13D0B">
        <w:t xml:space="preserve"> w minimum dwugodzinnych odstępach czasowych dla każdej z prób. </w:t>
      </w:r>
    </w:p>
    <w:p w14:paraId="49B129CA" w14:textId="02101C8B" w:rsidR="0091010F" w:rsidRDefault="005D03EF" w:rsidP="004A2E93">
      <w:pPr>
        <w:pStyle w:val="tekstpodsta"/>
        <w:numPr>
          <w:ilvl w:val="0"/>
          <w:numId w:val="109"/>
        </w:numPr>
        <w:spacing w:before="0" w:line="360" w:lineRule="auto"/>
        <w:ind w:left="426" w:hanging="426"/>
      </w:pPr>
      <w:r w:rsidRPr="00C13D0B">
        <w:t>W przypadku braku kontaktu z Abonentem</w:t>
      </w:r>
      <w:r>
        <w:t xml:space="preserve"> OA, </w:t>
      </w:r>
      <w:r w:rsidR="00CE46D7">
        <w:t>partner techniczny</w:t>
      </w:r>
      <w:r w:rsidR="005A3BE6">
        <w:t xml:space="preserve"> </w:t>
      </w:r>
      <w:r w:rsidR="00C60346">
        <w:t>OPL</w:t>
      </w:r>
      <w:r w:rsidRPr="00FE2F44">
        <w:t xml:space="preserve"> zamyka </w:t>
      </w:r>
      <w:r>
        <w:t>z</w:t>
      </w:r>
      <w:r w:rsidRPr="00FE2F44">
        <w:t xml:space="preserve">głoszenie Awarii. Zgłoszenie to nie podlega procedurze </w:t>
      </w:r>
      <w:r w:rsidR="0044265F" w:rsidRPr="00FE2F44">
        <w:t>potwierdzenia</w:t>
      </w:r>
      <w:r w:rsidR="0044265F">
        <w:t xml:space="preserve"> przez</w:t>
      </w:r>
      <w:r w:rsidR="0091010F">
        <w:t xml:space="preserve"> OA</w:t>
      </w:r>
      <w:r w:rsidRPr="00FE2F44">
        <w:t xml:space="preserve"> usunięcia Awarii</w:t>
      </w:r>
      <w:r w:rsidR="0091010F">
        <w:t>.</w:t>
      </w:r>
    </w:p>
    <w:p w14:paraId="7EDAA700" w14:textId="0BA65F87" w:rsidR="005D03EF" w:rsidRPr="0091010F" w:rsidRDefault="005D03EF" w:rsidP="004A2E93">
      <w:pPr>
        <w:pStyle w:val="tekstpodsta"/>
        <w:numPr>
          <w:ilvl w:val="0"/>
          <w:numId w:val="109"/>
        </w:numPr>
        <w:spacing w:before="0" w:line="360" w:lineRule="auto"/>
        <w:ind w:left="426" w:hanging="426"/>
      </w:pPr>
      <w:r>
        <w:t>OA</w:t>
      </w:r>
      <w:r w:rsidRPr="00FE2F44">
        <w:t xml:space="preserve"> przed przesłaniem nowego zgłoszenia Awarii powinien podać c</w:t>
      </w:r>
      <w:r>
        <w:t>zas dostępności lokalu Abonenta</w:t>
      </w:r>
      <w:r w:rsidRPr="00FE2F44">
        <w:t xml:space="preserve">. </w:t>
      </w:r>
    </w:p>
    <w:p w14:paraId="536665DC" w14:textId="32D80691" w:rsidR="0091010F" w:rsidRPr="00D12CA7" w:rsidRDefault="00076CF4" w:rsidP="004A2E93">
      <w:pPr>
        <w:pStyle w:val="Akapitzlist"/>
        <w:numPr>
          <w:ilvl w:val="0"/>
          <w:numId w:val="109"/>
        </w:numPr>
        <w:spacing w:line="360" w:lineRule="auto"/>
        <w:ind w:left="426" w:hanging="426"/>
        <w:rPr>
          <w:rFonts w:ascii="Arial" w:hAnsi="Arial" w:cs="Arial"/>
          <w:bCs/>
        </w:rPr>
      </w:pPr>
      <w:r w:rsidRPr="00D12CA7">
        <w:rPr>
          <w:rFonts w:ascii="Arial" w:hAnsi="Arial" w:cs="Arial"/>
          <w:bCs/>
        </w:rPr>
        <w:t xml:space="preserve">Data i godzina zgłoszenia </w:t>
      </w:r>
      <w:r w:rsidR="009872F0" w:rsidRPr="00D12CA7">
        <w:rPr>
          <w:rFonts w:ascii="Arial" w:hAnsi="Arial" w:cs="Arial"/>
          <w:bCs/>
        </w:rPr>
        <w:t xml:space="preserve">Awarii </w:t>
      </w:r>
      <w:r w:rsidRPr="00D12CA7">
        <w:rPr>
          <w:rFonts w:ascii="Arial" w:hAnsi="Arial" w:cs="Arial"/>
          <w:bCs/>
        </w:rPr>
        <w:t xml:space="preserve">przez Biorcę jest datą przyjęcia komunikatu przez </w:t>
      </w:r>
      <w:r w:rsidR="00C60346">
        <w:rPr>
          <w:rFonts w:ascii="Arial" w:hAnsi="Arial" w:cs="Arial"/>
          <w:bCs/>
        </w:rPr>
        <w:t>OPL</w:t>
      </w:r>
      <w:r w:rsidR="00B55398">
        <w:rPr>
          <w:rFonts w:ascii="Arial" w:hAnsi="Arial" w:cs="Arial"/>
          <w:bCs/>
        </w:rPr>
        <w:t xml:space="preserve"> </w:t>
      </w:r>
      <w:r w:rsidRPr="00D12CA7">
        <w:rPr>
          <w:rFonts w:ascii="Arial" w:hAnsi="Arial" w:cs="Arial"/>
          <w:bCs/>
        </w:rPr>
        <w:t>.</w:t>
      </w:r>
    </w:p>
    <w:p w14:paraId="50E3F126" w14:textId="7ABE931B" w:rsidR="00D261AE" w:rsidRPr="00D12CA7" w:rsidRDefault="00D261AE" w:rsidP="004A2E93">
      <w:pPr>
        <w:pStyle w:val="Akapitzlist"/>
        <w:numPr>
          <w:ilvl w:val="0"/>
          <w:numId w:val="109"/>
        </w:numPr>
        <w:spacing w:line="360" w:lineRule="auto"/>
        <w:ind w:left="426" w:hanging="426"/>
      </w:pPr>
      <w:r w:rsidRPr="00F706D7">
        <w:rPr>
          <w:rFonts w:ascii="Arial" w:hAnsi="Arial" w:cs="Arial"/>
        </w:rPr>
        <w:t>Godziny dostępności Partnera Technicznego</w:t>
      </w:r>
      <w:r w:rsidRPr="00D12CA7">
        <w:t xml:space="preserve"> </w:t>
      </w:r>
      <w:r w:rsidR="00C60346">
        <w:rPr>
          <w:rFonts w:ascii="Arial" w:hAnsi="Arial" w:cs="Arial"/>
        </w:rPr>
        <w:t>OPL</w:t>
      </w:r>
      <w:r w:rsidR="00B55398">
        <w:t xml:space="preserve"> </w:t>
      </w:r>
      <w:r w:rsidRPr="00D12CA7">
        <w:t xml:space="preserve">: </w:t>
      </w:r>
    </w:p>
    <w:p w14:paraId="50E3F127" w14:textId="2FEB7155" w:rsidR="00D261AE" w:rsidRPr="00D12CA7" w:rsidRDefault="00D261AE" w:rsidP="004A2E93">
      <w:pPr>
        <w:pStyle w:val="Akapitzlist"/>
        <w:widowControl/>
        <w:numPr>
          <w:ilvl w:val="1"/>
          <w:numId w:val="39"/>
        </w:numPr>
        <w:autoSpaceDE/>
        <w:autoSpaceDN/>
        <w:adjustRightInd/>
        <w:spacing w:line="360" w:lineRule="auto"/>
        <w:ind w:left="426" w:firstLine="567"/>
        <w:contextualSpacing w:val="0"/>
        <w:textAlignment w:val="auto"/>
        <w:rPr>
          <w:rFonts w:ascii="Arial" w:hAnsi="Arial" w:cs="Arial"/>
          <w:lang w:val="en-US"/>
        </w:rPr>
      </w:pPr>
      <w:r w:rsidRPr="00D12CA7">
        <w:rPr>
          <w:rFonts w:ascii="Arial" w:hAnsi="Arial" w:cs="Arial"/>
        </w:rPr>
        <w:t>dni powszednie</w:t>
      </w:r>
      <w:r w:rsidR="005A3BE6">
        <w:rPr>
          <w:rFonts w:ascii="Arial" w:hAnsi="Arial" w:cs="Arial"/>
        </w:rPr>
        <w:t xml:space="preserve">  </w:t>
      </w:r>
      <w:r w:rsidRPr="00D12CA7">
        <w:rPr>
          <w:rFonts w:ascii="Arial" w:hAnsi="Arial" w:cs="Arial"/>
        </w:rPr>
        <w:t>08:00 – 20:00</w:t>
      </w:r>
    </w:p>
    <w:p w14:paraId="50E3F128" w14:textId="095CC57E" w:rsidR="00D261AE" w:rsidRPr="00D12CA7" w:rsidRDefault="00D261AE" w:rsidP="004A2E93">
      <w:pPr>
        <w:pStyle w:val="Akapitzlist"/>
        <w:widowControl/>
        <w:numPr>
          <w:ilvl w:val="1"/>
          <w:numId w:val="39"/>
        </w:numPr>
        <w:autoSpaceDE/>
        <w:autoSpaceDN/>
        <w:adjustRightInd/>
        <w:spacing w:line="360" w:lineRule="auto"/>
        <w:ind w:left="426" w:firstLine="567"/>
        <w:contextualSpacing w:val="0"/>
        <w:textAlignment w:val="auto"/>
        <w:rPr>
          <w:rFonts w:ascii="Arial" w:hAnsi="Arial" w:cs="Arial"/>
        </w:rPr>
      </w:pPr>
      <w:r w:rsidRPr="00D12CA7">
        <w:rPr>
          <w:rFonts w:ascii="Arial" w:hAnsi="Arial" w:cs="Arial"/>
        </w:rPr>
        <w:t>soboty</w:t>
      </w:r>
      <w:r w:rsidR="005A3BE6">
        <w:rPr>
          <w:rFonts w:ascii="Arial" w:hAnsi="Arial" w:cs="Arial"/>
        </w:rPr>
        <w:t xml:space="preserve">         </w:t>
      </w:r>
      <w:r w:rsidRPr="00D12CA7">
        <w:rPr>
          <w:rFonts w:ascii="Arial" w:hAnsi="Arial" w:cs="Arial"/>
        </w:rPr>
        <w:t>08:00 – 16:00</w:t>
      </w:r>
    </w:p>
    <w:p w14:paraId="50E3F12A" w14:textId="6CEE90BF" w:rsidR="00252311" w:rsidRPr="00C13D0B" w:rsidRDefault="00252311" w:rsidP="004A2E93">
      <w:pPr>
        <w:pStyle w:val="Akapitzlist"/>
        <w:numPr>
          <w:ilvl w:val="0"/>
          <w:numId w:val="109"/>
        </w:numPr>
        <w:spacing w:line="360" w:lineRule="auto"/>
        <w:ind w:left="426" w:hanging="426"/>
        <w:rPr>
          <w:rFonts w:ascii="Arial" w:hAnsi="Arial" w:cs="Arial"/>
          <w:bCs/>
        </w:rPr>
      </w:pPr>
      <w:r w:rsidRPr="00C13D0B">
        <w:rPr>
          <w:rFonts w:ascii="Arial" w:hAnsi="Arial" w:cs="Arial"/>
          <w:bCs/>
        </w:rPr>
        <w:t xml:space="preserve">Sloty czasowe </w:t>
      </w:r>
      <w:r w:rsidR="0091010F" w:rsidRPr="00C13D0B">
        <w:rPr>
          <w:rFonts w:ascii="Arial" w:hAnsi="Arial" w:cs="Arial"/>
          <w:bCs/>
        </w:rPr>
        <w:t xml:space="preserve">dostępności Abonenta w </w:t>
      </w:r>
      <w:r w:rsidR="0044265F" w:rsidRPr="00C13D0B">
        <w:rPr>
          <w:rFonts w:ascii="Arial" w:hAnsi="Arial" w:cs="Arial"/>
          <w:bCs/>
        </w:rPr>
        <w:t>lokalu</w:t>
      </w:r>
      <w:r w:rsidR="0091010F" w:rsidRPr="00C13D0B">
        <w:rPr>
          <w:rFonts w:ascii="Arial" w:hAnsi="Arial" w:cs="Arial"/>
          <w:bCs/>
        </w:rPr>
        <w:t xml:space="preserve"> </w:t>
      </w:r>
      <w:r w:rsidRPr="00C13D0B">
        <w:rPr>
          <w:rFonts w:ascii="Arial" w:hAnsi="Arial" w:cs="Arial"/>
          <w:bCs/>
        </w:rPr>
        <w:t>będą wyznaczane</w:t>
      </w:r>
      <w:r w:rsidR="0091010F" w:rsidRPr="00C13D0B">
        <w:rPr>
          <w:rFonts w:ascii="Arial" w:hAnsi="Arial" w:cs="Arial"/>
          <w:bCs/>
        </w:rPr>
        <w:t xml:space="preserve"> przez OA</w:t>
      </w:r>
      <w:r w:rsidRPr="00C13D0B">
        <w:rPr>
          <w:rFonts w:ascii="Arial" w:hAnsi="Arial" w:cs="Arial"/>
          <w:bCs/>
        </w:rPr>
        <w:t xml:space="preserve"> zgodnie z dostępności</w:t>
      </w:r>
      <w:r w:rsidR="0003207A" w:rsidRPr="00C13D0B">
        <w:rPr>
          <w:rFonts w:ascii="Arial" w:hAnsi="Arial" w:cs="Arial"/>
          <w:bCs/>
        </w:rPr>
        <w:t>ą</w:t>
      </w:r>
      <w:r w:rsidRPr="00C13D0B">
        <w:rPr>
          <w:rFonts w:ascii="Arial" w:hAnsi="Arial" w:cs="Arial"/>
          <w:bCs/>
        </w:rPr>
        <w:t xml:space="preserve"> Abonenta </w:t>
      </w:r>
      <w:r w:rsidR="003C0E36" w:rsidRPr="00C13D0B">
        <w:rPr>
          <w:rFonts w:ascii="Arial" w:hAnsi="Arial" w:cs="Arial"/>
          <w:bCs/>
        </w:rPr>
        <w:t>. OA w zakresie dostępności Abonenta powinien wskazać</w:t>
      </w:r>
      <w:r w:rsidR="00F706D7" w:rsidRPr="00C13D0B">
        <w:rPr>
          <w:rFonts w:ascii="Arial" w:hAnsi="Arial" w:cs="Arial"/>
          <w:bCs/>
        </w:rPr>
        <w:t xml:space="preserve"> jeden z poniższych </w:t>
      </w:r>
      <w:r w:rsidR="002375EF">
        <w:rPr>
          <w:rFonts w:ascii="Arial" w:hAnsi="Arial" w:cs="Arial"/>
          <w:bCs/>
        </w:rPr>
        <w:t>slotów</w:t>
      </w:r>
      <w:r w:rsidR="00D7714A" w:rsidRPr="00C13D0B">
        <w:rPr>
          <w:rFonts w:ascii="Arial" w:hAnsi="Arial" w:cs="Arial"/>
          <w:bCs/>
        </w:rPr>
        <w:t>:</w:t>
      </w:r>
    </w:p>
    <w:p w14:paraId="0CB7A443" w14:textId="77777777" w:rsidR="002375EF" w:rsidRPr="002375EF" w:rsidRDefault="002375EF" w:rsidP="004A2E93">
      <w:pPr>
        <w:pStyle w:val="Akapitzlist"/>
        <w:numPr>
          <w:ilvl w:val="0"/>
          <w:numId w:val="110"/>
        </w:numPr>
        <w:spacing w:line="360" w:lineRule="auto"/>
        <w:ind w:left="426" w:firstLine="567"/>
        <w:rPr>
          <w:rFonts w:ascii="Arial" w:hAnsi="Arial" w:cs="Arial"/>
          <w:bCs/>
        </w:rPr>
      </w:pPr>
      <w:r w:rsidRPr="002375EF">
        <w:rPr>
          <w:rFonts w:ascii="Arial" w:hAnsi="Arial" w:cs="Arial"/>
          <w:bCs/>
        </w:rPr>
        <w:t>Pn. – Pt. od 9:00 do 12:00</w:t>
      </w:r>
    </w:p>
    <w:p w14:paraId="7C2546CC" w14:textId="77777777" w:rsidR="002375EF" w:rsidRPr="002375EF" w:rsidRDefault="002375EF" w:rsidP="004A2E93">
      <w:pPr>
        <w:pStyle w:val="Akapitzlist"/>
        <w:numPr>
          <w:ilvl w:val="0"/>
          <w:numId w:val="110"/>
        </w:numPr>
        <w:spacing w:line="360" w:lineRule="auto"/>
        <w:ind w:left="426" w:firstLine="567"/>
        <w:rPr>
          <w:rFonts w:ascii="Arial" w:hAnsi="Arial" w:cs="Arial"/>
          <w:bCs/>
        </w:rPr>
      </w:pPr>
      <w:r w:rsidRPr="002375EF">
        <w:rPr>
          <w:rFonts w:ascii="Arial" w:hAnsi="Arial" w:cs="Arial"/>
          <w:bCs/>
        </w:rPr>
        <w:t>Pn. – Pt. od 12:00 do 15:00</w:t>
      </w:r>
    </w:p>
    <w:p w14:paraId="3D1A039C" w14:textId="77777777" w:rsidR="002375EF" w:rsidRPr="002375EF" w:rsidRDefault="002375EF" w:rsidP="004A2E93">
      <w:pPr>
        <w:pStyle w:val="Akapitzlist"/>
        <w:numPr>
          <w:ilvl w:val="0"/>
          <w:numId w:val="110"/>
        </w:numPr>
        <w:spacing w:line="360" w:lineRule="auto"/>
        <w:ind w:left="426" w:firstLine="567"/>
        <w:rPr>
          <w:rFonts w:ascii="Arial" w:hAnsi="Arial" w:cs="Arial"/>
          <w:bCs/>
        </w:rPr>
      </w:pPr>
      <w:r w:rsidRPr="002375EF">
        <w:rPr>
          <w:rFonts w:ascii="Arial" w:hAnsi="Arial" w:cs="Arial"/>
          <w:bCs/>
        </w:rPr>
        <w:lastRenderedPageBreak/>
        <w:t>Pn. – Pt. od 15:00 do 18:00</w:t>
      </w:r>
    </w:p>
    <w:p w14:paraId="2A09491F" w14:textId="77777777" w:rsidR="002375EF" w:rsidRPr="002375EF" w:rsidRDefault="002375EF" w:rsidP="004A2E93">
      <w:pPr>
        <w:pStyle w:val="Akapitzlist"/>
        <w:numPr>
          <w:ilvl w:val="0"/>
          <w:numId w:val="110"/>
        </w:numPr>
        <w:spacing w:line="360" w:lineRule="auto"/>
        <w:ind w:left="426" w:firstLine="567"/>
        <w:rPr>
          <w:rFonts w:ascii="Arial" w:hAnsi="Arial" w:cs="Arial"/>
          <w:bCs/>
        </w:rPr>
      </w:pPr>
      <w:r w:rsidRPr="002375EF">
        <w:rPr>
          <w:rFonts w:ascii="Arial" w:hAnsi="Arial" w:cs="Arial"/>
          <w:bCs/>
        </w:rPr>
        <w:t>Sobota od 9:00 do 12:00</w:t>
      </w:r>
    </w:p>
    <w:p w14:paraId="3ECBC1FB" w14:textId="77777777" w:rsidR="002375EF" w:rsidRDefault="002375EF" w:rsidP="004A2E93">
      <w:pPr>
        <w:pStyle w:val="Akapitzlist"/>
        <w:numPr>
          <w:ilvl w:val="0"/>
          <w:numId w:val="110"/>
        </w:numPr>
        <w:spacing w:line="360" w:lineRule="auto"/>
        <w:ind w:left="426" w:firstLine="567"/>
        <w:rPr>
          <w:rFonts w:ascii="Arial" w:hAnsi="Arial" w:cs="Arial"/>
          <w:bCs/>
        </w:rPr>
      </w:pPr>
      <w:r w:rsidRPr="002375EF">
        <w:rPr>
          <w:rFonts w:ascii="Arial" w:hAnsi="Arial" w:cs="Arial"/>
          <w:bCs/>
        </w:rPr>
        <w:t xml:space="preserve">Sobota od 12:00 do 15:00 </w:t>
      </w:r>
    </w:p>
    <w:p w14:paraId="50E3F12B" w14:textId="71E4CC10" w:rsidR="00AA0CCD" w:rsidRDefault="00AA0CCD" w:rsidP="004A2E93">
      <w:pPr>
        <w:pStyle w:val="Akapitzlist"/>
        <w:numPr>
          <w:ilvl w:val="0"/>
          <w:numId w:val="109"/>
        </w:numPr>
        <w:spacing w:line="360" w:lineRule="auto"/>
        <w:ind w:left="426" w:hanging="426"/>
        <w:rPr>
          <w:rFonts w:ascii="Arial" w:hAnsi="Arial" w:cs="Arial"/>
          <w:bCs/>
        </w:rPr>
      </w:pPr>
      <w:r w:rsidRPr="00D12CA7">
        <w:rPr>
          <w:rFonts w:ascii="Arial" w:hAnsi="Arial" w:cs="Arial"/>
          <w:bCs/>
        </w:rPr>
        <w:t xml:space="preserve">Jeżeli data naprawy umówiona z Abonentem wykracza poza KPI </w:t>
      </w:r>
      <w:r w:rsidR="002375EF">
        <w:rPr>
          <w:rFonts w:ascii="Arial" w:hAnsi="Arial" w:cs="Arial"/>
          <w:bCs/>
        </w:rPr>
        <w:t>24</w:t>
      </w:r>
      <w:r w:rsidR="00C97D24" w:rsidRPr="00D12CA7">
        <w:rPr>
          <w:rFonts w:ascii="Arial" w:hAnsi="Arial" w:cs="Arial"/>
          <w:bCs/>
        </w:rPr>
        <w:t>h</w:t>
      </w:r>
      <w:r w:rsidRPr="00D12CA7">
        <w:rPr>
          <w:rFonts w:ascii="Arial" w:hAnsi="Arial" w:cs="Arial"/>
          <w:bCs/>
        </w:rPr>
        <w:t xml:space="preserve">, rzeczywisty czas usunięcia </w:t>
      </w:r>
      <w:r w:rsidR="005C528E" w:rsidRPr="00D12CA7">
        <w:rPr>
          <w:rFonts w:ascii="Arial" w:hAnsi="Arial" w:cs="Arial"/>
          <w:bCs/>
        </w:rPr>
        <w:t xml:space="preserve">Awarii </w:t>
      </w:r>
      <w:r w:rsidRPr="00D12CA7">
        <w:rPr>
          <w:rFonts w:ascii="Arial" w:hAnsi="Arial" w:cs="Arial"/>
          <w:bCs/>
        </w:rPr>
        <w:t xml:space="preserve">będzie liczony od daty wskazanej przez Biorcę w komunikacie zgłoszenia </w:t>
      </w:r>
      <w:r w:rsidR="005C528E" w:rsidRPr="00D12CA7">
        <w:rPr>
          <w:rFonts w:ascii="Arial" w:hAnsi="Arial" w:cs="Arial"/>
          <w:bCs/>
        </w:rPr>
        <w:t>Awarii</w:t>
      </w:r>
      <w:r w:rsidRPr="00D12CA7">
        <w:rPr>
          <w:rFonts w:ascii="Arial" w:hAnsi="Arial" w:cs="Arial"/>
          <w:bCs/>
        </w:rPr>
        <w:t>, z uwzględnieniem braku dostępności do lokalu Abonenta.</w:t>
      </w:r>
      <w:r w:rsidR="00F37FA8" w:rsidRPr="00D12CA7">
        <w:rPr>
          <w:rFonts w:ascii="Arial" w:hAnsi="Arial" w:cs="Arial"/>
          <w:bCs/>
        </w:rPr>
        <w:t xml:space="preserve"> </w:t>
      </w:r>
      <w:r w:rsidR="00212050" w:rsidRPr="00D12CA7">
        <w:rPr>
          <w:rFonts w:ascii="Arial" w:hAnsi="Arial" w:cs="Arial"/>
          <w:bCs/>
        </w:rPr>
        <w:t xml:space="preserve">Do czasu usunięcia </w:t>
      </w:r>
      <w:r w:rsidR="00E06B62" w:rsidRPr="00D12CA7">
        <w:rPr>
          <w:rFonts w:ascii="Arial" w:hAnsi="Arial" w:cs="Arial"/>
          <w:bCs/>
        </w:rPr>
        <w:t>Awarii</w:t>
      </w:r>
      <w:r w:rsidR="00F37FA8" w:rsidRPr="00D12CA7">
        <w:rPr>
          <w:rFonts w:ascii="Arial" w:hAnsi="Arial" w:cs="Arial"/>
          <w:bCs/>
        </w:rPr>
        <w:t xml:space="preserve"> </w:t>
      </w:r>
      <w:r w:rsidR="00212050" w:rsidRPr="00D12CA7">
        <w:rPr>
          <w:rFonts w:ascii="Arial" w:hAnsi="Arial" w:cs="Arial"/>
          <w:bCs/>
        </w:rPr>
        <w:t>nie wlicza</w:t>
      </w:r>
      <w:r w:rsidR="00C3148A" w:rsidRPr="00D12CA7">
        <w:rPr>
          <w:rFonts w:ascii="Arial" w:hAnsi="Arial" w:cs="Arial"/>
          <w:bCs/>
        </w:rPr>
        <w:t xml:space="preserve"> </w:t>
      </w:r>
      <w:r w:rsidR="009B4FA1" w:rsidRPr="00D12CA7">
        <w:rPr>
          <w:rFonts w:ascii="Arial" w:hAnsi="Arial" w:cs="Arial"/>
          <w:bCs/>
        </w:rPr>
        <w:t xml:space="preserve">niedziel i </w:t>
      </w:r>
      <w:r w:rsidR="00C3148A" w:rsidRPr="00D12CA7">
        <w:rPr>
          <w:rFonts w:ascii="Arial" w:hAnsi="Arial" w:cs="Arial"/>
        </w:rPr>
        <w:t>dni ustawowo wolnych od pracy na terenie Rzeczypospolitej Polskiej</w:t>
      </w:r>
      <w:r w:rsidR="00212050" w:rsidRPr="00D12CA7">
        <w:rPr>
          <w:rFonts w:ascii="Arial" w:hAnsi="Arial" w:cs="Arial"/>
          <w:bCs/>
        </w:rPr>
        <w:t>.</w:t>
      </w:r>
    </w:p>
    <w:p w14:paraId="435D2CF6" w14:textId="77777777" w:rsidR="0065671F" w:rsidRPr="00D12CA7" w:rsidRDefault="0065671F" w:rsidP="004A2E93">
      <w:pPr>
        <w:pStyle w:val="Akapitzlist"/>
        <w:numPr>
          <w:ilvl w:val="0"/>
          <w:numId w:val="109"/>
        </w:numPr>
        <w:spacing w:line="360" w:lineRule="auto"/>
        <w:rPr>
          <w:rFonts w:ascii="Arial" w:hAnsi="Arial" w:cs="Arial"/>
          <w:bCs/>
        </w:rPr>
      </w:pPr>
      <w:r w:rsidRPr="00D12CA7">
        <w:rPr>
          <w:rFonts w:ascii="Arial" w:hAnsi="Arial" w:cs="Arial"/>
          <w:bCs/>
        </w:rPr>
        <w:t xml:space="preserve">Biorca ma 5 DR na zgłoszenie Awarii dotyczącego braku działania lub niestabilnego działania usługi po zrealizowanej modyfikacji opcji, które może skutkować przywróceniem opcji sprzed modyfikacji. </w:t>
      </w:r>
    </w:p>
    <w:p w14:paraId="6892A485" w14:textId="77777777" w:rsidR="0065671F" w:rsidRPr="00D12CA7" w:rsidRDefault="0065671F" w:rsidP="004A2E93">
      <w:pPr>
        <w:pStyle w:val="Akapitzlist"/>
        <w:numPr>
          <w:ilvl w:val="0"/>
          <w:numId w:val="109"/>
        </w:numPr>
        <w:spacing w:line="360" w:lineRule="auto"/>
        <w:rPr>
          <w:rFonts w:ascii="Arial" w:hAnsi="Arial" w:cs="Arial"/>
          <w:bCs/>
        </w:rPr>
      </w:pPr>
      <w:r w:rsidRPr="00D12CA7">
        <w:rPr>
          <w:rFonts w:ascii="Arial" w:hAnsi="Arial" w:cs="Arial"/>
          <w:bCs/>
        </w:rPr>
        <w:t xml:space="preserve">OPL przywróci poprzednią Opcję Usługi Abonenckiej bez konieczności składania przez Biorcę nowego zamówienia, gdy OPL stwierdzi, iż usługa na danym łączu abonenckim nie jest możliwa do świadczenia w zamówionej opcji.  </w:t>
      </w:r>
    </w:p>
    <w:p w14:paraId="5CBE6346" w14:textId="77777777" w:rsidR="0065671F" w:rsidRPr="00D12CA7" w:rsidRDefault="0065671F" w:rsidP="004A2E93">
      <w:pPr>
        <w:pStyle w:val="Akapitzlist"/>
        <w:numPr>
          <w:ilvl w:val="0"/>
          <w:numId w:val="109"/>
        </w:numPr>
        <w:spacing w:line="360" w:lineRule="auto"/>
        <w:rPr>
          <w:rFonts w:ascii="Arial" w:hAnsi="Arial" w:cs="Arial"/>
          <w:bCs/>
        </w:rPr>
      </w:pPr>
      <w:r w:rsidRPr="00D12CA7">
        <w:rPr>
          <w:rFonts w:ascii="Arial" w:hAnsi="Arial" w:cs="Arial"/>
          <w:bCs/>
        </w:rPr>
        <w:t>Przywrócenie Opcji Usługi Abonenckiej nastąpi w terminie 36 godzin od otrzymania przez OPL od Operatora zgłoszenia Awarii.</w:t>
      </w:r>
    </w:p>
    <w:p w14:paraId="0EF34FEC" w14:textId="77777777" w:rsidR="0065671F" w:rsidRPr="00D12CA7" w:rsidRDefault="0065671F" w:rsidP="004A2E93">
      <w:pPr>
        <w:pStyle w:val="Akapitzlist"/>
        <w:numPr>
          <w:ilvl w:val="0"/>
          <w:numId w:val="109"/>
        </w:numPr>
        <w:spacing w:line="360" w:lineRule="auto"/>
        <w:rPr>
          <w:rFonts w:ascii="Arial" w:hAnsi="Arial" w:cs="Arial"/>
          <w:bCs/>
        </w:rPr>
      </w:pPr>
      <w:r w:rsidRPr="00D12CA7">
        <w:rPr>
          <w:rFonts w:ascii="Arial" w:hAnsi="Arial" w:cs="Arial"/>
          <w:bCs/>
        </w:rPr>
        <w:t xml:space="preserve">OPL przywraca najwyższą możliwą opcję prędkości, która będzie się zawierała pomiędzy opcją pierwotną, a opcją po modyfikacji. </w:t>
      </w:r>
    </w:p>
    <w:p w14:paraId="71757D84" w14:textId="530524F3" w:rsidR="0065671F" w:rsidRPr="002022C5" w:rsidRDefault="0065671F" w:rsidP="004A2E93">
      <w:pPr>
        <w:pStyle w:val="Akapitzlist"/>
        <w:numPr>
          <w:ilvl w:val="0"/>
          <w:numId w:val="109"/>
        </w:numPr>
        <w:spacing w:line="360" w:lineRule="auto"/>
        <w:rPr>
          <w:rFonts w:ascii="Arial" w:hAnsi="Arial" w:cs="Arial"/>
          <w:bCs/>
        </w:rPr>
      </w:pPr>
      <w:r w:rsidRPr="00D12CA7">
        <w:rPr>
          <w:rFonts w:ascii="Arial" w:hAnsi="Arial" w:cs="Arial"/>
          <w:bCs/>
        </w:rPr>
        <w:t>W powyższych przypadkach OPL nie pobiera opłaty za zmianę Opcji Usługi Abonenckiej, a Operatorowi nie przysługuje prawo do kary i bonifikaty z tytułu wystąpienia uszkodzenia.</w:t>
      </w:r>
    </w:p>
    <w:p w14:paraId="24CF34AE" w14:textId="01034E99" w:rsidR="000976D6" w:rsidRPr="00DC6EF2" w:rsidRDefault="000976D6" w:rsidP="004A2E93">
      <w:pPr>
        <w:pStyle w:val="tekstpodsta"/>
        <w:numPr>
          <w:ilvl w:val="0"/>
          <w:numId w:val="109"/>
        </w:numPr>
        <w:spacing w:before="0" w:line="360" w:lineRule="auto"/>
        <w:ind w:left="709" w:hanging="283"/>
      </w:pPr>
      <w:r w:rsidRPr="00DC6EF2">
        <w:t xml:space="preserve">Termin usunięcia Awarii może ulec wydłużeniu w przypadkach, kiedy </w:t>
      </w:r>
      <w:r w:rsidR="00C60346">
        <w:t>OPL</w:t>
      </w:r>
      <w:r w:rsidRPr="00DC6EF2">
        <w:t xml:space="preserve"> nie może usunąć uszkodzenia z powodu </w:t>
      </w:r>
      <w:r>
        <w:t>np. zmiany</w:t>
      </w:r>
      <w:r w:rsidRPr="00DC6EF2">
        <w:t xml:space="preserve"> terminu przez </w:t>
      </w:r>
      <w:r>
        <w:t>A</w:t>
      </w:r>
      <w:r w:rsidRPr="00DC6EF2">
        <w:t>bonenta, br</w:t>
      </w:r>
      <w:r>
        <w:t>aku dostępu do infrastruktury, S</w:t>
      </w:r>
      <w:r w:rsidRPr="00DC6EF2">
        <w:t>iły wyższej</w:t>
      </w:r>
      <w:r>
        <w:t>,</w:t>
      </w:r>
      <w:r w:rsidRPr="00DC6EF2">
        <w:t xml:space="preserve"> uszkodzenia na infrastrukturze nienależącej do </w:t>
      </w:r>
      <w:r w:rsidR="00C60346">
        <w:t>OPL</w:t>
      </w:r>
      <w:r w:rsidRPr="00DC6EF2">
        <w:t xml:space="preserve">. W takim przypadku </w:t>
      </w:r>
      <w:r>
        <w:t>partner techniczny</w:t>
      </w:r>
      <w:r w:rsidRPr="00DC6EF2">
        <w:t xml:space="preserve"> uzgadnia nowy termin, który zostanie przesłany do </w:t>
      </w:r>
      <w:r w:rsidR="00B3256E">
        <w:t>Biorcy</w:t>
      </w:r>
      <w:r w:rsidR="00B3256E" w:rsidRPr="00DC6EF2">
        <w:t xml:space="preserve"> </w:t>
      </w:r>
      <w:r w:rsidRPr="00DC6EF2">
        <w:t>wraz z informacją o przyczynie. Termin wstrzymania</w:t>
      </w:r>
      <w:r w:rsidR="00D4006C">
        <w:t xml:space="preserve"> obsługi uszkodzenia</w:t>
      </w:r>
      <w:r w:rsidRPr="00DC6EF2">
        <w:t xml:space="preserve"> nie wlicza się do czasu obsługi Awarii.</w:t>
      </w:r>
    </w:p>
    <w:p w14:paraId="1242B966" w14:textId="04A27268" w:rsidR="000976D6" w:rsidRPr="000976D6" w:rsidRDefault="000976D6" w:rsidP="004A2E93">
      <w:pPr>
        <w:pStyle w:val="tekstpodsta"/>
        <w:numPr>
          <w:ilvl w:val="0"/>
          <w:numId w:val="109"/>
        </w:numPr>
        <w:spacing w:before="0" w:line="360" w:lineRule="auto"/>
        <w:ind w:left="709" w:hanging="283"/>
      </w:pPr>
      <w:r w:rsidRPr="00DC6EF2">
        <w:t>W przypadku stwierdzenia uszkodzenia urządzenia będącego własnością</w:t>
      </w:r>
      <w:r w:rsidR="009A6DA6">
        <w:t xml:space="preserve"> </w:t>
      </w:r>
      <w:r w:rsidR="00C60346">
        <w:t>OPL</w:t>
      </w:r>
      <w:r w:rsidR="009A6DA6">
        <w:t xml:space="preserve"> </w:t>
      </w:r>
      <w:r w:rsidRPr="00DC6EF2">
        <w:t xml:space="preserve">i wykorzystanego podczas instalacji usługi (np. urządzenie ONT, PoE Injector i/lub PoE Splitter) powstałego z przyczyn, za które Abonent ponosi odpowiedzialność lub związanego z jego niewłaściwym użytkowaniem, </w:t>
      </w:r>
      <w:r w:rsidR="00C60346">
        <w:t>OPL</w:t>
      </w:r>
      <w:r w:rsidRPr="00DC6EF2">
        <w:t xml:space="preserve"> usuwa uszkodzenie, a następnie obciąża </w:t>
      </w:r>
      <w:r w:rsidR="00B3256E">
        <w:t>B</w:t>
      </w:r>
      <w:r w:rsidR="002375EF">
        <w:t>iorcę</w:t>
      </w:r>
      <w:r w:rsidR="00B3256E" w:rsidRPr="00DC6EF2">
        <w:t xml:space="preserve"> </w:t>
      </w:r>
      <w:r w:rsidRPr="00DC6EF2">
        <w:t>kosztami naprawy lub zakupu nowego urządzenia</w:t>
      </w:r>
      <w:r>
        <w:t>.</w:t>
      </w:r>
    </w:p>
    <w:p w14:paraId="3F52B068" w14:textId="0F2FDC34" w:rsidR="00100BB4" w:rsidRPr="009A6DA6" w:rsidRDefault="001C15C9" w:rsidP="004A2E93">
      <w:pPr>
        <w:pStyle w:val="Default"/>
        <w:numPr>
          <w:ilvl w:val="0"/>
          <w:numId w:val="109"/>
        </w:numPr>
        <w:spacing w:line="360" w:lineRule="auto"/>
        <w:ind w:left="709" w:hanging="283"/>
        <w:jc w:val="both"/>
        <w:rPr>
          <w:color w:val="auto"/>
          <w:sz w:val="20"/>
          <w:szCs w:val="20"/>
        </w:rPr>
      </w:pPr>
      <w:r w:rsidRPr="00D12CA7">
        <w:rPr>
          <w:color w:val="auto"/>
          <w:sz w:val="20"/>
          <w:szCs w:val="20"/>
        </w:rPr>
        <w:t>Biorca może</w:t>
      </w:r>
      <w:r w:rsidR="00A958DC" w:rsidRPr="00D12CA7">
        <w:rPr>
          <w:color w:val="auto"/>
          <w:sz w:val="20"/>
          <w:szCs w:val="20"/>
        </w:rPr>
        <w:t xml:space="preserve"> zgłosić</w:t>
      </w:r>
      <w:r w:rsidR="005A3BE6">
        <w:rPr>
          <w:color w:val="auto"/>
          <w:sz w:val="20"/>
          <w:szCs w:val="20"/>
        </w:rPr>
        <w:t xml:space="preserve"> </w:t>
      </w:r>
      <w:r w:rsidR="009A6DA6" w:rsidRPr="009A6DA6">
        <w:rPr>
          <w:color w:val="auto"/>
          <w:sz w:val="20"/>
          <w:szCs w:val="20"/>
        </w:rPr>
        <w:t>obsługę Awarii w ramach</w:t>
      </w:r>
      <w:r w:rsidR="005A3BE6">
        <w:rPr>
          <w:color w:val="auto"/>
          <w:sz w:val="20"/>
          <w:szCs w:val="20"/>
        </w:rPr>
        <w:t xml:space="preserve"> </w:t>
      </w:r>
      <w:r w:rsidR="00D7714A" w:rsidRPr="009A6DA6">
        <w:rPr>
          <w:color w:val="auto"/>
          <w:sz w:val="20"/>
          <w:szCs w:val="20"/>
        </w:rPr>
        <w:t>SLA</w:t>
      </w:r>
      <w:r w:rsidR="005A557C" w:rsidRPr="009A6DA6">
        <w:rPr>
          <w:color w:val="auto"/>
          <w:sz w:val="20"/>
          <w:szCs w:val="20"/>
        </w:rPr>
        <w:t>.</w:t>
      </w:r>
      <w:r w:rsidR="002375EF">
        <w:rPr>
          <w:color w:val="auto"/>
          <w:sz w:val="20"/>
          <w:szCs w:val="20"/>
        </w:rPr>
        <w:t xml:space="preserve"> </w:t>
      </w:r>
      <w:r w:rsidR="00100BB4" w:rsidRPr="009A6DA6">
        <w:rPr>
          <w:sz w:val="20"/>
          <w:szCs w:val="20"/>
        </w:rPr>
        <w:t xml:space="preserve">Warunkiem przyjęcia i obsługi Awarii w ramach SLA jest Zamówienie przez </w:t>
      </w:r>
      <w:r w:rsidR="00CE46D7">
        <w:rPr>
          <w:sz w:val="20"/>
          <w:szCs w:val="20"/>
        </w:rPr>
        <w:t>partnera technicznego</w:t>
      </w:r>
      <w:r w:rsidR="00100BB4" w:rsidRPr="009A6DA6">
        <w:rPr>
          <w:sz w:val="20"/>
          <w:szCs w:val="20"/>
        </w:rPr>
        <w:t xml:space="preserve"> SLA dla danej Usługi BSA</w:t>
      </w:r>
      <w:r w:rsidR="00C3054E">
        <w:rPr>
          <w:sz w:val="20"/>
          <w:szCs w:val="20"/>
        </w:rPr>
        <w:t>, LLU</w:t>
      </w:r>
      <w:r w:rsidR="00100BB4" w:rsidRPr="009A6DA6">
        <w:rPr>
          <w:sz w:val="20"/>
          <w:szCs w:val="20"/>
        </w:rPr>
        <w:t xml:space="preserve">. </w:t>
      </w:r>
    </w:p>
    <w:p w14:paraId="2ABCD63B" w14:textId="037414C9" w:rsidR="00335710" w:rsidRDefault="00335710" w:rsidP="00D47886">
      <w:pPr>
        <w:pStyle w:val="No"/>
        <w:numPr>
          <w:ilvl w:val="2"/>
          <w:numId w:val="122"/>
        </w:numPr>
        <w:ind w:left="1418" w:hanging="851"/>
        <w:textAlignment w:val="auto"/>
      </w:pPr>
      <w:bookmarkStart w:id="206" w:name="_Toc518650646"/>
      <w:bookmarkStart w:id="207" w:name="_Toc512510622"/>
      <w:bookmarkStart w:id="208" w:name="_Toc114741827"/>
      <w:r>
        <w:t xml:space="preserve">Zgłoszenie </w:t>
      </w:r>
      <w:bookmarkEnd w:id="206"/>
      <w:bookmarkEnd w:id="207"/>
      <w:r w:rsidR="0009556A">
        <w:t xml:space="preserve">Bazy </w:t>
      </w:r>
      <w:r>
        <w:t>podmiotów</w:t>
      </w:r>
      <w:bookmarkEnd w:id="208"/>
      <w:r>
        <w:t xml:space="preserve"> </w:t>
      </w:r>
    </w:p>
    <w:p w14:paraId="297352E0" w14:textId="77777777" w:rsidR="00335710" w:rsidRDefault="00335710" w:rsidP="00335710">
      <w:pPr>
        <w:pStyle w:val="Lista2"/>
        <w:spacing w:line="360" w:lineRule="auto"/>
        <w:ind w:left="426" w:hanging="426"/>
        <w:jc w:val="both"/>
        <w:rPr>
          <w:rFonts w:ascii="Arial" w:hAnsi="Arial" w:cs="Arial"/>
        </w:rPr>
      </w:pPr>
    </w:p>
    <w:p w14:paraId="483F331E" w14:textId="79F9E4A0" w:rsidR="00335710" w:rsidRDefault="00335710" w:rsidP="004A2E93">
      <w:pPr>
        <w:pStyle w:val="Lista2"/>
        <w:numPr>
          <w:ilvl w:val="3"/>
          <w:numId w:val="111"/>
        </w:numPr>
        <w:spacing w:line="360" w:lineRule="auto"/>
        <w:ind w:left="851" w:hanging="425"/>
        <w:jc w:val="both"/>
        <w:rPr>
          <w:rFonts w:ascii="Arial" w:hAnsi="Arial" w:cs="Arial"/>
          <w:bCs/>
        </w:rPr>
      </w:pPr>
      <w:r>
        <w:rPr>
          <w:rFonts w:ascii="Arial" w:hAnsi="Arial" w:cs="Arial"/>
        </w:rPr>
        <w:t>Baza podmiotów będzie aktualizowana i przekazywana przez Biorcę nie częściej niż raz na</w:t>
      </w:r>
      <w:r w:rsidR="005A3BE6">
        <w:rPr>
          <w:rFonts w:ascii="Arial" w:hAnsi="Arial" w:cs="Arial"/>
        </w:rPr>
        <w:t xml:space="preserve"> </w:t>
      </w:r>
      <w:r>
        <w:rPr>
          <w:rFonts w:ascii="Arial" w:hAnsi="Arial" w:cs="Arial"/>
        </w:rPr>
        <w:t xml:space="preserve">kwartał, </w:t>
      </w:r>
      <w:r>
        <w:rPr>
          <w:rFonts w:ascii="Arial" w:hAnsi="Arial" w:cs="Arial"/>
          <w:bCs/>
        </w:rPr>
        <w:t xml:space="preserve">najpóźniej 3 DR przed końcem danego okresu rozliczeniowego (miesiąca) </w:t>
      </w:r>
    </w:p>
    <w:p w14:paraId="3B98D446" w14:textId="02C4B83A" w:rsidR="00335710" w:rsidRDefault="00335710" w:rsidP="00F42517">
      <w:pPr>
        <w:pStyle w:val="Lista2"/>
        <w:spacing w:line="360" w:lineRule="auto"/>
        <w:ind w:left="851" w:firstLine="0"/>
        <w:jc w:val="both"/>
        <w:rPr>
          <w:rFonts w:ascii="Arial" w:hAnsi="Arial" w:cs="Arial"/>
          <w:bCs/>
        </w:rPr>
      </w:pPr>
      <w:r>
        <w:rPr>
          <w:rFonts w:ascii="Arial" w:hAnsi="Arial" w:cs="Arial"/>
          <w:bCs/>
        </w:rPr>
        <w:t xml:space="preserve"> Przesłana Baza będzie zawierała wykaz</w:t>
      </w:r>
      <w:r w:rsidR="005A3BE6">
        <w:rPr>
          <w:rFonts w:ascii="Arial" w:hAnsi="Arial" w:cs="Arial"/>
          <w:bCs/>
        </w:rPr>
        <w:t xml:space="preserve"> </w:t>
      </w:r>
      <w:r>
        <w:rPr>
          <w:rFonts w:ascii="Arial" w:hAnsi="Arial" w:cs="Arial"/>
          <w:bCs/>
        </w:rPr>
        <w:t xml:space="preserve">wszystkich podmiotów , które ma obejmować możliwość zgłoszenia Awarii Priorytetowej </w:t>
      </w:r>
    </w:p>
    <w:p w14:paraId="0B0C3AEF" w14:textId="4FDC4457" w:rsidR="00335710" w:rsidRDefault="00335710" w:rsidP="004A2E93">
      <w:pPr>
        <w:pStyle w:val="Default"/>
        <w:numPr>
          <w:ilvl w:val="0"/>
          <w:numId w:val="112"/>
        </w:numPr>
        <w:spacing w:line="360" w:lineRule="auto"/>
        <w:ind w:left="851" w:hanging="425"/>
        <w:jc w:val="both"/>
        <w:rPr>
          <w:color w:val="auto"/>
          <w:sz w:val="20"/>
          <w:szCs w:val="20"/>
        </w:rPr>
      </w:pPr>
      <w:r>
        <w:rPr>
          <w:color w:val="auto"/>
          <w:sz w:val="20"/>
          <w:szCs w:val="20"/>
        </w:rPr>
        <w:lastRenderedPageBreak/>
        <w:t xml:space="preserve">Baza podmiotów dla których w przypadku awarii Biorca może przysłać status priorytetowy nie może obejmować łącznie więcej niż 25% abonentów danego Operatora. </w:t>
      </w:r>
    </w:p>
    <w:p w14:paraId="71145B1E" w14:textId="230ED4F3" w:rsidR="00335710" w:rsidRDefault="00335710" w:rsidP="004A2E93">
      <w:pPr>
        <w:pStyle w:val="Default"/>
        <w:numPr>
          <w:ilvl w:val="0"/>
          <w:numId w:val="112"/>
        </w:numPr>
        <w:spacing w:line="360" w:lineRule="auto"/>
        <w:ind w:left="851" w:hanging="425"/>
        <w:jc w:val="both"/>
        <w:rPr>
          <w:color w:val="auto"/>
          <w:sz w:val="20"/>
          <w:szCs w:val="20"/>
        </w:rPr>
      </w:pPr>
      <w:r>
        <w:rPr>
          <w:color w:val="auto"/>
          <w:sz w:val="20"/>
          <w:szCs w:val="20"/>
        </w:rPr>
        <w:t xml:space="preserve">Brak przekazania bazy podmiotów przez Biorcę jest równoznaczna z brakiem możliwości zgłoszenia Awarii Priorytetowej. </w:t>
      </w:r>
    </w:p>
    <w:p w14:paraId="34F877FF" w14:textId="469ED7B8" w:rsidR="00335710" w:rsidRDefault="00335710" w:rsidP="004A2E93">
      <w:pPr>
        <w:pStyle w:val="Default"/>
        <w:numPr>
          <w:ilvl w:val="0"/>
          <w:numId w:val="113"/>
        </w:numPr>
        <w:spacing w:line="360" w:lineRule="auto"/>
        <w:ind w:left="851" w:hanging="425"/>
        <w:jc w:val="both"/>
        <w:rPr>
          <w:color w:val="auto"/>
          <w:sz w:val="20"/>
          <w:szCs w:val="20"/>
        </w:rPr>
      </w:pPr>
      <w:r w:rsidRPr="00395336">
        <w:rPr>
          <w:color w:val="auto"/>
          <w:sz w:val="20"/>
          <w:szCs w:val="20"/>
        </w:rPr>
        <w:t>OPL zweryfikuje komunikat z bazą podmiotów</w:t>
      </w:r>
      <w:r w:rsidR="00395336" w:rsidRPr="00395336">
        <w:rPr>
          <w:color w:val="auto"/>
          <w:sz w:val="20"/>
          <w:szCs w:val="20"/>
        </w:rPr>
        <w:t xml:space="preserve">. </w:t>
      </w:r>
      <w:r w:rsidR="00395336">
        <w:rPr>
          <w:color w:val="auto"/>
          <w:sz w:val="20"/>
          <w:szCs w:val="20"/>
        </w:rPr>
        <w:t>Jeśli Biorca wskaże w Bazie podmiotów wskazując status priorytetowej</w:t>
      </w:r>
      <w:r w:rsidR="005A3BE6">
        <w:rPr>
          <w:color w:val="auto"/>
          <w:sz w:val="20"/>
          <w:szCs w:val="20"/>
        </w:rPr>
        <w:t xml:space="preserve"> </w:t>
      </w:r>
      <w:r w:rsidR="00395336">
        <w:rPr>
          <w:color w:val="auto"/>
          <w:sz w:val="20"/>
          <w:szCs w:val="20"/>
        </w:rPr>
        <w:t xml:space="preserve">obsługi uszkodzeń poza ustalony próg, Baza podmiotów zostanie odrzucona z powodu negatywnej weryfikacji formalnej z przyczyną </w:t>
      </w:r>
      <w:r w:rsidR="00395336" w:rsidRPr="00395336">
        <w:rPr>
          <w:color w:val="auto"/>
          <w:sz w:val="20"/>
          <w:szCs w:val="20"/>
        </w:rPr>
        <w:t>„Przekroczono próg</w:t>
      </w:r>
      <w:r w:rsidR="005A3BE6">
        <w:rPr>
          <w:color w:val="auto"/>
          <w:sz w:val="20"/>
          <w:szCs w:val="20"/>
        </w:rPr>
        <w:t xml:space="preserve"> </w:t>
      </w:r>
      <w:r w:rsidR="00395336" w:rsidRPr="00395336">
        <w:rPr>
          <w:color w:val="auto"/>
          <w:sz w:val="20"/>
          <w:szCs w:val="20"/>
        </w:rPr>
        <w:t>usług</w:t>
      </w:r>
      <w:r w:rsidR="005A3BE6">
        <w:rPr>
          <w:color w:val="auto"/>
          <w:sz w:val="20"/>
          <w:szCs w:val="20"/>
        </w:rPr>
        <w:t xml:space="preserve"> </w:t>
      </w:r>
      <w:r w:rsidR="00395336" w:rsidRPr="00395336">
        <w:rPr>
          <w:color w:val="auto"/>
          <w:sz w:val="20"/>
          <w:szCs w:val="20"/>
        </w:rPr>
        <w:t>SLA”.</w:t>
      </w:r>
      <w:r w:rsidR="00395336">
        <w:rPr>
          <w:color w:val="auto"/>
          <w:sz w:val="20"/>
          <w:szCs w:val="20"/>
        </w:rPr>
        <w:t xml:space="preserve"> OPL </w:t>
      </w:r>
      <w:r w:rsidRPr="00395336">
        <w:rPr>
          <w:color w:val="auto"/>
          <w:sz w:val="20"/>
          <w:szCs w:val="20"/>
        </w:rPr>
        <w:t xml:space="preserve">w przypadku negatywnej weryfikacji wyśle </w:t>
      </w:r>
      <w:r w:rsidR="00395336">
        <w:rPr>
          <w:color w:val="auto"/>
          <w:sz w:val="20"/>
          <w:szCs w:val="20"/>
        </w:rPr>
        <w:t xml:space="preserve">do Biorcy </w:t>
      </w:r>
      <w:r w:rsidRPr="00395336">
        <w:rPr>
          <w:color w:val="auto"/>
          <w:sz w:val="20"/>
          <w:szCs w:val="20"/>
        </w:rPr>
        <w:t>komunikat zgodnie z MWDK.</w:t>
      </w:r>
    </w:p>
    <w:p w14:paraId="6029EB80" w14:textId="426B8F80" w:rsidR="005A557C" w:rsidRPr="00395336" w:rsidRDefault="00395336" w:rsidP="004A2E93">
      <w:pPr>
        <w:pStyle w:val="Default"/>
        <w:numPr>
          <w:ilvl w:val="0"/>
          <w:numId w:val="113"/>
        </w:numPr>
        <w:spacing w:line="360" w:lineRule="auto"/>
        <w:ind w:left="851" w:hanging="425"/>
        <w:jc w:val="both"/>
        <w:rPr>
          <w:color w:val="auto"/>
          <w:sz w:val="20"/>
          <w:szCs w:val="20"/>
        </w:rPr>
      </w:pPr>
      <w:r>
        <w:rPr>
          <w:color w:val="auto"/>
          <w:sz w:val="20"/>
          <w:szCs w:val="20"/>
        </w:rPr>
        <w:t xml:space="preserve">W przypadku pozytywnej weryfikacji formalnej, OPL zaktualizuje Bazę podmiotów w ciągu 3 DR od daty wpływu do OPL. </w:t>
      </w:r>
      <w:r w:rsidR="00335710" w:rsidRPr="00395336">
        <w:rPr>
          <w:color w:val="auto"/>
          <w:sz w:val="20"/>
          <w:szCs w:val="20"/>
        </w:rPr>
        <w:t>Po zaktualizowaniu bazy podmiotów wysyłany jest komunikat potwierdzający zgodnie z MWDK.</w:t>
      </w:r>
    </w:p>
    <w:p w14:paraId="50E3F133" w14:textId="72F193B8" w:rsidR="00AC012B" w:rsidRPr="00D12CA7" w:rsidRDefault="00AC012B" w:rsidP="004A2E93">
      <w:pPr>
        <w:pStyle w:val="Lista2"/>
        <w:numPr>
          <w:ilvl w:val="0"/>
          <w:numId w:val="127"/>
        </w:numPr>
        <w:spacing w:line="360" w:lineRule="auto"/>
        <w:jc w:val="both"/>
        <w:rPr>
          <w:rFonts w:ascii="Arial" w:hAnsi="Arial" w:cs="Arial"/>
          <w:bCs/>
        </w:rPr>
      </w:pPr>
      <w:r w:rsidRPr="00D12CA7">
        <w:rPr>
          <w:rFonts w:ascii="Arial" w:hAnsi="Arial" w:cs="Arial"/>
        </w:rPr>
        <w:t>Awarie</w:t>
      </w:r>
      <w:r w:rsidRPr="00D12CA7">
        <w:rPr>
          <w:rFonts w:ascii="Arial" w:hAnsi="Arial" w:cs="Arial"/>
          <w:bCs/>
        </w:rPr>
        <w:t xml:space="preserve"> </w:t>
      </w:r>
      <w:r w:rsidR="00D7714A">
        <w:rPr>
          <w:rFonts w:ascii="Arial" w:hAnsi="Arial" w:cs="Arial"/>
          <w:bCs/>
        </w:rPr>
        <w:t xml:space="preserve">SLA </w:t>
      </w:r>
      <w:r w:rsidRPr="00D12CA7">
        <w:rPr>
          <w:rFonts w:ascii="Arial" w:hAnsi="Arial" w:cs="Arial"/>
          <w:bCs/>
        </w:rPr>
        <w:t xml:space="preserve">są realizowane w KPI 8h </w:t>
      </w:r>
      <w:r w:rsidR="009A6DA6">
        <w:rPr>
          <w:rFonts w:ascii="Arial" w:hAnsi="Arial" w:cs="Arial"/>
          <w:bCs/>
        </w:rPr>
        <w:t>tylko w godzinach</w:t>
      </w:r>
      <w:r w:rsidRPr="00D12CA7">
        <w:rPr>
          <w:rFonts w:ascii="Arial" w:hAnsi="Arial" w:cs="Arial"/>
          <w:bCs/>
        </w:rPr>
        <w:t xml:space="preserve"> dostępności Partnera Technicznego </w:t>
      </w:r>
      <w:r w:rsidR="00C60346">
        <w:rPr>
          <w:rFonts w:ascii="Arial" w:hAnsi="Arial" w:cs="Arial"/>
          <w:bCs/>
        </w:rPr>
        <w:t>OPL</w:t>
      </w:r>
      <w:r w:rsidR="00B55398">
        <w:rPr>
          <w:rFonts w:ascii="Arial" w:hAnsi="Arial" w:cs="Arial"/>
          <w:bCs/>
        </w:rPr>
        <w:t xml:space="preserve"> </w:t>
      </w:r>
      <w:r w:rsidR="0014345E" w:rsidRPr="00D12CA7">
        <w:rPr>
          <w:rFonts w:ascii="Arial" w:hAnsi="Arial" w:cs="Arial"/>
          <w:bCs/>
        </w:rPr>
        <w:t>, tj.:</w:t>
      </w:r>
      <w:r w:rsidRPr="00D12CA7">
        <w:rPr>
          <w:rFonts w:ascii="Arial" w:hAnsi="Arial" w:cs="Arial"/>
          <w:bCs/>
        </w:rPr>
        <w:t xml:space="preserve"> </w:t>
      </w:r>
    </w:p>
    <w:p w14:paraId="50E3F134" w14:textId="4F6FB130" w:rsidR="00DF4EA4" w:rsidRPr="00D12CA7" w:rsidRDefault="00DF4EA4" w:rsidP="004A2E93">
      <w:pPr>
        <w:pStyle w:val="Akapitzlist"/>
        <w:widowControl/>
        <w:numPr>
          <w:ilvl w:val="0"/>
          <w:numId w:val="40"/>
        </w:numPr>
        <w:autoSpaceDE/>
        <w:autoSpaceDN/>
        <w:adjustRightInd/>
        <w:spacing w:line="360" w:lineRule="auto"/>
        <w:ind w:firstLine="403"/>
        <w:contextualSpacing w:val="0"/>
        <w:textAlignment w:val="auto"/>
        <w:rPr>
          <w:rFonts w:ascii="Arial" w:hAnsi="Arial" w:cs="Arial"/>
          <w:lang w:val="en-US"/>
        </w:rPr>
      </w:pPr>
      <w:r w:rsidRPr="00D12CA7">
        <w:rPr>
          <w:rFonts w:ascii="Arial" w:hAnsi="Arial" w:cs="Arial"/>
        </w:rPr>
        <w:t>dni powszednie</w:t>
      </w:r>
      <w:r w:rsidR="005A3BE6">
        <w:rPr>
          <w:rFonts w:ascii="Arial" w:hAnsi="Arial" w:cs="Arial"/>
        </w:rPr>
        <w:t xml:space="preserve">  </w:t>
      </w:r>
      <w:r w:rsidR="00395336">
        <w:rPr>
          <w:rFonts w:ascii="Arial" w:hAnsi="Arial" w:cs="Arial"/>
        </w:rPr>
        <w:t xml:space="preserve"> </w:t>
      </w:r>
      <w:r w:rsidR="001739C9">
        <w:rPr>
          <w:rFonts w:ascii="Arial" w:hAnsi="Arial" w:cs="Arial"/>
        </w:rPr>
        <w:t xml:space="preserve"> </w:t>
      </w:r>
      <w:r w:rsidRPr="00D12CA7">
        <w:rPr>
          <w:rFonts w:ascii="Arial" w:hAnsi="Arial" w:cs="Arial"/>
        </w:rPr>
        <w:t>08:00 – 20:00</w:t>
      </w:r>
    </w:p>
    <w:p w14:paraId="50E3F135" w14:textId="73604623" w:rsidR="00DF4EA4" w:rsidRPr="00D12CA7" w:rsidRDefault="00DF4EA4" w:rsidP="004A2E93">
      <w:pPr>
        <w:pStyle w:val="Akapitzlist"/>
        <w:widowControl/>
        <w:numPr>
          <w:ilvl w:val="0"/>
          <w:numId w:val="40"/>
        </w:numPr>
        <w:autoSpaceDE/>
        <w:autoSpaceDN/>
        <w:adjustRightInd/>
        <w:spacing w:line="360" w:lineRule="auto"/>
        <w:ind w:firstLine="403"/>
        <w:contextualSpacing w:val="0"/>
        <w:textAlignment w:val="auto"/>
        <w:rPr>
          <w:rFonts w:ascii="Arial" w:hAnsi="Arial" w:cs="Arial"/>
        </w:rPr>
      </w:pPr>
      <w:r w:rsidRPr="00D12CA7">
        <w:rPr>
          <w:rFonts w:ascii="Arial" w:hAnsi="Arial" w:cs="Arial"/>
        </w:rPr>
        <w:t>soboty</w:t>
      </w:r>
      <w:r w:rsidR="005A3BE6">
        <w:rPr>
          <w:rFonts w:ascii="Arial" w:hAnsi="Arial" w:cs="Arial"/>
        </w:rPr>
        <w:t xml:space="preserve">       </w:t>
      </w:r>
      <w:r w:rsidR="001739C9">
        <w:rPr>
          <w:rFonts w:ascii="Arial" w:hAnsi="Arial" w:cs="Arial"/>
        </w:rPr>
        <w:t xml:space="preserve">           </w:t>
      </w:r>
      <w:r w:rsidRPr="00D12CA7">
        <w:rPr>
          <w:rFonts w:ascii="Arial" w:hAnsi="Arial" w:cs="Arial"/>
        </w:rPr>
        <w:t>08:00 – 16:00</w:t>
      </w:r>
    </w:p>
    <w:p w14:paraId="50E3F136" w14:textId="0AED6C10" w:rsidR="00DF4EA4" w:rsidRPr="00D12CA7" w:rsidRDefault="00DF4EA4" w:rsidP="004A2E93">
      <w:pPr>
        <w:pStyle w:val="tekstpodstawowynumerowany"/>
        <w:numPr>
          <w:ilvl w:val="0"/>
          <w:numId w:val="40"/>
        </w:numPr>
        <w:spacing w:before="0" w:line="360" w:lineRule="auto"/>
        <w:ind w:firstLine="403"/>
      </w:pPr>
      <w:r w:rsidRPr="00D12CA7">
        <w:t>niedziele i święta</w:t>
      </w:r>
      <w:r w:rsidR="005A3BE6">
        <w:t xml:space="preserve"> </w:t>
      </w:r>
      <w:r w:rsidRPr="00D12CA7">
        <w:t>08:00 – 16:00</w:t>
      </w:r>
    </w:p>
    <w:p w14:paraId="50E3F13A" w14:textId="5615001B" w:rsidR="00A76236" w:rsidRPr="00D12CA7" w:rsidRDefault="00A76236" w:rsidP="004A2E93">
      <w:pPr>
        <w:pStyle w:val="tekstpodstawowynumerowany"/>
        <w:numPr>
          <w:ilvl w:val="0"/>
          <w:numId w:val="127"/>
        </w:numPr>
        <w:spacing w:before="0" w:line="360" w:lineRule="auto"/>
      </w:pPr>
      <w:r w:rsidRPr="00D12CA7">
        <w:t>Przeslanie zgłoszenia Awarii poza godzinami dostępności służb technicznych oznacza, że czas obsługi liczony jest od początku dostępności w dnia następnego (np. przesłane zgłoszenie Awarii w czwartek o 21:00 startuje od godz. 8:00 w piątek)</w:t>
      </w:r>
    </w:p>
    <w:p w14:paraId="031E8158" w14:textId="7AEEC2DC" w:rsidR="00DA53B7" w:rsidRPr="00395336" w:rsidRDefault="0044265F" w:rsidP="004A2E93">
      <w:pPr>
        <w:pStyle w:val="Lista2"/>
        <w:numPr>
          <w:ilvl w:val="0"/>
          <w:numId w:val="127"/>
        </w:numPr>
        <w:spacing w:line="360" w:lineRule="auto"/>
        <w:jc w:val="both"/>
        <w:rPr>
          <w:rFonts w:ascii="Arial" w:hAnsi="Arial" w:cs="Arial"/>
        </w:rPr>
      </w:pPr>
      <w:r>
        <w:rPr>
          <w:rFonts w:ascii="Arial" w:hAnsi="Arial" w:cs="Arial"/>
          <w:bCs/>
        </w:rPr>
        <w:t xml:space="preserve"> </w:t>
      </w:r>
      <w:r w:rsidR="00C60346">
        <w:rPr>
          <w:rFonts w:ascii="Arial" w:hAnsi="Arial" w:cs="Arial"/>
          <w:bCs/>
        </w:rPr>
        <w:t>OPL</w:t>
      </w:r>
      <w:r w:rsidR="005A3BE6">
        <w:rPr>
          <w:rFonts w:ascii="Arial" w:hAnsi="Arial" w:cs="Arial"/>
          <w:bCs/>
        </w:rPr>
        <w:t xml:space="preserve"> </w:t>
      </w:r>
      <w:r w:rsidR="004F5A72" w:rsidRPr="00D12CA7">
        <w:rPr>
          <w:rFonts w:ascii="Arial" w:hAnsi="Arial" w:cs="Arial"/>
          <w:bCs/>
        </w:rPr>
        <w:t>dopuszcza anulowanie zgłoszenia Awarii przez Biorcę</w:t>
      </w:r>
      <w:r w:rsidR="00395336">
        <w:rPr>
          <w:rFonts w:ascii="Arial" w:hAnsi="Arial" w:cs="Arial"/>
          <w:bCs/>
        </w:rPr>
        <w:t xml:space="preserve"> j</w:t>
      </w:r>
      <w:r w:rsidR="004F5A72" w:rsidRPr="00D12CA7">
        <w:rPr>
          <w:rFonts w:ascii="Arial" w:hAnsi="Arial" w:cs="Arial"/>
          <w:bCs/>
        </w:rPr>
        <w:t xml:space="preserve">ednak nie gwarantuje wycofania zgłoszenia Awarii </w:t>
      </w:r>
      <w:r w:rsidR="00395336">
        <w:rPr>
          <w:rFonts w:ascii="Arial" w:hAnsi="Arial" w:cs="Arial"/>
          <w:bCs/>
        </w:rPr>
        <w:t>j</w:t>
      </w:r>
      <w:r w:rsidR="004F5A72" w:rsidRPr="00D12CA7">
        <w:rPr>
          <w:rFonts w:ascii="Arial" w:hAnsi="Arial" w:cs="Arial"/>
          <w:bCs/>
        </w:rPr>
        <w:t>eśli anulowanie wpłyn</w:t>
      </w:r>
      <w:r w:rsidR="00C23EDB" w:rsidRPr="00D12CA7">
        <w:rPr>
          <w:rFonts w:ascii="Arial" w:hAnsi="Arial" w:cs="Arial"/>
          <w:bCs/>
        </w:rPr>
        <w:t>ie</w:t>
      </w:r>
      <w:r w:rsidR="004F5A72" w:rsidRPr="00D12CA7">
        <w:rPr>
          <w:rFonts w:ascii="Arial" w:hAnsi="Arial" w:cs="Arial"/>
          <w:bCs/>
        </w:rPr>
        <w:t xml:space="preserve"> w </w:t>
      </w:r>
      <w:r w:rsidR="00100148" w:rsidRPr="00D12CA7">
        <w:rPr>
          <w:rFonts w:ascii="Arial" w:hAnsi="Arial" w:cs="Arial"/>
          <w:bCs/>
        </w:rPr>
        <w:t>trakcie obsługi Awarii przez Partnera Technicznego</w:t>
      </w:r>
      <w:r w:rsidR="00E96836" w:rsidRPr="00D12CA7">
        <w:rPr>
          <w:rFonts w:ascii="Arial" w:hAnsi="Arial" w:cs="Arial"/>
          <w:bCs/>
        </w:rPr>
        <w:t xml:space="preserve"> </w:t>
      </w:r>
      <w:r w:rsidR="00C60346">
        <w:rPr>
          <w:rFonts w:ascii="Arial" w:hAnsi="Arial" w:cs="Arial"/>
          <w:bCs/>
        </w:rPr>
        <w:t>OPL</w:t>
      </w:r>
      <w:r w:rsidR="00B55398">
        <w:rPr>
          <w:rFonts w:ascii="Arial" w:hAnsi="Arial" w:cs="Arial"/>
          <w:bCs/>
        </w:rPr>
        <w:t xml:space="preserve"> </w:t>
      </w:r>
      <w:r w:rsidR="00E96836" w:rsidRPr="00D12CA7">
        <w:rPr>
          <w:rFonts w:ascii="Arial" w:hAnsi="Arial" w:cs="Arial"/>
          <w:bCs/>
        </w:rPr>
        <w:t>.</w:t>
      </w:r>
      <w:r w:rsidR="00CA1F7D" w:rsidRPr="00D12CA7">
        <w:rPr>
          <w:rFonts w:ascii="Arial" w:hAnsi="Arial" w:cs="Arial"/>
          <w:bCs/>
        </w:rPr>
        <w:t xml:space="preserve"> </w:t>
      </w:r>
      <w:r w:rsidR="00CA1F7D" w:rsidRPr="00D12CA7">
        <w:rPr>
          <w:rFonts w:ascii="Arial" w:hAnsi="Arial" w:cs="Arial"/>
          <w:iCs/>
        </w:rPr>
        <w:t xml:space="preserve">W takim przypadku za obsługę Zgłoszenia Awarii </w:t>
      </w:r>
      <w:r w:rsidR="00C60346">
        <w:rPr>
          <w:rFonts w:ascii="Arial" w:hAnsi="Arial" w:cs="Arial"/>
          <w:iCs/>
        </w:rPr>
        <w:t>OPL</w:t>
      </w:r>
      <w:r w:rsidR="005A3BE6">
        <w:rPr>
          <w:rFonts w:ascii="Arial" w:hAnsi="Arial" w:cs="Arial"/>
          <w:iCs/>
        </w:rPr>
        <w:t xml:space="preserve"> </w:t>
      </w:r>
      <w:r w:rsidR="00CA1F7D" w:rsidRPr="00D12CA7">
        <w:rPr>
          <w:rFonts w:ascii="Arial" w:hAnsi="Arial" w:cs="Arial"/>
          <w:iCs/>
        </w:rPr>
        <w:t>naliczy opłatę</w:t>
      </w:r>
      <w:r w:rsidR="005A3BE6">
        <w:rPr>
          <w:rFonts w:ascii="Arial" w:hAnsi="Arial" w:cs="Arial"/>
          <w:iCs/>
        </w:rPr>
        <w:t xml:space="preserve"> </w:t>
      </w:r>
      <w:r w:rsidR="00CA1F7D" w:rsidRPr="00D12CA7">
        <w:rPr>
          <w:rFonts w:ascii="Arial" w:hAnsi="Arial" w:cs="Arial"/>
          <w:iCs/>
        </w:rPr>
        <w:t xml:space="preserve"> zgodnie z cennikiem.</w:t>
      </w:r>
    </w:p>
    <w:p w14:paraId="50E3F142" w14:textId="369B532B" w:rsidR="00076CF4" w:rsidRPr="00D12CA7" w:rsidRDefault="00076CF4" w:rsidP="00D47886">
      <w:pPr>
        <w:pStyle w:val="No"/>
        <w:numPr>
          <w:ilvl w:val="2"/>
          <w:numId w:val="122"/>
        </w:numPr>
        <w:ind w:left="1276" w:hanging="709"/>
      </w:pPr>
      <w:bookmarkStart w:id="209" w:name="_Toc507166435"/>
      <w:bookmarkStart w:id="210" w:name="_Toc63076157"/>
      <w:bookmarkStart w:id="211" w:name="_Toc114741828"/>
      <w:r w:rsidRPr="00D12CA7">
        <w:t xml:space="preserve">Zgłoszenie </w:t>
      </w:r>
      <w:bookmarkEnd w:id="209"/>
      <w:r w:rsidR="005C528E" w:rsidRPr="00D12CA7">
        <w:t>Awarii</w:t>
      </w:r>
      <w:bookmarkEnd w:id="210"/>
      <w:r w:rsidR="00EB0826">
        <w:t>.</w:t>
      </w:r>
      <w:bookmarkEnd w:id="211"/>
    </w:p>
    <w:p w14:paraId="50E3F143" w14:textId="77777777" w:rsidR="00076CF4" w:rsidRPr="00D12CA7" w:rsidRDefault="00076CF4" w:rsidP="00076CF4">
      <w:pPr>
        <w:pStyle w:val="Lista2"/>
        <w:spacing w:line="360" w:lineRule="auto"/>
        <w:jc w:val="both"/>
        <w:rPr>
          <w:rFonts w:ascii="Arial" w:hAnsi="Arial" w:cs="Arial"/>
        </w:rPr>
      </w:pPr>
    </w:p>
    <w:p w14:paraId="50E3F144" w14:textId="77777777" w:rsidR="00076CF4" w:rsidRPr="00D12CA7" w:rsidRDefault="00076CF4" w:rsidP="00835CC7">
      <w:pPr>
        <w:numPr>
          <w:ilvl w:val="0"/>
          <w:numId w:val="21"/>
        </w:numPr>
        <w:tabs>
          <w:tab w:val="clear" w:pos="360"/>
        </w:tabs>
        <w:spacing w:line="360" w:lineRule="auto"/>
        <w:ind w:left="851" w:hanging="283"/>
        <w:rPr>
          <w:rFonts w:ascii="Arial" w:hAnsi="Arial" w:cs="Arial"/>
        </w:rPr>
      </w:pPr>
      <w:r w:rsidRPr="00D12CA7">
        <w:rPr>
          <w:rFonts w:ascii="Arial" w:hAnsi="Arial" w:cs="Arial"/>
        </w:rPr>
        <w:t>Biorca przesyła zgłoszenie uszkodzenia zgodnie z zakresem danych, zawartych w komunikacie opisanym w MWD Komunikaty.</w:t>
      </w:r>
    </w:p>
    <w:p w14:paraId="50E3F146" w14:textId="60F3648A" w:rsidR="00076CF4" w:rsidRPr="00D12CA7" w:rsidRDefault="00076CF4" w:rsidP="00D47886">
      <w:pPr>
        <w:pStyle w:val="No"/>
        <w:numPr>
          <w:ilvl w:val="2"/>
          <w:numId w:val="122"/>
        </w:numPr>
        <w:ind w:left="1276" w:hanging="709"/>
      </w:pPr>
      <w:bookmarkStart w:id="212" w:name="_Toc63076158"/>
      <w:bookmarkStart w:id="213" w:name="_Toc507166436"/>
      <w:bookmarkStart w:id="214" w:name="_Toc63076159"/>
      <w:bookmarkStart w:id="215" w:name="_Toc114741829"/>
      <w:bookmarkEnd w:id="212"/>
      <w:r w:rsidRPr="00D12CA7">
        <w:t xml:space="preserve">Weryfikacja zgłoszenia </w:t>
      </w:r>
      <w:bookmarkEnd w:id="213"/>
      <w:r w:rsidR="005C528E" w:rsidRPr="00D12CA7">
        <w:t>Awarii</w:t>
      </w:r>
      <w:bookmarkEnd w:id="214"/>
      <w:bookmarkEnd w:id="215"/>
    </w:p>
    <w:p w14:paraId="50E3F147" w14:textId="77777777" w:rsidR="00076CF4" w:rsidRPr="00D12CA7" w:rsidRDefault="00076CF4" w:rsidP="00076CF4">
      <w:pPr>
        <w:pStyle w:val="Lista3"/>
        <w:spacing w:line="360" w:lineRule="auto"/>
        <w:ind w:left="0" w:firstLine="0"/>
        <w:jc w:val="center"/>
        <w:rPr>
          <w:rFonts w:ascii="Arial" w:hAnsi="Arial" w:cs="Arial"/>
          <w:b/>
          <w:u w:val="single"/>
        </w:rPr>
      </w:pPr>
    </w:p>
    <w:p w14:paraId="50E3F148" w14:textId="34B675DF" w:rsidR="00076CF4" w:rsidRPr="00D12CA7" w:rsidRDefault="00076CF4" w:rsidP="00835CC7">
      <w:pPr>
        <w:numPr>
          <w:ilvl w:val="0"/>
          <w:numId w:val="33"/>
        </w:numPr>
        <w:tabs>
          <w:tab w:val="clear" w:pos="360"/>
        </w:tabs>
        <w:spacing w:line="360" w:lineRule="auto"/>
        <w:ind w:left="851" w:hanging="284"/>
        <w:rPr>
          <w:rFonts w:ascii="Arial" w:hAnsi="Arial" w:cs="Arial"/>
        </w:rPr>
      </w:pPr>
      <w:r w:rsidRPr="00D12CA7">
        <w:rPr>
          <w:rFonts w:ascii="Arial" w:hAnsi="Arial" w:cs="Arial"/>
        </w:rPr>
        <w:t>Zgłoszenie przesłane przez Operatora jest weryfikowane pod kątem informatycznym. Następuje automatyczne sprawdzenie przez system, struktury i formatu komunikatu,</w:t>
      </w:r>
      <w:r w:rsidR="005A3BE6">
        <w:rPr>
          <w:rFonts w:ascii="Arial" w:hAnsi="Arial" w:cs="Arial"/>
        </w:rPr>
        <w:t xml:space="preserve"> </w:t>
      </w:r>
      <w:r w:rsidRPr="00D12CA7">
        <w:rPr>
          <w:rFonts w:ascii="Arial" w:hAnsi="Arial" w:cs="Arial"/>
        </w:rPr>
        <w:t xml:space="preserve">zgodnie ze specyfikacją dla poszczególnych rodzajów komunikatów określoną w dokumencie MWD Komunikaty. </w:t>
      </w:r>
    </w:p>
    <w:p w14:paraId="50E3F149" w14:textId="16E23500" w:rsidR="00076CF4" w:rsidRPr="000976D6" w:rsidRDefault="00076CF4" w:rsidP="00D47886">
      <w:pPr>
        <w:pStyle w:val="No"/>
        <w:numPr>
          <w:ilvl w:val="2"/>
          <w:numId w:val="122"/>
        </w:numPr>
        <w:ind w:left="1276" w:hanging="709"/>
      </w:pPr>
      <w:bookmarkStart w:id="216" w:name="_Toc507166437"/>
      <w:bookmarkStart w:id="217" w:name="_Toc63076160"/>
      <w:bookmarkStart w:id="218" w:name="_Toc114741830"/>
      <w:r w:rsidRPr="000976D6">
        <w:t xml:space="preserve">Obsługa zgłoszenia </w:t>
      </w:r>
      <w:bookmarkEnd w:id="216"/>
      <w:r w:rsidR="00610DB7" w:rsidRPr="000976D6">
        <w:t>A</w:t>
      </w:r>
      <w:r w:rsidR="00B04F5E" w:rsidRPr="000976D6">
        <w:t>warii</w:t>
      </w:r>
      <w:bookmarkEnd w:id="217"/>
      <w:bookmarkEnd w:id="218"/>
    </w:p>
    <w:p w14:paraId="50E3F14A" w14:textId="77777777" w:rsidR="00076CF4" w:rsidRPr="00D12CA7" w:rsidRDefault="00076CF4" w:rsidP="00076CF4">
      <w:pPr>
        <w:spacing w:line="360" w:lineRule="auto"/>
        <w:jc w:val="center"/>
        <w:rPr>
          <w:rFonts w:ascii="Arial" w:hAnsi="Arial" w:cs="Arial"/>
          <w:b/>
          <w:u w:val="single"/>
        </w:rPr>
      </w:pPr>
    </w:p>
    <w:p w14:paraId="50E3F14B" w14:textId="026D0553" w:rsidR="00076CF4" w:rsidRPr="00D12CA7" w:rsidRDefault="00C60346" w:rsidP="00835CC7">
      <w:pPr>
        <w:numPr>
          <w:ilvl w:val="0"/>
          <w:numId w:val="37"/>
        </w:numPr>
        <w:tabs>
          <w:tab w:val="clear" w:pos="360"/>
        </w:tabs>
        <w:spacing w:line="360" w:lineRule="auto"/>
        <w:ind w:left="851" w:hanging="284"/>
        <w:rPr>
          <w:rFonts w:ascii="Arial" w:hAnsi="Arial" w:cs="Arial"/>
        </w:rPr>
      </w:pPr>
      <w:r>
        <w:rPr>
          <w:rFonts w:ascii="Arial" w:hAnsi="Arial" w:cs="Arial"/>
        </w:rPr>
        <w:t>OPL</w:t>
      </w:r>
      <w:r w:rsidR="005A3BE6">
        <w:rPr>
          <w:rFonts w:ascii="Arial" w:hAnsi="Arial" w:cs="Arial"/>
        </w:rPr>
        <w:t xml:space="preserve"> </w:t>
      </w:r>
      <w:r w:rsidR="0014345E" w:rsidRPr="00D12CA7">
        <w:rPr>
          <w:rFonts w:ascii="Arial" w:hAnsi="Arial" w:cs="Arial"/>
        </w:rPr>
        <w:t xml:space="preserve">w ciągu 30 minut od otrzymania zgłoszenia wysyła do Biorcy komunikat potwierdzający przyjęcie. W </w:t>
      </w:r>
      <w:r w:rsidR="00076CF4" w:rsidRPr="00D12CA7">
        <w:rPr>
          <w:rFonts w:ascii="Arial" w:hAnsi="Arial" w:cs="Arial"/>
        </w:rPr>
        <w:t xml:space="preserve">terminie do 6 godzin od otrzymania zgłoszenia </w:t>
      </w:r>
      <w:r>
        <w:rPr>
          <w:rFonts w:ascii="Arial" w:hAnsi="Arial" w:cs="Arial"/>
        </w:rPr>
        <w:t>OPL</w:t>
      </w:r>
      <w:r w:rsidR="005A3BE6">
        <w:rPr>
          <w:rFonts w:ascii="Arial" w:hAnsi="Arial" w:cs="Arial"/>
        </w:rPr>
        <w:t xml:space="preserve"> </w:t>
      </w:r>
      <w:r w:rsidR="00076CF4" w:rsidRPr="00D12CA7">
        <w:rPr>
          <w:rFonts w:ascii="Arial" w:hAnsi="Arial" w:cs="Arial"/>
        </w:rPr>
        <w:t>wysyła do Biorcy komunikat z podaniem statusu oraz</w:t>
      </w:r>
      <w:r w:rsidR="005A3BE6">
        <w:rPr>
          <w:rFonts w:ascii="Arial" w:hAnsi="Arial" w:cs="Arial"/>
        </w:rPr>
        <w:t xml:space="preserve"> </w:t>
      </w:r>
      <w:r w:rsidR="00076CF4" w:rsidRPr="00D12CA7">
        <w:rPr>
          <w:rFonts w:ascii="Arial" w:hAnsi="Arial" w:cs="Arial"/>
        </w:rPr>
        <w:t xml:space="preserve">przewidywanej daty i godziny rozpoczęcia naprawy lub informację o odrzuceniu zgłoszenia z podaniem przyczyny. Zakres danych </w:t>
      </w:r>
      <w:r w:rsidR="00076CF4" w:rsidRPr="00D12CA7">
        <w:rPr>
          <w:rFonts w:ascii="Arial" w:hAnsi="Arial" w:cs="Arial"/>
        </w:rPr>
        <w:lastRenderedPageBreak/>
        <w:t>zawartych w przesyłanym komunikacie opisany jest w dokumencie MWD Komunikaty.</w:t>
      </w:r>
    </w:p>
    <w:p w14:paraId="721D3C21" w14:textId="4C276D9C" w:rsidR="00635901" w:rsidRDefault="00C60346" w:rsidP="00835CC7">
      <w:pPr>
        <w:numPr>
          <w:ilvl w:val="0"/>
          <w:numId w:val="37"/>
        </w:numPr>
        <w:tabs>
          <w:tab w:val="clear" w:pos="360"/>
        </w:tabs>
        <w:spacing w:line="360" w:lineRule="auto"/>
        <w:ind w:left="851" w:hanging="284"/>
        <w:rPr>
          <w:rFonts w:ascii="Arial" w:hAnsi="Arial" w:cs="Arial"/>
        </w:rPr>
      </w:pPr>
      <w:r>
        <w:rPr>
          <w:rFonts w:ascii="Arial" w:hAnsi="Arial" w:cs="Arial"/>
        </w:rPr>
        <w:t>OPL</w:t>
      </w:r>
      <w:r w:rsidR="005A3BE6">
        <w:rPr>
          <w:rFonts w:ascii="Arial" w:hAnsi="Arial" w:cs="Arial"/>
        </w:rPr>
        <w:t xml:space="preserve"> </w:t>
      </w:r>
      <w:r w:rsidR="00076CF4" w:rsidRPr="00D12CA7">
        <w:rPr>
          <w:rFonts w:ascii="Arial" w:hAnsi="Arial" w:cs="Arial"/>
        </w:rPr>
        <w:t xml:space="preserve">usuwa </w:t>
      </w:r>
      <w:r w:rsidR="005C528E" w:rsidRPr="00D12CA7">
        <w:rPr>
          <w:rFonts w:ascii="Arial" w:hAnsi="Arial" w:cs="Arial"/>
        </w:rPr>
        <w:t>Awarię</w:t>
      </w:r>
      <w:r w:rsidR="00635901">
        <w:rPr>
          <w:rFonts w:ascii="Arial" w:hAnsi="Arial" w:cs="Arial"/>
        </w:rPr>
        <w:t>/Awarię z SLA</w:t>
      </w:r>
      <w:r w:rsidR="005C528E" w:rsidRPr="00D12CA7">
        <w:rPr>
          <w:rFonts w:ascii="Arial" w:hAnsi="Arial" w:cs="Arial"/>
        </w:rPr>
        <w:t xml:space="preserve"> </w:t>
      </w:r>
      <w:r w:rsidR="00076CF4" w:rsidRPr="00D12CA7">
        <w:rPr>
          <w:rFonts w:ascii="Arial" w:hAnsi="Arial" w:cs="Arial"/>
        </w:rPr>
        <w:t xml:space="preserve">w terminie </w:t>
      </w:r>
      <w:r w:rsidR="003D4123">
        <w:rPr>
          <w:rFonts w:ascii="Arial" w:hAnsi="Arial" w:cs="Arial"/>
        </w:rPr>
        <w:t>24</w:t>
      </w:r>
      <w:r w:rsidR="00635901">
        <w:rPr>
          <w:rFonts w:ascii="Arial" w:hAnsi="Arial" w:cs="Arial"/>
        </w:rPr>
        <w:t>/8</w:t>
      </w:r>
      <w:r w:rsidR="007460BE" w:rsidRPr="00D12CA7">
        <w:rPr>
          <w:rFonts w:ascii="Arial" w:hAnsi="Arial" w:cs="Arial"/>
        </w:rPr>
        <w:t> </w:t>
      </w:r>
      <w:r w:rsidR="00076CF4" w:rsidRPr="00D12CA7">
        <w:rPr>
          <w:rFonts w:ascii="Arial" w:hAnsi="Arial" w:cs="Arial"/>
        </w:rPr>
        <w:t xml:space="preserve">godzin od daty otrzymania zgłoszenia i wysyła do Biorcy komunikat o usunięciu </w:t>
      </w:r>
      <w:r w:rsidR="005C528E" w:rsidRPr="00D12CA7">
        <w:rPr>
          <w:rFonts w:ascii="Arial" w:hAnsi="Arial" w:cs="Arial"/>
        </w:rPr>
        <w:t>Awarii</w:t>
      </w:r>
      <w:r w:rsidR="0010474B">
        <w:rPr>
          <w:rFonts w:ascii="Arial" w:hAnsi="Arial" w:cs="Arial"/>
        </w:rPr>
        <w:t>.</w:t>
      </w:r>
    </w:p>
    <w:p w14:paraId="44CB115B" w14:textId="00DC8941" w:rsidR="00635901" w:rsidRDefault="00076CF4" w:rsidP="00835CC7">
      <w:pPr>
        <w:numPr>
          <w:ilvl w:val="0"/>
          <w:numId w:val="37"/>
        </w:numPr>
        <w:tabs>
          <w:tab w:val="clear" w:pos="360"/>
        </w:tabs>
        <w:spacing w:line="360" w:lineRule="auto"/>
        <w:ind w:left="851" w:hanging="284"/>
        <w:rPr>
          <w:rFonts w:ascii="Arial" w:hAnsi="Arial" w:cs="Arial"/>
        </w:rPr>
      </w:pPr>
      <w:r w:rsidRPr="00D12CA7">
        <w:rPr>
          <w:rFonts w:ascii="Arial" w:hAnsi="Arial" w:cs="Arial"/>
        </w:rPr>
        <w:t xml:space="preserve">Powyższe terminy mogą ulec wydłużeniu </w:t>
      </w:r>
      <w:r w:rsidR="00635901">
        <w:rPr>
          <w:rFonts w:ascii="Arial" w:hAnsi="Arial" w:cs="Arial"/>
        </w:rPr>
        <w:t xml:space="preserve">, </w:t>
      </w:r>
      <w:r w:rsidR="00272E4A">
        <w:rPr>
          <w:rFonts w:ascii="Arial" w:hAnsi="Arial" w:cs="Arial"/>
        </w:rPr>
        <w:t>m.in.</w:t>
      </w:r>
      <w:r w:rsidRPr="00D12CA7">
        <w:rPr>
          <w:rFonts w:ascii="Arial" w:hAnsi="Arial" w:cs="Arial"/>
        </w:rPr>
        <w:t xml:space="preserve"> przypadku</w:t>
      </w:r>
      <w:r w:rsidR="00635901">
        <w:rPr>
          <w:rFonts w:ascii="Arial" w:hAnsi="Arial" w:cs="Arial"/>
        </w:rPr>
        <w:t>:</w:t>
      </w:r>
    </w:p>
    <w:p w14:paraId="0144C1F2" w14:textId="7CF1DDA1" w:rsidR="00635901" w:rsidRDefault="00635901" w:rsidP="004A2E93">
      <w:pPr>
        <w:pStyle w:val="Akapitzlist"/>
        <w:numPr>
          <w:ilvl w:val="0"/>
          <w:numId w:val="86"/>
        </w:numPr>
        <w:spacing w:line="360" w:lineRule="auto"/>
        <w:ind w:left="851" w:firstLine="992"/>
        <w:rPr>
          <w:rFonts w:ascii="Arial" w:hAnsi="Arial" w:cs="Arial"/>
        </w:rPr>
      </w:pPr>
      <w:r>
        <w:rPr>
          <w:rFonts w:ascii="Arial" w:hAnsi="Arial" w:cs="Arial"/>
        </w:rPr>
        <w:t>Zmiany terminu umówienia przez Abonenta</w:t>
      </w:r>
      <w:r w:rsidR="00CE46D7">
        <w:rPr>
          <w:rFonts w:ascii="Arial" w:hAnsi="Arial" w:cs="Arial"/>
        </w:rPr>
        <w:t>,</w:t>
      </w:r>
    </w:p>
    <w:p w14:paraId="48931177" w14:textId="4E60D64F" w:rsidR="00635901" w:rsidRDefault="00635901" w:rsidP="004A2E93">
      <w:pPr>
        <w:pStyle w:val="Akapitzlist"/>
        <w:numPr>
          <w:ilvl w:val="0"/>
          <w:numId w:val="86"/>
        </w:numPr>
        <w:spacing w:line="360" w:lineRule="auto"/>
        <w:ind w:left="851" w:firstLine="992"/>
        <w:rPr>
          <w:rFonts w:ascii="Arial" w:hAnsi="Arial" w:cs="Arial"/>
        </w:rPr>
      </w:pPr>
      <w:r>
        <w:rPr>
          <w:rFonts w:ascii="Arial" w:hAnsi="Arial" w:cs="Arial"/>
        </w:rPr>
        <w:t>Braku dostępu do infrastruktury</w:t>
      </w:r>
      <w:r w:rsidR="00CE46D7">
        <w:rPr>
          <w:rFonts w:ascii="Arial" w:hAnsi="Arial" w:cs="Arial"/>
        </w:rPr>
        <w:t>,</w:t>
      </w:r>
    </w:p>
    <w:p w14:paraId="777755BF" w14:textId="72D7A367" w:rsidR="00635901" w:rsidRDefault="00635901" w:rsidP="004A2E93">
      <w:pPr>
        <w:pStyle w:val="Akapitzlist"/>
        <w:numPr>
          <w:ilvl w:val="0"/>
          <w:numId w:val="86"/>
        </w:numPr>
        <w:spacing w:line="360" w:lineRule="auto"/>
        <w:ind w:left="851" w:firstLine="992"/>
        <w:rPr>
          <w:rFonts w:ascii="Arial" w:hAnsi="Arial" w:cs="Arial"/>
        </w:rPr>
      </w:pPr>
      <w:r>
        <w:rPr>
          <w:rFonts w:ascii="Arial" w:hAnsi="Arial" w:cs="Arial"/>
        </w:rPr>
        <w:t>Siły Wyższej</w:t>
      </w:r>
      <w:r w:rsidR="00CE46D7">
        <w:rPr>
          <w:rFonts w:ascii="Arial" w:hAnsi="Arial" w:cs="Arial"/>
        </w:rPr>
        <w:t>,</w:t>
      </w:r>
    </w:p>
    <w:p w14:paraId="65137E35" w14:textId="7B145C2A" w:rsidR="00635901" w:rsidRDefault="00635901" w:rsidP="004A2E93">
      <w:pPr>
        <w:pStyle w:val="Akapitzlist"/>
        <w:numPr>
          <w:ilvl w:val="0"/>
          <w:numId w:val="86"/>
        </w:numPr>
        <w:spacing w:line="360" w:lineRule="auto"/>
        <w:ind w:firstLine="490"/>
        <w:rPr>
          <w:rFonts w:ascii="Arial" w:hAnsi="Arial" w:cs="Arial"/>
        </w:rPr>
      </w:pPr>
      <w:r>
        <w:rPr>
          <w:rFonts w:ascii="Arial" w:hAnsi="Arial" w:cs="Arial"/>
        </w:rPr>
        <w:t xml:space="preserve">Uszkodzenia na infrastrukturze nie należącej do </w:t>
      </w:r>
      <w:r w:rsidR="00C60346">
        <w:rPr>
          <w:rFonts w:ascii="Arial" w:hAnsi="Arial" w:cs="Arial"/>
        </w:rPr>
        <w:t>OPL</w:t>
      </w:r>
      <w:r w:rsidR="00CE46D7">
        <w:rPr>
          <w:rFonts w:ascii="Arial" w:hAnsi="Arial" w:cs="Arial"/>
        </w:rPr>
        <w:t>,</w:t>
      </w:r>
      <w:r w:rsidR="005A3BE6">
        <w:rPr>
          <w:rFonts w:ascii="Arial" w:hAnsi="Arial" w:cs="Arial"/>
        </w:rPr>
        <w:t xml:space="preserve"> </w:t>
      </w:r>
    </w:p>
    <w:p w14:paraId="39428067" w14:textId="2F819524" w:rsidR="00635901" w:rsidRPr="0062342F" w:rsidRDefault="00635901" w:rsidP="004A2E93">
      <w:pPr>
        <w:pStyle w:val="Akapitzlist"/>
        <w:numPr>
          <w:ilvl w:val="0"/>
          <w:numId w:val="86"/>
        </w:numPr>
        <w:spacing w:line="360" w:lineRule="auto"/>
        <w:ind w:firstLine="490"/>
        <w:rPr>
          <w:rFonts w:ascii="Arial" w:hAnsi="Arial" w:cs="Arial"/>
        </w:rPr>
      </w:pPr>
      <w:r>
        <w:rPr>
          <w:rFonts w:ascii="Arial" w:hAnsi="Arial" w:cs="Arial"/>
        </w:rPr>
        <w:t>Podejrzenia uszkodzenia trudnousuwalnego</w:t>
      </w:r>
      <w:r w:rsidR="00CE46D7">
        <w:rPr>
          <w:rFonts w:ascii="Arial" w:hAnsi="Arial" w:cs="Arial"/>
        </w:rPr>
        <w:t>.</w:t>
      </w:r>
    </w:p>
    <w:p w14:paraId="0FC2AED6" w14:textId="1A6D9B2C" w:rsidR="00C72D0C" w:rsidRDefault="00635901" w:rsidP="00C72D0C">
      <w:pPr>
        <w:spacing w:line="360" w:lineRule="auto"/>
        <w:ind w:left="851"/>
        <w:rPr>
          <w:rFonts w:ascii="Arial" w:hAnsi="Arial" w:cs="Arial"/>
        </w:rPr>
      </w:pPr>
      <w:r w:rsidRPr="00D12CA7">
        <w:rPr>
          <w:rFonts w:ascii="Arial" w:hAnsi="Arial" w:cs="Arial"/>
        </w:rPr>
        <w:t xml:space="preserve"> </w:t>
      </w:r>
      <w:r w:rsidR="00272E4A">
        <w:rPr>
          <w:rFonts w:ascii="Arial" w:hAnsi="Arial" w:cs="Arial"/>
        </w:rPr>
        <w:t>Informacja</w:t>
      </w:r>
      <w:r w:rsidR="00076CF4" w:rsidRPr="00D12CA7">
        <w:rPr>
          <w:rFonts w:ascii="Arial" w:hAnsi="Arial" w:cs="Arial"/>
        </w:rPr>
        <w:t xml:space="preserve"> zostan</w:t>
      </w:r>
      <w:r w:rsidR="00DA53B7">
        <w:rPr>
          <w:rFonts w:ascii="Arial" w:hAnsi="Arial" w:cs="Arial"/>
        </w:rPr>
        <w:t>ie</w:t>
      </w:r>
      <w:r w:rsidR="00076CF4" w:rsidRPr="00D12CA7">
        <w:rPr>
          <w:rFonts w:ascii="Arial" w:hAnsi="Arial" w:cs="Arial"/>
        </w:rPr>
        <w:t xml:space="preserve"> </w:t>
      </w:r>
      <w:r w:rsidR="00DA53B7" w:rsidRPr="00D12CA7">
        <w:rPr>
          <w:rFonts w:ascii="Arial" w:hAnsi="Arial" w:cs="Arial"/>
        </w:rPr>
        <w:t>przesłan</w:t>
      </w:r>
      <w:r w:rsidR="00DA53B7">
        <w:rPr>
          <w:rFonts w:ascii="Arial" w:hAnsi="Arial" w:cs="Arial"/>
        </w:rPr>
        <w:t>a</w:t>
      </w:r>
      <w:r w:rsidR="00DA53B7" w:rsidRPr="00D12CA7">
        <w:rPr>
          <w:rFonts w:ascii="Arial" w:hAnsi="Arial" w:cs="Arial"/>
        </w:rPr>
        <w:t xml:space="preserve"> </w:t>
      </w:r>
      <w:r w:rsidR="00076CF4" w:rsidRPr="00D12CA7">
        <w:rPr>
          <w:rFonts w:ascii="Arial" w:hAnsi="Arial" w:cs="Arial"/>
        </w:rPr>
        <w:t xml:space="preserve">do Biorcy </w:t>
      </w:r>
      <w:r w:rsidR="000159A7" w:rsidRPr="00D12CA7">
        <w:rPr>
          <w:rFonts w:ascii="Arial" w:hAnsi="Arial" w:cs="Arial"/>
        </w:rPr>
        <w:t>dedykowanym</w:t>
      </w:r>
      <w:r w:rsidR="005A3BE6">
        <w:rPr>
          <w:rFonts w:ascii="Arial" w:hAnsi="Arial" w:cs="Arial"/>
        </w:rPr>
        <w:t xml:space="preserve"> </w:t>
      </w:r>
      <w:r w:rsidR="00076CF4" w:rsidRPr="00D12CA7">
        <w:rPr>
          <w:rFonts w:ascii="Arial" w:hAnsi="Arial" w:cs="Arial"/>
        </w:rPr>
        <w:t>komunikat</w:t>
      </w:r>
      <w:r w:rsidR="000159A7">
        <w:rPr>
          <w:rFonts w:ascii="Arial" w:hAnsi="Arial" w:cs="Arial"/>
        </w:rPr>
        <w:t>em</w:t>
      </w:r>
      <w:r w:rsidR="00DA53B7">
        <w:rPr>
          <w:rFonts w:ascii="Arial" w:hAnsi="Arial" w:cs="Arial"/>
        </w:rPr>
        <w:t xml:space="preserve">. </w:t>
      </w:r>
      <w:r w:rsidR="00DA53B7" w:rsidRPr="00D12CA7">
        <w:rPr>
          <w:rFonts w:ascii="Arial" w:hAnsi="Arial" w:cs="Arial"/>
        </w:rPr>
        <w:t>Zakres danych zawartych w przesyłany</w:t>
      </w:r>
      <w:r w:rsidR="000159A7">
        <w:rPr>
          <w:rFonts w:ascii="Arial" w:hAnsi="Arial" w:cs="Arial"/>
        </w:rPr>
        <w:t>m</w:t>
      </w:r>
      <w:r w:rsidR="00DA53B7" w:rsidRPr="00D12CA7">
        <w:rPr>
          <w:rFonts w:ascii="Arial" w:hAnsi="Arial" w:cs="Arial"/>
        </w:rPr>
        <w:t xml:space="preserve"> komunika</w:t>
      </w:r>
      <w:r w:rsidR="000159A7">
        <w:rPr>
          <w:rFonts w:ascii="Arial" w:hAnsi="Arial" w:cs="Arial"/>
        </w:rPr>
        <w:t>cie</w:t>
      </w:r>
      <w:r w:rsidR="00DA53B7" w:rsidRPr="00D12CA7">
        <w:rPr>
          <w:rFonts w:ascii="Arial" w:hAnsi="Arial" w:cs="Arial"/>
        </w:rPr>
        <w:t xml:space="preserve"> opisany jest w dokumencie MWD Komunikaty.</w:t>
      </w:r>
    </w:p>
    <w:p w14:paraId="1DE7396E" w14:textId="57999A47" w:rsidR="00DA53B7" w:rsidRPr="00C72D0C" w:rsidRDefault="00DA53B7" w:rsidP="004A2E93">
      <w:pPr>
        <w:pStyle w:val="Akapitzlist"/>
        <w:numPr>
          <w:ilvl w:val="0"/>
          <w:numId w:val="114"/>
        </w:numPr>
        <w:spacing w:line="360" w:lineRule="auto"/>
        <w:ind w:left="851" w:hanging="284"/>
        <w:rPr>
          <w:rFonts w:ascii="Arial" w:hAnsi="Arial" w:cs="Arial"/>
        </w:rPr>
      </w:pPr>
      <w:r w:rsidRPr="00C72D0C">
        <w:rPr>
          <w:rFonts w:ascii="Arial" w:hAnsi="Arial" w:cs="Arial"/>
        </w:rPr>
        <w:t xml:space="preserve">W przypadku braku możliwości usunięcia Awarii przez </w:t>
      </w:r>
      <w:r w:rsidR="00C60346" w:rsidRPr="00C72D0C">
        <w:rPr>
          <w:rFonts w:ascii="Arial" w:hAnsi="Arial" w:cs="Arial"/>
        </w:rPr>
        <w:t>OPL</w:t>
      </w:r>
      <w:r w:rsidRPr="00C72D0C">
        <w:rPr>
          <w:rFonts w:ascii="Arial" w:hAnsi="Arial" w:cs="Arial"/>
        </w:rPr>
        <w:t xml:space="preserve"> poprzez realizację standardowych czynności naprawczych w określonym czasie, oraz braku możliwości ustalenia konkretnego terminu naprawy </w:t>
      </w:r>
      <w:r w:rsidR="00C60346" w:rsidRPr="00C72D0C">
        <w:rPr>
          <w:rFonts w:ascii="Arial" w:hAnsi="Arial" w:cs="Arial"/>
        </w:rPr>
        <w:t>OPL</w:t>
      </w:r>
      <w:r w:rsidR="005A3BE6">
        <w:rPr>
          <w:rFonts w:ascii="Arial" w:hAnsi="Arial" w:cs="Arial"/>
        </w:rPr>
        <w:t xml:space="preserve"> </w:t>
      </w:r>
      <w:r w:rsidRPr="00C72D0C">
        <w:rPr>
          <w:rFonts w:ascii="Arial" w:hAnsi="Arial" w:cs="Arial"/>
        </w:rPr>
        <w:t>powiadomi Biorcę o</w:t>
      </w:r>
      <w:r w:rsidR="005A3BE6">
        <w:rPr>
          <w:rFonts w:ascii="Arial" w:hAnsi="Arial" w:cs="Arial"/>
        </w:rPr>
        <w:t xml:space="preserve"> </w:t>
      </w:r>
      <w:r w:rsidRPr="00C72D0C">
        <w:rPr>
          <w:rFonts w:ascii="Arial" w:hAnsi="Arial" w:cs="Arial"/>
        </w:rPr>
        <w:t>wystąpieniu uszkodzenia trudnousuwalnego</w:t>
      </w:r>
      <w:r w:rsidR="005A3BE6">
        <w:rPr>
          <w:rFonts w:ascii="Arial" w:hAnsi="Arial" w:cs="Arial"/>
        </w:rPr>
        <w:t xml:space="preserve"> </w:t>
      </w:r>
      <w:r w:rsidRPr="00C72D0C">
        <w:rPr>
          <w:rFonts w:ascii="Arial" w:hAnsi="Arial" w:cs="Arial"/>
        </w:rPr>
        <w:t>i zamknie zgłoszenie z przyczyną braku możliwości realizacji.</w:t>
      </w:r>
    </w:p>
    <w:p w14:paraId="4A92EBA1" w14:textId="66812DC6" w:rsidR="00DA53B7" w:rsidRPr="00F64DC4" w:rsidRDefault="00DA53B7" w:rsidP="00C72D0C">
      <w:pPr>
        <w:pStyle w:val="tekstpodsta"/>
        <w:spacing w:before="0" w:line="360" w:lineRule="auto"/>
        <w:ind w:left="851"/>
        <w:rPr>
          <w:bCs/>
        </w:rPr>
      </w:pPr>
      <w:r w:rsidRPr="00F64DC4">
        <w:rPr>
          <w:bCs/>
        </w:rPr>
        <w:t>Przyczyny umożliwiające kwalifikację uszkodzenia</w:t>
      </w:r>
      <w:r w:rsidR="0013447E">
        <w:rPr>
          <w:bCs/>
        </w:rPr>
        <w:t xml:space="preserve"> j</w:t>
      </w:r>
      <w:r w:rsidRPr="00F64DC4">
        <w:rPr>
          <w:bCs/>
        </w:rPr>
        <w:t>ako podejrzenie uszkodzenia trudnousuwalnego</w:t>
      </w:r>
      <w:r w:rsidR="00C72D0C">
        <w:rPr>
          <w:bCs/>
        </w:rPr>
        <w:t>:</w:t>
      </w:r>
    </w:p>
    <w:p w14:paraId="016661F3" w14:textId="11FCE88E" w:rsidR="00DA53B7" w:rsidRPr="00F64DC4" w:rsidRDefault="00DA53B7" w:rsidP="004A2E93">
      <w:pPr>
        <w:pStyle w:val="Akapitzlist"/>
        <w:widowControl/>
        <w:numPr>
          <w:ilvl w:val="0"/>
          <w:numId w:val="47"/>
        </w:numPr>
        <w:autoSpaceDE/>
        <w:autoSpaceDN/>
        <w:adjustRightInd/>
        <w:spacing w:line="360" w:lineRule="auto"/>
        <w:ind w:left="1296" w:hanging="153"/>
        <w:contextualSpacing w:val="0"/>
        <w:textAlignment w:val="auto"/>
        <w:rPr>
          <w:rFonts w:ascii="Arial" w:hAnsi="Arial" w:cs="Arial"/>
        </w:rPr>
      </w:pPr>
      <w:r w:rsidRPr="00F64DC4">
        <w:rPr>
          <w:rFonts w:ascii="Arial" w:hAnsi="Arial" w:cs="Arial"/>
        </w:rPr>
        <w:t>brak zgody na wejście i prace naprawcze</w:t>
      </w:r>
      <w:r w:rsidR="00CE46D7">
        <w:rPr>
          <w:rFonts w:ascii="Arial" w:hAnsi="Arial" w:cs="Arial"/>
        </w:rPr>
        <w:t>,</w:t>
      </w:r>
    </w:p>
    <w:p w14:paraId="4FC84E50" w14:textId="6EC7F394" w:rsidR="00DA53B7" w:rsidRPr="00F64DC4" w:rsidRDefault="00DA53B7" w:rsidP="004A2E93">
      <w:pPr>
        <w:pStyle w:val="Akapitzlist"/>
        <w:widowControl/>
        <w:numPr>
          <w:ilvl w:val="0"/>
          <w:numId w:val="47"/>
        </w:numPr>
        <w:autoSpaceDE/>
        <w:autoSpaceDN/>
        <w:adjustRightInd/>
        <w:spacing w:line="360" w:lineRule="auto"/>
        <w:ind w:left="1296" w:hanging="153"/>
        <w:contextualSpacing w:val="0"/>
        <w:textAlignment w:val="auto"/>
        <w:rPr>
          <w:rFonts w:ascii="Arial" w:hAnsi="Arial" w:cs="Arial"/>
        </w:rPr>
      </w:pPr>
      <w:r w:rsidRPr="00F64DC4">
        <w:rPr>
          <w:rFonts w:ascii="Arial" w:hAnsi="Arial" w:cs="Arial"/>
        </w:rPr>
        <w:t>żądanie roszczeniowe, w tym żądania finansowe właścicieli nieruchomości</w:t>
      </w:r>
      <w:r w:rsidR="00CE46D7">
        <w:rPr>
          <w:rFonts w:ascii="Arial" w:hAnsi="Arial" w:cs="Arial"/>
        </w:rPr>
        <w:t>,</w:t>
      </w:r>
      <w:r w:rsidRPr="00F64DC4">
        <w:rPr>
          <w:rFonts w:ascii="Arial" w:hAnsi="Arial" w:cs="Arial"/>
        </w:rPr>
        <w:t xml:space="preserve"> </w:t>
      </w:r>
    </w:p>
    <w:p w14:paraId="52714541" w14:textId="0A870FDF" w:rsidR="00DA53B7" w:rsidRPr="00F64DC4" w:rsidRDefault="00DA53B7" w:rsidP="004A2E93">
      <w:pPr>
        <w:pStyle w:val="Akapitzlist"/>
        <w:widowControl/>
        <w:numPr>
          <w:ilvl w:val="0"/>
          <w:numId w:val="47"/>
        </w:numPr>
        <w:autoSpaceDE/>
        <w:autoSpaceDN/>
        <w:adjustRightInd/>
        <w:spacing w:line="360" w:lineRule="auto"/>
        <w:ind w:left="1296" w:hanging="153"/>
        <w:contextualSpacing w:val="0"/>
        <w:textAlignment w:val="auto"/>
        <w:rPr>
          <w:rFonts w:ascii="Arial" w:hAnsi="Arial" w:cs="Arial"/>
        </w:rPr>
      </w:pPr>
      <w:r w:rsidRPr="00F64DC4">
        <w:rPr>
          <w:rFonts w:ascii="Arial" w:hAnsi="Arial" w:cs="Arial"/>
        </w:rPr>
        <w:t>konieczność uzyskania zgód i/lub pozwoleń administracyjnych</w:t>
      </w:r>
      <w:r w:rsidR="00CE46D7">
        <w:rPr>
          <w:rFonts w:ascii="Arial" w:hAnsi="Arial" w:cs="Arial"/>
        </w:rPr>
        <w:t>,</w:t>
      </w:r>
      <w:r w:rsidRPr="00F64DC4">
        <w:rPr>
          <w:rFonts w:ascii="Arial" w:hAnsi="Arial" w:cs="Arial"/>
        </w:rPr>
        <w:t xml:space="preserve"> </w:t>
      </w:r>
    </w:p>
    <w:p w14:paraId="5E7AAD05" w14:textId="77777777" w:rsidR="00DA53B7" w:rsidRPr="00F64DC4" w:rsidRDefault="00DA53B7" w:rsidP="004A2E93">
      <w:pPr>
        <w:pStyle w:val="Akapitzlist"/>
        <w:widowControl/>
        <w:numPr>
          <w:ilvl w:val="0"/>
          <w:numId w:val="47"/>
        </w:numPr>
        <w:autoSpaceDE/>
        <w:autoSpaceDN/>
        <w:adjustRightInd/>
        <w:spacing w:line="360" w:lineRule="auto"/>
        <w:ind w:left="1296" w:hanging="153"/>
        <w:contextualSpacing w:val="0"/>
        <w:textAlignment w:val="auto"/>
        <w:rPr>
          <w:rFonts w:ascii="Arial" w:hAnsi="Arial" w:cs="Arial"/>
        </w:rPr>
      </w:pPr>
      <w:r w:rsidRPr="00F64DC4">
        <w:rPr>
          <w:rFonts w:ascii="Arial" w:hAnsi="Arial" w:cs="Arial"/>
        </w:rPr>
        <w:t>inwestycja, w tym w szczególności:</w:t>
      </w:r>
    </w:p>
    <w:p w14:paraId="234C93ED" w14:textId="77777777" w:rsidR="00DA53B7" w:rsidRPr="00F64DC4" w:rsidRDefault="00DA53B7" w:rsidP="004A2E93">
      <w:pPr>
        <w:pStyle w:val="tekstpodstawowynumerowany"/>
        <w:numPr>
          <w:ilvl w:val="3"/>
          <w:numId w:val="48"/>
        </w:numPr>
        <w:tabs>
          <w:tab w:val="clear" w:pos="2520"/>
        </w:tabs>
        <w:spacing w:before="0" w:line="360" w:lineRule="auto"/>
        <w:ind w:left="1985" w:hanging="142"/>
      </w:pPr>
      <w:r w:rsidRPr="00F64DC4">
        <w:t>brak zgody na usunięcie uszkodzenia po istniejącej trasie (właściciel wyraża zgodę, lecz po innej trasie),</w:t>
      </w:r>
    </w:p>
    <w:p w14:paraId="4BD3AF48" w14:textId="77777777" w:rsidR="00DA53B7" w:rsidRPr="00F64DC4" w:rsidRDefault="00DA53B7" w:rsidP="004A2E93">
      <w:pPr>
        <w:pStyle w:val="tekstpodstawowynumerowany"/>
        <w:numPr>
          <w:ilvl w:val="3"/>
          <w:numId w:val="48"/>
        </w:numPr>
        <w:tabs>
          <w:tab w:val="clear" w:pos="2520"/>
        </w:tabs>
        <w:spacing w:before="0" w:line="360" w:lineRule="auto"/>
        <w:ind w:left="1985" w:hanging="142"/>
      </w:pPr>
      <w:r w:rsidRPr="00F64DC4">
        <w:t>aktualny stan infrastruktury otaczającej wymusza zmianę sposobu odtworzenia kabla np. wykonanie przecisku,</w:t>
      </w:r>
    </w:p>
    <w:p w14:paraId="12F8423D" w14:textId="77777777" w:rsidR="00DA53B7" w:rsidRPr="00F64DC4" w:rsidRDefault="00DA53B7" w:rsidP="004A2E93">
      <w:pPr>
        <w:pStyle w:val="tekstpodstawowynumerowany"/>
        <w:numPr>
          <w:ilvl w:val="3"/>
          <w:numId w:val="48"/>
        </w:numPr>
        <w:tabs>
          <w:tab w:val="clear" w:pos="2520"/>
        </w:tabs>
        <w:spacing w:before="0" w:line="360" w:lineRule="auto"/>
        <w:ind w:left="1985" w:hanging="142"/>
      </w:pPr>
      <w:r w:rsidRPr="00F64DC4">
        <w:t>uszkodzenie rozległe na całej długości kabla (związane z potrzebą wymiany całego kabla np. w wyniku wyładowań atmosferycznych),</w:t>
      </w:r>
    </w:p>
    <w:p w14:paraId="3FDC50A0" w14:textId="024859E2" w:rsidR="00C72D0C" w:rsidRDefault="00DA53B7" w:rsidP="004A2E93">
      <w:pPr>
        <w:numPr>
          <w:ilvl w:val="0"/>
          <w:numId w:val="94"/>
        </w:numPr>
        <w:tabs>
          <w:tab w:val="clear" w:pos="1004"/>
        </w:tabs>
        <w:spacing w:line="360" w:lineRule="auto"/>
        <w:ind w:left="993" w:hanging="426"/>
        <w:rPr>
          <w:rFonts w:ascii="Arial" w:hAnsi="Arial" w:cs="Arial"/>
        </w:rPr>
      </w:pPr>
      <w:r w:rsidRPr="002F1664">
        <w:rPr>
          <w:rFonts w:ascii="Arial" w:hAnsi="Arial"/>
        </w:rPr>
        <w:t>W ramach obsługi zgłoszenia Awarii</w:t>
      </w:r>
      <w:r w:rsidRPr="00D12CA7">
        <w:rPr>
          <w:rFonts w:ascii="Arial" w:hAnsi="Arial" w:cs="Arial"/>
        </w:rPr>
        <w:t xml:space="preserve"> </w:t>
      </w:r>
      <w:r w:rsidR="00C60346">
        <w:rPr>
          <w:rFonts w:ascii="Arial" w:hAnsi="Arial" w:cs="Arial"/>
        </w:rPr>
        <w:t>OPL</w:t>
      </w:r>
      <w:r w:rsidR="005A3BE6">
        <w:rPr>
          <w:rFonts w:ascii="Arial" w:hAnsi="Arial" w:cs="Arial"/>
        </w:rPr>
        <w:t xml:space="preserve"> </w:t>
      </w:r>
      <w:r w:rsidRPr="00D12CA7">
        <w:rPr>
          <w:rFonts w:ascii="Arial" w:hAnsi="Arial" w:cs="Arial"/>
        </w:rPr>
        <w:t>dokonuje wymiany uszkodzonego urządzenia ONT</w:t>
      </w:r>
      <w:r>
        <w:rPr>
          <w:rFonts w:ascii="Arial" w:hAnsi="Arial" w:cs="Arial"/>
        </w:rPr>
        <w:t>/ PoE Injector/ PoE Splitter</w:t>
      </w:r>
      <w:r w:rsidRPr="00D12CA7">
        <w:rPr>
          <w:rFonts w:ascii="Arial" w:hAnsi="Arial" w:cs="Arial"/>
        </w:rPr>
        <w:t xml:space="preserve"> w lokalu Abonenta Biorcy oraz instaluje i konfiguruje nowe urządzenie ONT.</w:t>
      </w:r>
      <w:r w:rsidRPr="00C72D0C">
        <w:rPr>
          <w:rFonts w:ascii="Arial" w:hAnsi="Arial" w:cs="Arial"/>
          <w:strike/>
        </w:rPr>
        <w:t>.</w:t>
      </w:r>
      <w:r>
        <w:rPr>
          <w:rFonts w:ascii="Arial" w:hAnsi="Arial" w:cs="Arial"/>
        </w:rPr>
        <w:t xml:space="preserve"> </w:t>
      </w:r>
      <w:r w:rsidRPr="00804C86">
        <w:rPr>
          <w:rFonts w:ascii="Arial" w:hAnsi="Arial" w:cs="Arial"/>
        </w:rPr>
        <w:t xml:space="preserve">W procesie naprawy </w:t>
      </w:r>
      <w:r>
        <w:rPr>
          <w:rFonts w:ascii="Arial" w:hAnsi="Arial" w:cs="Arial"/>
        </w:rPr>
        <w:t xml:space="preserve">uszkodzenia </w:t>
      </w:r>
      <w:r w:rsidRPr="00804C86">
        <w:rPr>
          <w:rFonts w:ascii="Arial" w:hAnsi="Arial" w:cs="Arial"/>
        </w:rPr>
        <w:t xml:space="preserve">PT wymienia/odbiera tylko urządzenia o typie (ONT, </w:t>
      </w:r>
      <w:r w:rsidRPr="00C72D0C">
        <w:rPr>
          <w:rFonts w:ascii="Arial" w:hAnsi="Arial" w:cs="Arial"/>
          <w:strike/>
        </w:rPr>
        <w:t>,</w:t>
      </w:r>
      <w:r>
        <w:rPr>
          <w:rFonts w:ascii="Arial" w:hAnsi="Arial" w:cs="Arial"/>
        </w:rPr>
        <w:t xml:space="preserve"> Urządzenie zintegrowane, PoE Injector, PoE Splitter itd.</w:t>
      </w:r>
      <w:r w:rsidRPr="00804C86">
        <w:rPr>
          <w:rFonts w:ascii="Arial" w:hAnsi="Arial" w:cs="Arial"/>
        </w:rPr>
        <w:t>) zgodnym z typami urządzeń aktywnych.</w:t>
      </w:r>
    </w:p>
    <w:p w14:paraId="3766588F" w14:textId="2CACE335" w:rsidR="00C72D0C" w:rsidRDefault="00DA53B7" w:rsidP="004A2E93">
      <w:pPr>
        <w:numPr>
          <w:ilvl w:val="0"/>
          <w:numId w:val="94"/>
        </w:numPr>
        <w:tabs>
          <w:tab w:val="clear" w:pos="1004"/>
        </w:tabs>
        <w:spacing w:line="360" w:lineRule="auto"/>
        <w:ind w:left="993" w:hanging="426"/>
        <w:rPr>
          <w:rFonts w:ascii="Arial" w:hAnsi="Arial" w:cs="Arial"/>
        </w:rPr>
      </w:pPr>
      <w:r w:rsidRPr="00C72D0C">
        <w:rPr>
          <w:rFonts w:ascii="Arial" w:hAnsi="Arial" w:cs="Arial"/>
        </w:rPr>
        <w:t xml:space="preserve">Przed dokonaniem wymiany urządzenia </w:t>
      </w:r>
      <w:r w:rsidR="00C72D0C" w:rsidRPr="00F42517">
        <w:rPr>
          <w:rFonts w:ascii="Arial" w:hAnsi="Arial" w:cs="Arial"/>
        </w:rPr>
        <w:t xml:space="preserve">ONT </w:t>
      </w:r>
      <w:r w:rsidR="00C60346" w:rsidRPr="00C72D0C">
        <w:rPr>
          <w:rFonts w:ascii="Arial" w:hAnsi="Arial" w:cs="Arial"/>
        </w:rPr>
        <w:t>OPL</w:t>
      </w:r>
      <w:r w:rsidR="005A3BE6">
        <w:rPr>
          <w:rFonts w:ascii="Arial" w:hAnsi="Arial" w:cs="Arial"/>
        </w:rPr>
        <w:t xml:space="preserve"> </w:t>
      </w:r>
      <w:r w:rsidRPr="00C72D0C">
        <w:rPr>
          <w:rFonts w:ascii="Arial" w:hAnsi="Arial" w:cs="Arial"/>
        </w:rPr>
        <w:t xml:space="preserve">weryfikuje na własnym urządzeniu końcowym podłączonym do gniazdka status usługi. </w:t>
      </w:r>
    </w:p>
    <w:p w14:paraId="2148C3BA" w14:textId="018230F6" w:rsidR="00C72D0C" w:rsidRDefault="00DA53B7" w:rsidP="004A2E93">
      <w:pPr>
        <w:numPr>
          <w:ilvl w:val="0"/>
          <w:numId w:val="94"/>
        </w:numPr>
        <w:tabs>
          <w:tab w:val="clear" w:pos="1004"/>
        </w:tabs>
        <w:spacing w:line="360" w:lineRule="auto"/>
        <w:ind w:left="993" w:hanging="426"/>
        <w:rPr>
          <w:rFonts w:ascii="Arial" w:hAnsi="Arial" w:cs="Arial"/>
        </w:rPr>
      </w:pPr>
      <w:r w:rsidRPr="00C72D0C">
        <w:rPr>
          <w:rFonts w:ascii="Arial" w:hAnsi="Arial" w:cs="Arial"/>
        </w:rPr>
        <w:t xml:space="preserve">. </w:t>
      </w:r>
    </w:p>
    <w:p w14:paraId="1030C6ED" w14:textId="127A9C3C" w:rsidR="00C72D0C" w:rsidRDefault="00DA53B7" w:rsidP="004A2E93">
      <w:pPr>
        <w:numPr>
          <w:ilvl w:val="0"/>
          <w:numId w:val="94"/>
        </w:numPr>
        <w:tabs>
          <w:tab w:val="clear" w:pos="1004"/>
        </w:tabs>
        <w:spacing w:line="360" w:lineRule="auto"/>
        <w:ind w:left="993" w:hanging="426"/>
        <w:rPr>
          <w:rFonts w:ascii="Arial" w:hAnsi="Arial" w:cs="Arial"/>
        </w:rPr>
      </w:pPr>
      <w:r w:rsidRPr="00C72D0C">
        <w:rPr>
          <w:rFonts w:ascii="Arial" w:hAnsi="Arial" w:cs="Arial"/>
        </w:rPr>
        <w:t>Nie dopuszcza się wymiany urządzeń końcowych na</w:t>
      </w:r>
      <w:r w:rsidR="005A3BE6">
        <w:rPr>
          <w:rFonts w:ascii="Arial" w:hAnsi="Arial" w:cs="Arial"/>
        </w:rPr>
        <w:t xml:space="preserve"> </w:t>
      </w:r>
      <w:r w:rsidRPr="00C72D0C">
        <w:rPr>
          <w:rFonts w:ascii="Arial" w:hAnsi="Arial" w:cs="Arial"/>
        </w:rPr>
        <w:t>życzenie Abonenta Biorcy. W przypadku odmowy zwrotu/ wymiany urządzenia końcowego przez Abonenta Biorcy</w:t>
      </w:r>
      <w:r w:rsidRPr="00C72D0C" w:rsidDel="0026371D">
        <w:rPr>
          <w:rFonts w:ascii="Arial" w:hAnsi="Arial" w:cs="Arial"/>
        </w:rPr>
        <w:t xml:space="preserve"> </w:t>
      </w:r>
      <w:r w:rsidRPr="00C72D0C">
        <w:rPr>
          <w:rFonts w:ascii="Arial" w:hAnsi="Arial" w:cs="Arial"/>
        </w:rPr>
        <w:t xml:space="preserve">lub osobę reprezentującą, Partner Techniczny </w:t>
      </w:r>
      <w:r w:rsidR="00C60346" w:rsidRPr="00C72D0C">
        <w:rPr>
          <w:rFonts w:ascii="Arial" w:hAnsi="Arial" w:cs="Arial"/>
        </w:rPr>
        <w:t>OPL</w:t>
      </w:r>
      <w:r w:rsidR="005A3BE6">
        <w:rPr>
          <w:rFonts w:ascii="Arial" w:hAnsi="Arial" w:cs="Arial"/>
        </w:rPr>
        <w:t xml:space="preserve"> </w:t>
      </w:r>
      <w:r w:rsidRPr="00C72D0C">
        <w:rPr>
          <w:rFonts w:ascii="Arial" w:hAnsi="Arial" w:cs="Arial"/>
        </w:rPr>
        <w:t xml:space="preserve">dokona naprawy Awarii z potwierdzeniem działania usługi na sprzęcie Partnera Technicznego </w:t>
      </w:r>
      <w:r w:rsidR="00C60346" w:rsidRPr="00C72D0C">
        <w:rPr>
          <w:rFonts w:ascii="Arial" w:hAnsi="Arial" w:cs="Arial"/>
        </w:rPr>
        <w:t>OPL</w:t>
      </w:r>
      <w:r w:rsidR="005A3BE6">
        <w:rPr>
          <w:rFonts w:ascii="Arial" w:hAnsi="Arial" w:cs="Arial"/>
        </w:rPr>
        <w:t xml:space="preserve"> </w:t>
      </w:r>
      <w:r w:rsidRPr="00C72D0C">
        <w:rPr>
          <w:rFonts w:ascii="Arial" w:hAnsi="Arial" w:cs="Arial"/>
        </w:rPr>
        <w:t xml:space="preserve"> bez wymiany urządzenia końcowego Abonenta Biorcy. </w:t>
      </w:r>
    </w:p>
    <w:p w14:paraId="50E3F14F" w14:textId="6EE438B0" w:rsidR="00076CF4" w:rsidRDefault="00076CF4" w:rsidP="004A2E93">
      <w:pPr>
        <w:numPr>
          <w:ilvl w:val="0"/>
          <w:numId w:val="94"/>
        </w:numPr>
        <w:tabs>
          <w:tab w:val="clear" w:pos="1004"/>
        </w:tabs>
        <w:spacing w:line="360" w:lineRule="auto"/>
        <w:ind w:left="993" w:hanging="426"/>
        <w:rPr>
          <w:rFonts w:ascii="Arial" w:hAnsi="Arial" w:cs="Arial"/>
        </w:rPr>
      </w:pPr>
      <w:r w:rsidRPr="00C72D0C">
        <w:rPr>
          <w:rFonts w:ascii="Arial" w:hAnsi="Arial" w:cs="Arial"/>
        </w:rPr>
        <w:t xml:space="preserve">Po zakończeniu prac przy obsłudze </w:t>
      </w:r>
      <w:r w:rsidR="005C528E" w:rsidRPr="00C72D0C">
        <w:rPr>
          <w:rFonts w:ascii="Arial" w:hAnsi="Arial" w:cs="Arial"/>
        </w:rPr>
        <w:t>Awarii</w:t>
      </w:r>
      <w:r w:rsidRPr="00C72D0C">
        <w:rPr>
          <w:rFonts w:ascii="Arial" w:hAnsi="Arial" w:cs="Arial"/>
        </w:rPr>
        <w:t xml:space="preserve">, </w:t>
      </w:r>
      <w:r w:rsidR="00C60346" w:rsidRPr="00C72D0C">
        <w:rPr>
          <w:rFonts w:ascii="Arial" w:hAnsi="Arial" w:cs="Arial"/>
        </w:rPr>
        <w:t>OPL</w:t>
      </w:r>
      <w:r w:rsidR="005A3BE6">
        <w:rPr>
          <w:rFonts w:ascii="Arial" w:hAnsi="Arial" w:cs="Arial"/>
        </w:rPr>
        <w:t xml:space="preserve"> </w:t>
      </w:r>
      <w:r w:rsidRPr="00C72D0C">
        <w:rPr>
          <w:rFonts w:ascii="Arial" w:hAnsi="Arial" w:cs="Arial"/>
        </w:rPr>
        <w:t xml:space="preserve">przesyła do Biorcy informację o zakończeniu realizacji zgłoszenia uszkodzenia podając właściwy kod zgodny z </w:t>
      </w:r>
      <w:r w:rsidRPr="00C72D0C">
        <w:rPr>
          <w:rFonts w:ascii="Arial" w:hAnsi="Arial" w:cs="Arial"/>
        </w:rPr>
        <w:lastRenderedPageBreak/>
        <w:t>załącznikiem</w:t>
      </w:r>
      <w:r w:rsidR="005A3BE6">
        <w:rPr>
          <w:rFonts w:ascii="Arial" w:hAnsi="Arial" w:cs="Arial"/>
        </w:rPr>
        <w:t xml:space="preserve"> </w:t>
      </w:r>
      <w:r w:rsidRPr="00C72D0C">
        <w:rPr>
          <w:rFonts w:ascii="Arial" w:hAnsi="Arial" w:cs="Arial"/>
        </w:rPr>
        <w:t>do MWD Komunikaty</w:t>
      </w:r>
      <w:r w:rsidR="00826B07">
        <w:rPr>
          <w:rFonts w:ascii="Arial" w:hAnsi="Arial" w:cs="Arial"/>
        </w:rPr>
        <w:t xml:space="preserve"> oraz w przypadku wymiany ONT nr seryjny nowego ONT</w:t>
      </w:r>
      <w:r w:rsidRPr="00C72D0C">
        <w:rPr>
          <w:rFonts w:ascii="Arial" w:hAnsi="Arial" w:cs="Arial"/>
        </w:rPr>
        <w:t xml:space="preserve">. </w:t>
      </w:r>
      <w:r w:rsidR="00B652CE" w:rsidRPr="00C72D0C">
        <w:rPr>
          <w:rFonts w:ascii="Arial" w:hAnsi="Arial" w:cs="Arial"/>
        </w:rPr>
        <w:t xml:space="preserve">W komunikacie zawarta będzie również </w:t>
      </w:r>
      <w:r w:rsidR="005C528E" w:rsidRPr="00C72D0C">
        <w:rPr>
          <w:rFonts w:ascii="Arial" w:hAnsi="Arial" w:cs="Arial"/>
        </w:rPr>
        <w:t xml:space="preserve">uszczegółowiająca </w:t>
      </w:r>
      <w:r w:rsidR="00B652CE" w:rsidRPr="00C72D0C">
        <w:rPr>
          <w:rFonts w:ascii="Arial" w:hAnsi="Arial" w:cs="Arial"/>
        </w:rPr>
        <w:t xml:space="preserve">informacja o przyczynie uszkodzenia. </w:t>
      </w:r>
      <w:r w:rsidR="00DC007D" w:rsidRPr="00D12CA7">
        <w:rPr>
          <w:rFonts w:ascii="Arial" w:hAnsi="Arial" w:cs="Arial"/>
        </w:rPr>
        <w:t xml:space="preserve">Dodatkowo dla zgłoszeń Awarii </w:t>
      </w:r>
      <w:r w:rsidR="0010474B">
        <w:rPr>
          <w:rFonts w:ascii="Arial" w:hAnsi="Arial" w:cs="Arial"/>
        </w:rPr>
        <w:t xml:space="preserve">dot. usługi BSA </w:t>
      </w:r>
      <w:r w:rsidR="00DC007D" w:rsidRPr="00D12CA7">
        <w:rPr>
          <w:rFonts w:ascii="Arial" w:hAnsi="Arial" w:cs="Arial"/>
        </w:rPr>
        <w:t xml:space="preserve">w komunikacie może być zawarta informacja, że </w:t>
      </w:r>
      <w:r w:rsidR="0010474B">
        <w:rPr>
          <w:rFonts w:ascii="Arial" w:hAnsi="Arial" w:cs="Arial"/>
        </w:rPr>
        <w:t xml:space="preserve">w wyniku obsługi uszkodzenia </w:t>
      </w:r>
      <w:r w:rsidR="00DC007D" w:rsidRPr="00D12CA7">
        <w:rPr>
          <w:rFonts w:ascii="Arial" w:hAnsi="Arial" w:cs="Arial"/>
        </w:rPr>
        <w:t>została obniżona opcja prędkości usługi</w:t>
      </w:r>
      <w:r w:rsidR="0010474B">
        <w:rPr>
          <w:rFonts w:ascii="Arial" w:hAnsi="Arial" w:cs="Arial"/>
        </w:rPr>
        <w:t>,</w:t>
      </w:r>
      <w:r w:rsidR="00DC007D" w:rsidRPr="00D12CA7">
        <w:rPr>
          <w:rFonts w:ascii="Arial" w:hAnsi="Arial" w:cs="Arial"/>
        </w:rPr>
        <w:t xml:space="preserve"> ze wskazaniem aktualnej opcji prędkości.</w:t>
      </w:r>
      <w:r w:rsidR="00DC007D">
        <w:rPr>
          <w:rFonts w:ascii="Arial" w:hAnsi="Arial" w:cs="Arial"/>
        </w:rPr>
        <w:t xml:space="preserve"> </w:t>
      </w:r>
      <w:r w:rsidRPr="00C72D0C">
        <w:rPr>
          <w:rFonts w:ascii="Arial" w:hAnsi="Arial" w:cs="Arial"/>
        </w:rPr>
        <w:t xml:space="preserve">W przypadku przesłania kolejnego zgłoszenia uszkodzenia przed potwierdzeniem jego usunięcia przez Biorcę, będzie ono przez </w:t>
      </w:r>
      <w:r w:rsidR="00C60346" w:rsidRPr="00C72D0C">
        <w:rPr>
          <w:rFonts w:ascii="Arial" w:hAnsi="Arial" w:cs="Arial"/>
        </w:rPr>
        <w:t>OPL</w:t>
      </w:r>
      <w:r w:rsidR="005A3BE6">
        <w:rPr>
          <w:rFonts w:ascii="Arial" w:hAnsi="Arial" w:cs="Arial"/>
        </w:rPr>
        <w:t xml:space="preserve"> </w:t>
      </w:r>
      <w:r w:rsidRPr="00C72D0C">
        <w:rPr>
          <w:rFonts w:ascii="Arial" w:hAnsi="Arial" w:cs="Arial"/>
        </w:rPr>
        <w:t>odrzucane.</w:t>
      </w:r>
    </w:p>
    <w:p w14:paraId="2A788759" w14:textId="77777777" w:rsidR="005459F2" w:rsidRPr="00C72D0C" w:rsidRDefault="005459F2" w:rsidP="005459F2">
      <w:pPr>
        <w:spacing w:line="360" w:lineRule="auto"/>
        <w:rPr>
          <w:rFonts w:ascii="Arial" w:hAnsi="Arial" w:cs="Arial"/>
        </w:rPr>
      </w:pPr>
    </w:p>
    <w:p w14:paraId="50E3F159" w14:textId="57E084A3" w:rsidR="00076CF4" w:rsidRPr="00D12CA7" w:rsidRDefault="00076CF4" w:rsidP="00D47886">
      <w:pPr>
        <w:pStyle w:val="No"/>
        <w:numPr>
          <w:ilvl w:val="2"/>
          <w:numId w:val="122"/>
        </w:numPr>
        <w:ind w:left="1276" w:hanging="709"/>
      </w:pPr>
      <w:bookmarkStart w:id="219" w:name="_Toc507166438"/>
      <w:bookmarkStart w:id="220" w:name="_Toc63076161"/>
      <w:bookmarkStart w:id="221" w:name="_Toc114741831"/>
      <w:r w:rsidRPr="00D12CA7">
        <w:t xml:space="preserve">Potwierdzenie usunięcia </w:t>
      </w:r>
      <w:r w:rsidR="00A27312" w:rsidRPr="00D12CA7">
        <w:t xml:space="preserve">Awarii </w:t>
      </w:r>
      <w:r w:rsidRPr="00D12CA7">
        <w:t>przez Biorcę</w:t>
      </w:r>
      <w:bookmarkEnd w:id="219"/>
      <w:bookmarkEnd w:id="220"/>
      <w:bookmarkEnd w:id="221"/>
    </w:p>
    <w:p w14:paraId="50E3F15A" w14:textId="77777777" w:rsidR="00076CF4" w:rsidRPr="00D12CA7" w:rsidRDefault="00076CF4" w:rsidP="00076CF4">
      <w:pPr>
        <w:rPr>
          <w:rFonts w:ascii="Arial" w:hAnsi="Arial" w:cs="Arial"/>
        </w:rPr>
      </w:pPr>
    </w:p>
    <w:p w14:paraId="50E3F15C" w14:textId="6E72CB49" w:rsidR="00E84E3F" w:rsidRDefault="00076CF4" w:rsidP="00835CC7">
      <w:pPr>
        <w:numPr>
          <w:ilvl w:val="0"/>
          <w:numId w:val="19"/>
        </w:numPr>
        <w:tabs>
          <w:tab w:val="clear" w:pos="928"/>
          <w:tab w:val="num" w:pos="-1418"/>
        </w:tabs>
        <w:spacing w:line="360" w:lineRule="auto"/>
        <w:ind w:left="993" w:hanging="426"/>
        <w:rPr>
          <w:rFonts w:ascii="Arial" w:hAnsi="Arial" w:cs="Arial"/>
        </w:rPr>
      </w:pPr>
      <w:r w:rsidRPr="00D12CA7">
        <w:rPr>
          <w:rFonts w:ascii="Arial" w:hAnsi="Arial" w:cs="Arial"/>
        </w:rPr>
        <w:t xml:space="preserve">Operator po otrzymaniu informacji o usunięciu </w:t>
      </w:r>
      <w:r w:rsidR="001872D4" w:rsidRPr="00D12CA7">
        <w:rPr>
          <w:rFonts w:ascii="Arial" w:hAnsi="Arial" w:cs="Arial"/>
        </w:rPr>
        <w:t xml:space="preserve">Awarii </w:t>
      </w:r>
      <w:r w:rsidRPr="00D12CA7">
        <w:rPr>
          <w:rFonts w:ascii="Arial" w:hAnsi="Arial" w:cs="Arial"/>
        </w:rPr>
        <w:t xml:space="preserve">przysyła do </w:t>
      </w:r>
      <w:r w:rsidR="00C60346">
        <w:rPr>
          <w:rFonts w:ascii="Arial" w:hAnsi="Arial" w:cs="Arial"/>
        </w:rPr>
        <w:t>OPL</w:t>
      </w:r>
      <w:r w:rsidR="005A3BE6">
        <w:rPr>
          <w:rFonts w:ascii="Arial" w:hAnsi="Arial" w:cs="Arial"/>
        </w:rPr>
        <w:t xml:space="preserve"> </w:t>
      </w:r>
      <w:r w:rsidRPr="00D12CA7">
        <w:rPr>
          <w:rFonts w:ascii="Arial" w:hAnsi="Arial" w:cs="Arial"/>
        </w:rPr>
        <w:t xml:space="preserve">komunikat z potwierdzeniem usunięcia </w:t>
      </w:r>
      <w:r w:rsidR="001872D4" w:rsidRPr="00D12CA7">
        <w:rPr>
          <w:rFonts w:ascii="Arial" w:hAnsi="Arial" w:cs="Arial"/>
        </w:rPr>
        <w:t>Awarii</w:t>
      </w:r>
      <w:r w:rsidR="00DC007D">
        <w:rPr>
          <w:rFonts w:ascii="Arial" w:hAnsi="Arial" w:cs="Arial"/>
        </w:rPr>
        <w:t xml:space="preserve"> </w:t>
      </w:r>
      <w:r w:rsidR="00DC007D" w:rsidRPr="00D12CA7">
        <w:rPr>
          <w:rFonts w:ascii="Arial" w:hAnsi="Arial" w:cs="Arial"/>
        </w:rPr>
        <w:t>wraz z informacją o przywróceniu opcji dla Awarii, w których Biorca zaznaczył możliwość obniżenia opcji</w:t>
      </w:r>
      <w:r w:rsidR="004F2787" w:rsidRPr="00D12CA7">
        <w:rPr>
          <w:rFonts w:ascii="Arial" w:hAnsi="Arial" w:cs="Arial"/>
        </w:rPr>
        <w:t xml:space="preserve">. </w:t>
      </w:r>
      <w:r w:rsidRPr="00D12CA7">
        <w:rPr>
          <w:rFonts w:ascii="Arial" w:hAnsi="Arial" w:cs="Arial"/>
        </w:rPr>
        <w:t>Komunikat powinien być przesłany niezwłocznie</w:t>
      </w:r>
      <w:r w:rsidR="00DC5E95">
        <w:rPr>
          <w:rFonts w:ascii="Arial" w:hAnsi="Arial" w:cs="Arial"/>
        </w:rPr>
        <w:t>, j</w:t>
      </w:r>
      <w:r w:rsidRPr="00D12CA7">
        <w:rPr>
          <w:rFonts w:ascii="Arial" w:hAnsi="Arial" w:cs="Arial"/>
        </w:rPr>
        <w:t xml:space="preserve">ednak nie później jak 24 (dwadzieścia cztery) godziny od otrzymania informacji o zakończeniu obsługi </w:t>
      </w:r>
      <w:r w:rsidR="001872D4" w:rsidRPr="00D12CA7">
        <w:rPr>
          <w:rFonts w:ascii="Arial" w:hAnsi="Arial" w:cs="Arial"/>
        </w:rPr>
        <w:t>Awarii</w:t>
      </w:r>
      <w:r w:rsidRPr="00D12CA7">
        <w:rPr>
          <w:rFonts w:ascii="Arial" w:hAnsi="Arial" w:cs="Arial"/>
        </w:rPr>
        <w:t>. Zakres danych zawartych w przesyłanym komunikacie opisany jest w dokumencie MWD Komunikaty.</w:t>
      </w:r>
    </w:p>
    <w:p w14:paraId="44ED8F81" w14:textId="24C7AE4A" w:rsidR="00DC007D" w:rsidRPr="000555A3" w:rsidRDefault="00DC007D" w:rsidP="00835CC7">
      <w:pPr>
        <w:numPr>
          <w:ilvl w:val="0"/>
          <w:numId w:val="19"/>
        </w:numPr>
        <w:tabs>
          <w:tab w:val="clear" w:pos="928"/>
          <w:tab w:val="num" w:pos="-1418"/>
        </w:tabs>
        <w:spacing w:line="360" w:lineRule="auto"/>
        <w:ind w:left="993" w:hanging="426"/>
        <w:rPr>
          <w:rFonts w:ascii="Arial" w:hAnsi="Arial" w:cs="Arial"/>
        </w:rPr>
      </w:pPr>
      <w:r w:rsidRPr="00D12CA7">
        <w:rPr>
          <w:rFonts w:ascii="Arial" w:hAnsi="Arial" w:cs="Arial"/>
        </w:rPr>
        <w:t xml:space="preserve">W przypadku braku akceptacji przez Biorcę obniżenia opcji prędkości Biorca niezwłocznie, nie później jednak niż w ciągu 3 DR od dnia przesłania informacji o obniżeniu opcji prędkości, przesyła ponownie zgłoszenie Awarii z tym samym ID zgłoszenia po stronie Biorcy oraz dodatkowo podaje ID zgłoszenia nadane po stronie OPL. Zakres danych zgłoszenia jest taki sam jak w pierwszym zgłoszeniu. Dla takich przypadków OPL przywróci poprzednią opcję prędkości w terminie przewidzianym na usunięcie Awarii. Po przywróceniu pierwotnej opcji prędkości usługi OPL wysyła do Biorcy komunikat opisany w </w:t>
      </w:r>
      <w:r>
        <w:rPr>
          <w:rFonts w:ascii="Arial" w:hAnsi="Arial" w:cs="Arial"/>
        </w:rPr>
        <w:t>3</w:t>
      </w:r>
      <w:r w:rsidRPr="00D12CA7">
        <w:rPr>
          <w:rFonts w:ascii="Arial" w:hAnsi="Arial" w:cs="Arial"/>
        </w:rPr>
        <w:t>.</w:t>
      </w:r>
      <w:r>
        <w:rPr>
          <w:rFonts w:ascii="Arial" w:hAnsi="Arial" w:cs="Arial"/>
        </w:rPr>
        <w:t>7</w:t>
      </w:r>
      <w:r w:rsidRPr="00D12CA7">
        <w:rPr>
          <w:rFonts w:ascii="Arial" w:hAnsi="Arial" w:cs="Arial"/>
        </w:rPr>
        <w:t>.</w:t>
      </w:r>
      <w:r>
        <w:rPr>
          <w:rFonts w:ascii="Arial" w:hAnsi="Arial" w:cs="Arial"/>
        </w:rPr>
        <w:t>4</w:t>
      </w:r>
      <w:r w:rsidRPr="00D12CA7">
        <w:rPr>
          <w:rFonts w:ascii="Arial" w:hAnsi="Arial" w:cs="Arial"/>
        </w:rPr>
        <w:t xml:space="preserve"> pkt.</w:t>
      </w:r>
      <w:r>
        <w:rPr>
          <w:rFonts w:ascii="Arial" w:hAnsi="Arial" w:cs="Arial"/>
        </w:rPr>
        <w:t>9</w:t>
      </w:r>
    </w:p>
    <w:p w14:paraId="50E3F15D" w14:textId="632D07D4" w:rsidR="00076CF4" w:rsidRPr="00D12CA7" w:rsidRDefault="00076CF4" w:rsidP="00835CC7">
      <w:pPr>
        <w:numPr>
          <w:ilvl w:val="0"/>
          <w:numId w:val="19"/>
        </w:numPr>
        <w:tabs>
          <w:tab w:val="clear" w:pos="928"/>
          <w:tab w:val="num" w:pos="-1418"/>
        </w:tabs>
        <w:spacing w:line="360" w:lineRule="auto"/>
        <w:ind w:left="993" w:hanging="426"/>
        <w:rPr>
          <w:rFonts w:ascii="Arial" w:hAnsi="Arial" w:cs="Arial"/>
        </w:rPr>
      </w:pPr>
      <w:r w:rsidRPr="00D12CA7">
        <w:rPr>
          <w:rFonts w:ascii="Arial" w:hAnsi="Arial" w:cs="Arial"/>
        </w:rPr>
        <w:t xml:space="preserve">W przypadku stwierdzenia przez Biorcę braku usunięcia uszkodzenia, Biorca niezwłocznie, nie później jednak niż 24 (dwadzieścia cztery) godziny od dnia przesłania informacji o usunięciu </w:t>
      </w:r>
      <w:r w:rsidR="001872D4" w:rsidRPr="00D12CA7">
        <w:rPr>
          <w:rFonts w:ascii="Arial" w:hAnsi="Arial" w:cs="Arial"/>
        </w:rPr>
        <w:t>Awarii</w:t>
      </w:r>
      <w:r w:rsidRPr="00D12CA7">
        <w:rPr>
          <w:rFonts w:ascii="Arial" w:hAnsi="Arial" w:cs="Arial"/>
        </w:rPr>
        <w:t xml:space="preserve">, przesyła ponownie zgłoszenie </w:t>
      </w:r>
      <w:r w:rsidR="001872D4" w:rsidRPr="00D12CA7">
        <w:rPr>
          <w:rFonts w:ascii="Arial" w:hAnsi="Arial" w:cs="Arial"/>
        </w:rPr>
        <w:t xml:space="preserve">Awarii </w:t>
      </w:r>
      <w:r w:rsidRPr="00D12CA7">
        <w:rPr>
          <w:rFonts w:ascii="Arial" w:hAnsi="Arial" w:cs="Arial"/>
        </w:rPr>
        <w:t xml:space="preserve">z tym samym ID zgłoszenia po stronie Biorcy oraz dodatkowo podaje ID zgłoszenia nadanym po stronie </w:t>
      </w:r>
      <w:r w:rsidR="00C60346">
        <w:rPr>
          <w:rFonts w:ascii="Arial" w:hAnsi="Arial" w:cs="Arial"/>
        </w:rPr>
        <w:t>OPL</w:t>
      </w:r>
      <w:r w:rsidR="00B55398">
        <w:rPr>
          <w:rFonts w:ascii="Arial" w:hAnsi="Arial" w:cs="Arial"/>
        </w:rPr>
        <w:t xml:space="preserve"> </w:t>
      </w:r>
      <w:r w:rsidRPr="00D12CA7">
        <w:rPr>
          <w:rFonts w:ascii="Arial" w:hAnsi="Arial" w:cs="Arial"/>
        </w:rPr>
        <w:t xml:space="preserve">. Zakres danych zgłoszenia jest taki sam jak w pierwszym zgłoszeniu. W tym przypadku czas naprawy jest liczony od chwili pierwszego zgłoszenia. W przypadku braku usunięcia </w:t>
      </w:r>
      <w:r w:rsidR="001872D4" w:rsidRPr="00D12CA7">
        <w:rPr>
          <w:rFonts w:ascii="Arial" w:hAnsi="Arial" w:cs="Arial"/>
        </w:rPr>
        <w:t xml:space="preserve">Awarii </w:t>
      </w:r>
      <w:r w:rsidRPr="00D12CA7">
        <w:rPr>
          <w:rFonts w:ascii="Arial" w:hAnsi="Arial" w:cs="Arial"/>
        </w:rPr>
        <w:t>z powodu braku Abonenta</w:t>
      </w:r>
      <w:r w:rsidR="000C1116" w:rsidRPr="00D12CA7">
        <w:rPr>
          <w:rFonts w:ascii="Arial" w:hAnsi="Arial" w:cs="Arial"/>
        </w:rPr>
        <w:t xml:space="preserve"> Biorcy</w:t>
      </w:r>
      <w:r w:rsidRPr="00D12CA7">
        <w:rPr>
          <w:rFonts w:ascii="Arial" w:hAnsi="Arial" w:cs="Arial"/>
        </w:rPr>
        <w:t xml:space="preserve"> w lokalu – Biorca wysyła nowe zgłoszenie </w:t>
      </w:r>
      <w:r w:rsidR="001872D4" w:rsidRPr="00D12CA7">
        <w:rPr>
          <w:rFonts w:ascii="Arial" w:hAnsi="Arial" w:cs="Arial"/>
        </w:rPr>
        <w:t>Awarii</w:t>
      </w:r>
      <w:r w:rsidRPr="00D12CA7">
        <w:rPr>
          <w:rFonts w:ascii="Arial" w:hAnsi="Arial" w:cs="Arial"/>
        </w:rPr>
        <w:t>.</w:t>
      </w:r>
    </w:p>
    <w:p w14:paraId="50E3F15E" w14:textId="48CAA675" w:rsidR="00076CF4" w:rsidRPr="00D12CA7" w:rsidRDefault="00076CF4" w:rsidP="00835CC7">
      <w:pPr>
        <w:numPr>
          <w:ilvl w:val="0"/>
          <w:numId w:val="19"/>
        </w:numPr>
        <w:tabs>
          <w:tab w:val="clear" w:pos="928"/>
          <w:tab w:val="num" w:pos="-1418"/>
        </w:tabs>
        <w:spacing w:line="360" w:lineRule="auto"/>
        <w:ind w:left="993" w:hanging="426"/>
        <w:rPr>
          <w:rFonts w:ascii="Arial" w:hAnsi="Arial" w:cs="Arial"/>
        </w:rPr>
      </w:pPr>
      <w:r w:rsidRPr="00D12CA7">
        <w:rPr>
          <w:rFonts w:ascii="Arial" w:hAnsi="Arial" w:cs="Arial"/>
        </w:rPr>
        <w:t xml:space="preserve">Po upływie 24 godzin, w przypadku braku potwierdzenia usunięcia </w:t>
      </w:r>
      <w:r w:rsidR="001872D4" w:rsidRPr="00D12CA7">
        <w:rPr>
          <w:rFonts w:ascii="Arial" w:hAnsi="Arial" w:cs="Arial"/>
        </w:rPr>
        <w:t xml:space="preserve">Awarii </w:t>
      </w:r>
      <w:r w:rsidRPr="00D12CA7">
        <w:rPr>
          <w:rFonts w:ascii="Arial" w:hAnsi="Arial" w:cs="Arial"/>
        </w:rPr>
        <w:t xml:space="preserve">przez Biorcę lub braku ponownego przesłania zgłoszenia o tym samym ID, </w:t>
      </w:r>
      <w:r w:rsidR="00C60346">
        <w:rPr>
          <w:rFonts w:ascii="Arial" w:hAnsi="Arial" w:cs="Arial"/>
        </w:rPr>
        <w:t>OPL</w:t>
      </w:r>
      <w:r w:rsidR="005A3BE6">
        <w:rPr>
          <w:rFonts w:ascii="Arial" w:hAnsi="Arial" w:cs="Arial"/>
        </w:rPr>
        <w:t xml:space="preserve"> </w:t>
      </w:r>
      <w:r w:rsidRPr="00D12CA7">
        <w:rPr>
          <w:rFonts w:ascii="Arial" w:hAnsi="Arial" w:cs="Arial"/>
        </w:rPr>
        <w:t>zamyka zgłoszenie.</w:t>
      </w:r>
    </w:p>
    <w:p w14:paraId="50E3F15F" w14:textId="15799039" w:rsidR="00BF5CB6" w:rsidRPr="00D12CA7" w:rsidRDefault="00076CF4" w:rsidP="00835CC7">
      <w:pPr>
        <w:numPr>
          <w:ilvl w:val="0"/>
          <w:numId w:val="19"/>
        </w:numPr>
        <w:tabs>
          <w:tab w:val="clear" w:pos="928"/>
          <w:tab w:val="num" w:pos="-1418"/>
        </w:tabs>
        <w:spacing w:line="360" w:lineRule="auto"/>
        <w:ind w:left="993" w:hanging="426"/>
        <w:rPr>
          <w:rFonts w:ascii="Arial" w:hAnsi="Arial" w:cs="Arial"/>
        </w:rPr>
      </w:pPr>
      <w:r w:rsidRPr="00D12CA7">
        <w:rPr>
          <w:rFonts w:ascii="Arial" w:hAnsi="Arial" w:cs="Arial"/>
        </w:rPr>
        <w:t xml:space="preserve">W przypadku potwierdzenia usunięcia </w:t>
      </w:r>
      <w:r w:rsidR="001872D4" w:rsidRPr="00D12CA7">
        <w:rPr>
          <w:rFonts w:ascii="Arial" w:hAnsi="Arial" w:cs="Arial"/>
        </w:rPr>
        <w:t xml:space="preserve">Awarii </w:t>
      </w:r>
      <w:r w:rsidRPr="00D12CA7">
        <w:rPr>
          <w:rFonts w:ascii="Arial" w:hAnsi="Arial" w:cs="Arial"/>
        </w:rPr>
        <w:t xml:space="preserve">przez Biorcę zgłoszenia jest zamykane z terminem wysłania powiadomienia przez </w:t>
      </w:r>
      <w:r w:rsidR="00C60346">
        <w:rPr>
          <w:rFonts w:ascii="Arial" w:hAnsi="Arial" w:cs="Arial"/>
        </w:rPr>
        <w:t>OPL</w:t>
      </w:r>
      <w:r w:rsidR="005A3BE6">
        <w:rPr>
          <w:rFonts w:ascii="Arial" w:hAnsi="Arial" w:cs="Arial"/>
        </w:rPr>
        <w:t xml:space="preserve"> </w:t>
      </w:r>
      <w:r w:rsidRPr="00D12CA7">
        <w:rPr>
          <w:rFonts w:ascii="Arial" w:hAnsi="Arial" w:cs="Arial"/>
        </w:rPr>
        <w:t>z informacją o usunięciu uszkodzenia.</w:t>
      </w:r>
    </w:p>
    <w:p w14:paraId="50E3F160" w14:textId="0720EFAE" w:rsidR="004F2787" w:rsidRPr="00D12CA7" w:rsidRDefault="004F2787" w:rsidP="00835CC7">
      <w:pPr>
        <w:numPr>
          <w:ilvl w:val="0"/>
          <w:numId w:val="19"/>
        </w:numPr>
        <w:tabs>
          <w:tab w:val="clear" w:pos="928"/>
          <w:tab w:val="num" w:pos="-1418"/>
        </w:tabs>
        <w:spacing w:line="360" w:lineRule="auto"/>
        <w:ind w:left="993" w:hanging="426"/>
        <w:rPr>
          <w:rFonts w:ascii="Arial" w:hAnsi="Arial" w:cs="Arial"/>
        </w:rPr>
      </w:pPr>
      <w:r w:rsidRPr="00D12CA7">
        <w:rPr>
          <w:rFonts w:ascii="Arial" w:hAnsi="Arial" w:cs="Arial"/>
        </w:rPr>
        <w:t>W przypadku stwierdzenia uszkodzenia Łącza Abonenckiego powstałego z przyczyn i na terenie za które Abonent ponosi odpowiedzialność lub związanego z niewłaściwym jego użytkowaniem (dalej „Dewastacja”)</w:t>
      </w:r>
      <w:r w:rsidR="005A3BE6">
        <w:rPr>
          <w:rFonts w:ascii="Arial" w:hAnsi="Arial" w:cs="Arial"/>
        </w:rPr>
        <w:t xml:space="preserve"> </w:t>
      </w:r>
      <w:r w:rsidR="00C60346">
        <w:rPr>
          <w:rFonts w:ascii="Arial" w:hAnsi="Arial" w:cs="Arial"/>
        </w:rPr>
        <w:t>OPL</w:t>
      </w:r>
      <w:r w:rsidR="005A3BE6">
        <w:rPr>
          <w:rFonts w:ascii="Arial" w:hAnsi="Arial" w:cs="Arial"/>
        </w:rPr>
        <w:t xml:space="preserve"> </w:t>
      </w:r>
      <w:r w:rsidRPr="00D12CA7">
        <w:rPr>
          <w:rFonts w:ascii="Arial" w:hAnsi="Arial" w:cs="Arial"/>
        </w:rPr>
        <w:t xml:space="preserve">podczas wizyty odbudowuje przyłącze , a następnie obciąża </w:t>
      </w:r>
      <w:r w:rsidR="00364648" w:rsidRPr="00D12CA7">
        <w:rPr>
          <w:rFonts w:ascii="Arial" w:hAnsi="Arial" w:cs="Arial"/>
        </w:rPr>
        <w:t xml:space="preserve">Biorcę </w:t>
      </w:r>
      <w:r w:rsidRPr="00D12CA7">
        <w:rPr>
          <w:rFonts w:ascii="Arial" w:hAnsi="Arial" w:cs="Arial"/>
        </w:rPr>
        <w:t>kosztami odbudowy zgodnie z cennikiem</w:t>
      </w:r>
    </w:p>
    <w:p w14:paraId="1728B428" w14:textId="6E428AFB" w:rsidR="00414353" w:rsidRDefault="00942493" w:rsidP="00835CC7">
      <w:pPr>
        <w:numPr>
          <w:ilvl w:val="0"/>
          <w:numId w:val="19"/>
        </w:numPr>
        <w:tabs>
          <w:tab w:val="clear" w:pos="928"/>
          <w:tab w:val="num" w:pos="426"/>
        </w:tabs>
        <w:spacing w:line="360" w:lineRule="auto"/>
        <w:ind w:left="993" w:hanging="426"/>
        <w:rPr>
          <w:rFonts w:ascii="Arial" w:hAnsi="Arial" w:cs="Arial"/>
        </w:rPr>
      </w:pPr>
      <w:r w:rsidRPr="00D12CA7">
        <w:rPr>
          <w:rFonts w:ascii="Arial" w:hAnsi="Arial" w:cs="Arial"/>
        </w:rPr>
        <w:t>W przypadku stwierdzenia uszkodzenia</w:t>
      </w:r>
      <w:r w:rsidR="005A3BE6">
        <w:rPr>
          <w:rFonts w:ascii="Arial" w:hAnsi="Arial" w:cs="Arial"/>
        </w:rPr>
        <w:t xml:space="preserve"> </w:t>
      </w:r>
      <w:r w:rsidRPr="00D12CA7">
        <w:rPr>
          <w:rFonts w:ascii="Arial" w:hAnsi="Arial" w:cs="Arial"/>
        </w:rPr>
        <w:t xml:space="preserve">ONT powstałego z winy Abonenta i </w:t>
      </w:r>
      <w:r w:rsidRPr="00D12CA7">
        <w:rPr>
          <w:rFonts w:ascii="Arial" w:hAnsi="Arial" w:cs="Arial"/>
        </w:rPr>
        <w:lastRenderedPageBreak/>
        <w:t xml:space="preserve">związanego z niewłaściwym jego użytkowaniem, </w:t>
      </w:r>
      <w:r w:rsidR="00C60346">
        <w:rPr>
          <w:rFonts w:ascii="Arial" w:hAnsi="Arial" w:cs="Arial"/>
        </w:rPr>
        <w:t>OPL</w:t>
      </w:r>
      <w:r w:rsidR="005A3BE6">
        <w:rPr>
          <w:rFonts w:ascii="Arial" w:hAnsi="Arial" w:cs="Arial"/>
        </w:rPr>
        <w:t xml:space="preserve"> </w:t>
      </w:r>
      <w:r w:rsidRPr="00D12CA7">
        <w:rPr>
          <w:rFonts w:ascii="Arial" w:hAnsi="Arial" w:cs="Arial"/>
        </w:rPr>
        <w:t xml:space="preserve">usuwa </w:t>
      </w:r>
      <w:r w:rsidR="00F8473E" w:rsidRPr="00D12CA7">
        <w:rPr>
          <w:rFonts w:ascii="Arial" w:hAnsi="Arial" w:cs="Arial"/>
        </w:rPr>
        <w:t>Awarię</w:t>
      </w:r>
      <w:r w:rsidRPr="00D12CA7">
        <w:rPr>
          <w:rFonts w:ascii="Arial" w:hAnsi="Arial" w:cs="Arial"/>
        </w:rPr>
        <w:t>, a następnie obciąża Biorcę kosztami zakupu nowego urządzenia ONT.</w:t>
      </w:r>
      <w:r w:rsidR="007A45EE" w:rsidRPr="00D12CA7">
        <w:rPr>
          <w:rFonts w:ascii="Arial" w:hAnsi="Arial" w:cs="Arial"/>
        </w:rPr>
        <w:t xml:space="preserve"> </w:t>
      </w:r>
    </w:p>
    <w:p w14:paraId="157B9014" w14:textId="66727195" w:rsidR="00596D72" w:rsidRDefault="00414353" w:rsidP="00835CC7">
      <w:pPr>
        <w:pStyle w:val="Lista2"/>
        <w:numPr>
          <w:ilvl w:val="0"/>
          <w:numId w:val="19"/>
        </w:numPr>
        <w:tabs>
          <w:tab w:val="clear" w:pos="928"/>
        </w:tabs>
        <w:spacing w:line="360" w:lineRule="auto"/>
        <w:ind w:left="993" w:hanging="426"/>
        <w:jc w:val="both"/>
        <w:rPr>
          <w:rFonts w:ascii="Arial" w:hAnsi="Arial" w:cs="Arial"/>
        </w:rPr>
      </w:pPr>
      <w:r w:rsidRPr="00414353">
        <w:rPr>
          <w:rFonts w:ascii="Arial" w:hAnsi="Arial" w:cs="Arial"/>
        </w:rPr>
        <w:t xml:space="preserve">W przypadku stwierdzenia uszkodzenia urządzenia będącego własnością </w:t>
      </w:r>
      <w:r w:rsidR="00C60346">
        <w:rPr>
          <w:rFonts w:ascii="Arial" w:hAnsi="Arial" w:cs="Arial"/>
        </w:rPr>
        <w:t>OPL</w:t>
      </w:r>
      <w:r w:rsidR="005A3BE6">
        <w:rPr>
          <w:rFonts w:ascii="Arial" w:hAnsi="Arial" w:cs="Arial"/>
        </w:rPr>
        <w:t xml:space="preserve"> </w:t>
      </w:r>
      <w:r w:rsidRPr="00414353">
        <w:rPr>
          <w:rFonts w:ascii="Arial" w:hAnsi="Arial" w:cs="Arial"/>
        </w:rPr>
        <w:t>i wykorzystanego podczas instalacji usługi</w:t>
      </w:r>
      <w:r w:rsidR="005A3BE6">
        <w:rPr>
          <w:rFonts w:ascii="Arial" w:hAnsi="Arial" w:cs="Arial"/>
        </w:rPr>
        <w:t xml:space="preserve"> </w:t>
      </w:r>
      <w:r w:rsidRPr="00414353">
        <w:rPr>
          <w:rFonts w:ascii="Arial" w:hAnsi="Arial" w:cs="Arial"/>
        </w:rPr>
        <w:t xml:space="preserve">(np. PoE Injector i/lub PoE Splitter) powstałego z przyczyn za które Abonent ponosi odpowiedzialność lub związanego z jego niewłaściwym użytkowaniem, </w:t>
      </w:r>
      <w:r w:rsidR="00C60346">
        <w:rPr>
          <w:rFonts w:ascii="Arial" w:hAnsi="Arial" w:cs="Arial"/>
        </w:rPr>
        <w:t>OPL</w:t>
      </w:r>
      <w:r w:rsidR="005A3BE6">
        <w:rPr>
          <w:rFonts w:ascii="Arial" w:hAnsi="Arial" w:cs="Arial"/>
        </w:rPr>
        <w:t xml:space="preserve"> </w:t>
      </w:r>
      <w:r w:rsidRPr="00414353">
        <w:rPr>
          <w:rFonts w:ascii="Arial" w:hAnsi="Arial" w:cs="Arial"/>
        </w:rPr>
        <w:t xml:space="preserve">usuwa uszkodzenie, a następnie obciąża </w:t>
      </w:r>
      <w:r w:rsidR="007742FF">
        <w:rPr>
          <w:rFonts w:ascii="Arial" w:hAnsi="Arial" w:cs="Arial"/>
        </w:rPr>
        <w:t>Biorcę</w:t>
      </w:r>
      <w:r w:rsidRPr="00414353">
        <w:rPr>
          <w:rFonts w:ascii="Arial" w:hAnsi="Arial" w:cs="Arial"/>
        </w:rPr>
        <w:t xml:space="preserve"> kosztami naprawy lub zakupu nowego urządzenia</w:t>
      </w:r>
      <w:r w:rsidR="005A3BE6">
        <w:rPr>
          <w:rFonts w:cs="Arial"/>
        </w:rPr>
        <w:t xml:space="preserve"> </w:t>
      </w:r>
      <w:r w:rsidR="0097116A" w:rsidRPr="00D12CA7">
        <w:rPr>
          <w:rFonts w:ascii="Arial" w:hAnsi="Arial" w:cs="Arial"/>
        </w:rPr>
        <w:t xml:space="preserve">Dla przypadku, gdy w wyniku </w:t>
      </w:r>
      <w:r w:rsidR="00CE04F6" w:rsidRPr="00D12CA7">
        <w:rPr>
          <w:rFonts w:ascii="Arial" w:hAnsi="Arial" w:cs="Arial"/>
        </w:rPr>
        <w:t xml:space="preserve">obsługi </w:t>
      </w:r>
      <w:r w:rsidR="002C0028" w:rsidRPr="00D12CA7">
        <w:rPr>
          <w:rFonts w:ascii="Arial" w:hAnsi="Arial" w:cs="Arial"/>
        </w:rPr>
        <w:t xml:space="preserve">Awarii </w:t>
      </w:r>
      <w:r w:rsidR="0097116A" w:rsidRPr="00D12CA7">
        <w:rPr>
          <w:rFonts w:ascii="Arial" w:hAnsi="Arial" w:cs="Arial"/>
        </w:rPr>
        <w:t xml:space="preserve">następuje wymiana </w:t>
      </w:r>
      <w:r w:rsidR="00A8256E">
        <w:rPr>
          <w:rFonts w:ascii="Arial" w:hAnsi="Arial" w:cs="Arial"/>
        </w:rPr>
        <w:t>urządzenia dodatkowego</w:t>
      </w:r>
      <w:r w:rsidR="00DC5E95" w:rsidRPr="00DC5E95">
        <w:rPr>
          <w:rFonts w:ascii="Arial" w:hAnsi="Arial" w:cs="Arial"/>
        </w:rPr>
        <w:t xml:space="preserve"> </w:t>
      </w:r>
      <w:r w:rsidR="00DC5E95" w:rsidRPr="00414353">
        <w:rPr>
          <w:rFonts w:ascii="Arial" w:hAnsi="Arial" w:cs="Arial"/>
        </w:rPr>
        <w:t>wykorzystanego podczas instalacji usługi</w:t>
      </w:r>
      <w:r w:rsidR="005A3BE6">
        <w:rPr>
          <w:rFonts w:ascii="Arial" w:hAnsi="Arial" w:cs="Arial"/>
        </w:rPr>
        <w:t xml:space="preserve"> </w:t>
      </w:r>
      <w:r w:rsidR="00596D72">
        <w:rPr>
          <w:rFonts w:ascii="Arial" w:hAnsi="Arial" w:cs="Arial"/>
        </w:rPr>
        <w:t xml:space="preserve"> (np.</w:t>
      </w:r>
      <w:r w:rsidR="00A8256E">
        <w:rPr>
          <w:rFonts w:ascii="Arial" w:hAnsi="Arial" w:cs="Arial"/>
        </w:rPr>
        <w:t xml:space="preserve"> </w:t>
      </w:r>
      <w:r w:rsidRPr="00414353">
        <w:rPr>
          <w:rFonts w:ascii="Arial" w:hAnsi="Arial" w:cs="Arial"/>
        </w:rPr>
        <w:t>PoE Injector i/lub PoE Splitter</w:t>
      </w:r>
      <w:r w:rsidR="00A8256E">
        <w:rPr>
          <w:rFonts w:ascii="Arial" w:hAnsi="Arial" w:cs="Arial"/>
        </w:rPr>
        <w:t xml:space="preserve"> dla usług zainstalowanych w technologii Wyniesiony ONT</w:t>
      </w:r>
      <w:r w:rsidRPr="00414353">
        <w:rPr>
          <w:rFonts w:ascii="Arial" w:hAnsi="Arial" w:cs="Arial"/>
        </w:rPr>
        <w:t xml:space="preserve">) </w:t>
      </w:r>
      <w:r w:rsidR="00533527" w:rsidRPr="00D12CA7">
        <w:rPr>
          <w:rFonts w:ascii="Arial" w:hAnsi="Arial" w:cs="Arial"/>
        </w:rPr>
        <w:t>lub ONT</w:t>
      </w:r>
      <w:r w:rsidR="00596D72">
        <w:rPr>
          <w:rFonts w:ascii="Arial" w:hAnsi="Arial" w:cs="Arial"/>
        </w:rPr>
        <w:t xml:space="preserve">, </w:t>
      </w:r>
      <w:r w:rsidR="0097116A" w:rsidRPr="00414353">
        <w:rPr>
          <w:rFonts w:ascii="Arial" w:hAnsi="Arial" w:cs="Arial"/>
        </w:rPr>
        <w:t xml:space="preserve">w komunikacie potwierdzającym usunięcie uszkodzenia </w:t>
      </w:r>
      <w:r w:rsidR="004B3CD4" w:rsidRPr="00414353">
        <w:rPr>
          <w:rFonts w:ascii="Arial" w:hAnsi="Arial" w:cs="Arial"/>
        </w:rPr>
        <w:t>przekazywane</w:t>
      </w:r>
      <w:r w:rsidR="0097116A" w:rsidRPr="00414353">
        <w:rPr>
          <w:rFonts w:ascii="Arial" w:hAnsi="Arial" w:cs="Arial"/>
        </w:rPr>
        <w:t xml:space="preserve"> są oba numery</w:t>
      </w:r>
      <w:r w:rsidR="004B3CD4" w:rsidRPr="00414353">
        <w:rPr>
          <w:rFonts w:ascii="Arial" w:hAnsi="Arial" w:cs="Arial"/>
        </w:rPr>
        <w:t xml:space="preserve"> seryjne urządzenia</w:t>
      </w:r>
      <w:r w:rsidR="0097116A" w:rsidRPr="00414353">
        <w:rPr>
          <w:rFonts w:ascii="Arial" w:hAnsi="Arial" w:cs="Arial"/>
        </w:rPr>
        <w:t xml:space="preserve"> – urządzenia wymienianego i nowego</w:t>
      </w:r>
      <w:r w:rsidR="00596D72">
        <w:rPr>
          <w:rFonts w:ascii="Arial" w:hAnsi="Arial" w:cs="Arial"/>
        </w:rPr>
        <w:t xml:space="preserve"> </w:t>
      </w:r>
      <w:r w:rsidR="00596D72" w:rsidRPr="00D12CA7">
        <w:rPr>
          <w:rFonts w:ascii="Arial" w:hAnsi="Arial" w:cs="Arial"/>
        </w:rPr>
        <w:t>(</w:t>
      </w:r>
      <w:r w:rsidR="00596D72">
        <w:rPr>
          <w:rFonts w:ascii="Arial" w:hAnsi="Arial" w:cs="Arial"/>
        </w:rPr>
        <w:t xml:space="preserve">za wyjątkiem Wyniesionego ONT zainstalowanego poza lokalem Klienta jakie zostało zainstalowane w procesie usterkowym w miejsce uszkodzonego urządzenia </w:t>
      </w:r>
      <w:r w:rsidR="00596D72" w:rsidRPr="00D12CA7">
        <w:rPr>
          <w:rFonts w:ascii="Arial" w:hAnsi="Arial" w:cs="Arial"/>
        </w:rPr>
        <w:t>).</w:t>
      </w:r>
      <w:r w:rsidR="00A779CF">
        <w:rPr>
          <w:rFonts w:ascii="Arial" w:hAnsi="Arial" w:cs="Arial"/>
        </w:rPr>
        <w:t xml:space="preserve"> </w:t>
      </w:r>
      <w:r w:rsidR="00C60346">
        <w:rPr>
          <w:rFonts w:ascii="Arial" w:hAnsi="Arial" w:cs="Arial"/>
        </w:rPr>
        <w:t>OPL</w:t>
      </w:r>
      <w:r w:rsidR="005A3BE6">
        <w:rPr>
          <w:rFonts w:ascii="Arial" w:hAnsi="Arial" w:cs="Arial"/>
        </w:rPr>
        <w:t xml:space="preserve"> </w:t>
      </w:r>
      <w:r w:rsidR="00A779CF" w:rsidRPr="00A779CF">
        <w:rPr>
          <w:rFonts w:ascii="Arial" w:hAnsi="Arial" w:cs="Arial"/>
        </w:rPr>
        <w:t>wymieni uszkodzone urządzenie</w:t>
      </w:r>
      <w:r w:rsidR="005A3BE6">
        <w:rPr>
          <w:rFonts w:ascii="Arial" w:hAnsi="Arial" w:cs="Arial"/>
        </w:rPr>
        <w:t xml:space="preserve"> </w:t>
      </w:r>
      <w:r w:rsidR="00A84D00">
        <w:rPr>
          <w:rFonts w:ascii="Arial" w:hAnsi="Arial" w:cs="Arial"/>
        </w:rPr>
        <w:t xml:space="preserve">ONT </w:t>
      </w:r>
      <w:r w:rsidR="00A779CF" w:rsidRPr="00A779CF">
        <w:rPr>
          <w:rFonts w:ascii="Arial" w:hAnsi="Arial" w:cs="Arial"/>
        </w:rPr>
        <w:t>również w przypadku nieczytel</w:t>
      </w:r>
      <w:r w:rsidR="00A779CF">
        <w:rPr>
          <w:rFonts w:ascii="Arial" w:hAnsi="Arial" w:cs="Arial"/>
        </w:rPr>
        <w:t>nego numeru</w:t>
      </w:r>
      <w:r w:rsidR="00A779CF" w:rsidRPr="00A779CF">
        <w:rPr>
          <w:rFonts w:ascii="Arial" w:hAnsi="Arial" w:cs="Arial"/>
        </w:rPr>
        <w:t xml:space="preserve"> seryjneg</w:t>
      </w:r>
      <w:r w:rsidR="00A779CF">
        <w:rPr>
          <w:rFonts w:ascii="Arial" w:hAnsi="Arial" w:cs="Arial"/>
        </w:rPr>
        <w:t>o tego urządz</w:t>
      </w:r>
      <w:r w:rsidR="007A0998">
        <w:rPr>
          <w:rFonts w:ascii="Arial" w:hAnsi="Arial" w:cs="Arial"/>
        </w:rPr>
        <w:t>e</w:t>
      </w:r>
      <w:r w:rsidR="00A779CF">
        <w:rPr>
          <w:rFonts w:ascii="Arial" w:hAnsi="Arial" w:cs="Arial"/>
        </w:rPr>
        <w:t>nia.</w:t>
      </w:r>
    </w:p>
    <w:p w14:paraId="4BB8BAC4" w14:textId="6E33B3A4" w:rsidR="00272E4A" w:rsidRDefault="00786CC2" w:rsidP="00DC5E95">
      <w:pPr>
        <w:pStyle w:val="Lista2"/>
        <w:spacing w:line="360" w:lineRule="auto"/>
        <w:ind w:left="993" w:firstLine="0"/>
        <w:jc w:val="both"/>
        <w:rPr>
          <w:rFonts w:ascii="Arial" w:hAnsi="Arial" w:cs="Arial"/>
        </w:rPr>
      </w:pPr>
      <w:r w:rsidRPr="00414353">
        <w:rPr>
          <w:rFonts w:ascii="Arial" w:hAnsi="Arial" w:cs="Arial"/>
        </w:rPr>
        <w:t>Zakres danych zgodnie z MWD Komunikaty</w:t>
      </w:r>
      <w:r w:rsidR="006A3C8F" w:rsidRPr="00414353">
        <w:rPr>
          <w:rFonts w:ascii="Arial" w:hAnsi="Arial" w:cs="Arial"/>
        </w:rPr>
        <w:t xml:space="preserve"> w miarę możliwości wraz z opisem </w:t>
      </w:r>
      <w:r w:rsidR="002E12A4" w:rsidRPr="00414353">
        <w:rPr>
          <w:rFonts w:ascii="Arial" w:hAnsi="Arial" w:cs="Arial"/>
        </w:rPr>
        <w:t>wykonanej</w:t>
      </w:r>
      <w:r w:rsidR="005A3BE6">
        <w:rPr>
          <w:rFonts w:ascii="Arial" w:hAnsi="Arial" w:cs="Arial"/>
        </w:rPr>
        <w:t xml:space="preserve"> </w:t>
      </w:r>
      <w:r w:rsidR="002E12A4" w:rsidRPr="00414353">
        <w:rPr>
          <w:rFonts w:ascii="Arial" w:hAnsi="Arial" w:cs="Arial"/>
        </w:rPr>
        <w:t>naprawy</w:t>
      </w:r>
      <w:bookmarkStart w:id="222" w:name="_Toc505873125"/>
      <w:bookmarkStart w:id="223" w:name="_Toc286736570"/>
      <w:bookmarkStart w:id="224" w:name="_Toc293692755"/>
      <w:bookmarkStart w:id="225" w:name="_Toc293692756"/>
      <w:bookmarkStart w:id="226" w:name="_Toc293692759"/>
      <w:bookmarkStart w:id="227" w:name="_Toc293692760"/>
      <w:bookmarkStart w:id="228" w:name="_Toc507166442"/>
      <w:bookmarkStart w:id="229" w:name="_Toc507166445"/>
      <w:bookmarkStart w:id="230" w:name="_Toc507166451"/>
      <w:bookmarkStart w:id="231" w:name="_Toc293692765"/>
      <w:bookmarkStart w:id="232" w:name="_Toc293692767"/>
      <w:bookmarkStart w:id="233" w:name="_Toc293692951"/>
      <w:bookmarkStart w:id="234" w:name="_Toc507166454"/>
      <w:bookmarkStart w:id="235" w:name="_Toc507166459"/>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r w:rsidR="00CE46D7">
        <w:rPr>
          <w:rFonts w:ascii="Arial" w:hAnsi="Arial" w:cs="Arial"/>
        </w:rPr>
        <w:t>.</w:t>
      </w:r>
    </w:p>
    <w:p w14:paraId="2069F386" w14:textId="77777777" w:rsidR="009B268F" w:rsidRPr="00A93A63" w:rsidRDefault="009B268F" w:rsidP="002022C5">
      <w:pPr>
        <w:pStyle w:val="Lista2"/>
        <w:spacing w:line="360" w:lineRule="auto"/>
        <w:ind w:left="0" w:firstLine="0"/>
        <w:jc w:val="both"/>
        <w:rPr>
          <w:rFonts w:ascii="Arial" w:hAnsi="Arial" w:cs="Arial"/>
        </w:rPr>
      </w:pPr>
    </w:p>
    <w:p w14:paraId="50E3F16F" w14:textId="77777777" w:rsidR="00C90920" w:rsidRPr="00D12CA7" w:rsidRDefault="00C90920" w:rsidP="00D47886">
      <w:pPr>
        <w:pStyle w:val="No"/>
        <w:numPr>
          <w:ilvl w:val="1"/>
          <w:numId w:val="122"/>
        </w:numPr>
        <w:ind w:left="1843"/>
        <w:rPr>
          <w:sz w:val="28"/>
          <w:szCs w:val="28"/>
        </w:rPr>
      </w:pPr>
      <w:bookmarkStart w:id="236" w:name="_Toc250713589"/>
      <w:bookmarkStart w:id="237" w:name="_Toc254962586"/>
      <w:bookmarkStart w:id="238" w:name="_Toc63076162"/>
      <w:bookmarkStart w:id="239" w:name="_Toc114741832"/>
      <w:bookmarkStart w:id="240" w:name="_Toc281470104"/>
      <w:bookmarkStart w:id="241" w:name="_Toc507166461"/>
      <w:r w:rsidRPr="00D12CA7">
        <w:rPr>
          <w:sz w:val="28"/>
          <w:szCs w:val="28"/>
        </w:rPr>
        <w:t>ASYSTA – UMAWIANIE SŁUŻB TECHNICZNYCH</w:t>
      </w:r>
      <w:bookmarkEnd w:id="236"/>
      <w:bookmarkEnd w:id="237"/>
      <w:bookmarkEnd w:id="238"/>
      <w:bookmarkEnd w:id="239"/>
      <w:r w:rsidRPr="00D12CA7">
        <w:rPr>
          <w:sz w:val="28"/>
          <w:szCs w:val="28"/>
        </w:rPr>
        <w:t xml:space="preserve"> </w:t>
      </w:r>
      <w:bookmarkEnd w:id="240"/>
      <w:bookmarkEnd w:id="241"/>
    </w:p>
    <w:p w14:paraId="50E3F170" w14:textId="77777777" w:rsidR="00C90920" w:rsidRPr="00D12CA7" w:rsidRDefault="00C90920" w:rsidP="00C90920">
      <w:pPr>
        <w:rPr>
          <w:rFonts w:ascii="Arial" w:hAnsi="Arial" w:cs="Arial"/>
        </w:rPr>
      </w:pPr>
    </w:p>
    <w:p w14:paraId="08123883" w14:textId="61E55410" w:rsidR="00801284" w:rsidRDefault="00987E28" w:rsidP="00107892">
      <w:pPr>
        <w:pStyle w:val="Tekstpodstawowy"/>
        <w:spacing w:line="360" w:lineRule="auto"/>
        <w:rPr>
          <w:rFonts w:ascii="Arial" w:hAnsi="Arial" w:cs="Arial"/>
          <w:sz w:val="20"/>
          <w:szCs w:val="20"/>
        </w:rPr>
      </w:pPr>
      <w:r w:rsidRPr="00987E28">
        <w:rPr>
          <w:noProof/>
        </w:rPr>
        <w:drawing>
          <wp:inline distT="0" distB="0" distL="0" distR="0" wp14:anchorId="5637F3C3" wp14:editId="6A1E2645">
            <wp:extent cx="5670550" cy="2698750"/>
            <wp:effectExtent l="0" t="0" r="6350" b="635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70550" cy="2698750"/>
                    </a:xfrm>
                    <a:prstGeom prst="rect">
                      <a:avLst/>
                    </a:prstGeom>
                    <a:noFill/>
                    <a:ln>
                      <a:noFill/>
                    </a:ln>
                  </pic:spPr>
                </pic:pic>
              </a:graphicData>
            </a:graphic>
          </wp:inline>
        </w:drawing>
      </w:r>
    </w:p>
    <w:p w14:paraId="50E3F172" w14:textId="507F7F82" w:rsidR="00107892" w:rsidRPr="00D12CA7" w:rsidRDefault="00107892" w:rsidP="00DC5E95">
      <w:pPr>
        <w:pStyle w:val="Tekstpodstawowy"/>
        <w:spacing w:line="360" w:lineRule="auto"/>
        <w:ind w:left="426"/>
        <w:rPr>
          <w:rFonts w:ascii="Arial" w:hAnsi="Arial" w:cs="Arial"/>
          <w:sz w:val="20"/>
          <w:szCs w:val="20"/>
        </w:rPr>
      </w:pPr>
      <w:r w:rsidRPr="00D12CA7">
        <w:rPr>
          <w:rFonts w:ascii="Arial" w:hAnsi="Arial" w:cs="Arial"/>
          <w:sz w:val="20"/>
          <w:szCs w:val="20"/>
        </w:rPr>
        <w:t>Powyższy diagram wraz z opisem przedstawia podstawowy przebieg procesu, alternatywne przebiegi</w:t>
      </w:r>
      <w:r w:rsidR="005A3BE6">
        <w:rPr>
          <w:rFonts w:ascii="Arial" w:hAnsi="Arial" w:cs="Arial"/>
          <w:sz w:val="20"/>
          <w:szCs w:val="20"/>
        </w:rPr>
        <w:t xml:space="preserve"> </w:t>
      </w:r>
      <w:r w:rsidRPr="00D12CA7">
        <w:rPr>
          <w:rFonts w:ascii="Arial" w:hAnsi="Arial" w:cs="Arial"/>
          <w:sz w:val="20"/>
          <w:szCs w:val="20"/>
        </w:rPr>
        <w:t>są opisane szczegółowo poniżej</w:t>
      </w:r>
      <w:r w:rsidR="00A769B6" w:rsidRPr="00D12CA7">
        <w:rPr>
          <w:rFonts w:ascii="Arial" w:hAnsi="Arial" w:cs="Arial"/>
          <w:sz w:val="20"/>
          <w:szCs w:val="20"/>
        </w:rPr>
        <w:t>.</w:t>
      </w:r>
    </w:p>
    <w:p w14:paraId="50E3F174" w14:textId="77777777" w:rsidR="00A769B6" w:rsidRPr="00D12CA7" w:rsidRDefault="00A769B6" w:rsidP="00DC5E95">
      <w:pPr>
        <w:widowControl/>
        <w:autoSpaceDE/>
        <w:autoSpaceDN/>
        <w:adjustRightInd/>
        <w:spacing w:line="240" w:lineRule="auto"/>
        <w:ind w:left="426"/>
        <w:jc w:val="left"/>
        <w:textAlignment w:val="auto"/>
      </w:pPr>
    </w:p>
    <w:p w14:paraId="50E3F175" w14:textId="51574B52" w:rsidR="00107892" w:rsidRPr="00D12CA7" w:rsidRDefault="00107892" w:rsidP="00DC5E95">
      <w:pPr>
        <w:ind w:left="426"/>
        <w:rPr>
          <w:rFonts w:ascii="Arial" w:hAnsi="Arial" w:cs="Arial"/>
          <w:b/>
          <w:sz w:val="24"/>
          <w:szCs w:val="24"/>
        </w:rPr>
      </w:pPr>
      <w:r w:rsidRPr="00D12CA7">
        <w:rPr>
          <w:rFonts w:ascii="Arial" w:hAnsi="Arial" w:cs="Arial"/>
          <w:b/>
          <w:sz w:val="24"/>
          <w:szCs w:val="24"/>
        </w:rPr>
        <w:t xml:space="preserve">Zasady zgłaszania </w:t>
      </w:r>
      <w:r w:rsidR="00CE46D7">
        <w:rPr>
          <w:rFonts w:ascii="Arial" w:hAnsi="Arial" w:cs="Arial"/>
          <w:b/>
          <w:sz w:val="24"/>
          <w:szCs w:val="24"/>
        </w:rPr>
        <w:t>A</w:t>
      </w:r>
      <w:r w:rsidRPr="00D12CA7">
        <w:rPr>
          <w:rFonts w:ascii="Arial" w:hAnsi="Arial" w:cs="Arial"/>
          <w:b/>
          <w:sz w:val="24"/>
          <w:szCs w:val="24"/>
        </w:rPr>
        <w:t>systy</w:t>
      </w:r>
    </w:p>
    <w:p w14:paraId="50E3F176" w14:textId="77777777" w:rsidR="00107892" w:rsidRPr="00D12CA7" w:rsidRDefault="00107892" w:rsidP="00F34E65">
      <w:pPr>
        <w:pStyle w:val="Lista2"/>
        <w:spacing w:line="360" w:lineRule="auto"/>
        <w:ind w:left="1440" w:firstLine="0"/>
        <w:jc w:val="both"/>
        <w:rPr>
          <w:rFonts w:ascii="Arial" w:hAnsi="Arial" w:cs="Arial"/>
          <w:u w:val="single"/>
        </w:rPr>
      </w:pPr>
    </w:p>
    <w:p w14:paraId="50E3F177" w14:textId="34DC0B14" w:rsidR="00107892" w:rsidRPr="00D12CA7" w:rsidRDefault="00107892" w:rsidP="004A2E93">
      <w:pPr>
        <w:numPr>
          <w:ilvl w:val="0"/>
          <w:numId w:val="98"/>
        </w:numPr>
        <w:spacing w:line="360" w:lineRule="auto"/>
        <w:ind w:hanging="294"/>
        <w:rPr>
          <w:rFonts w:ascii="Arial" w:hAnsi="Arial" w:cs="Arial"/>
        </w:rPr>
      </w:pPr>
      <w:r w:rsidRPr="00D12CA7">
        <w:rPr>
          <w:rFonts w:ascii="Arial" w:hAnsi="Arial" w:cs="Arial"/>
          <w:bCs/>
          <w:kern w:val="32"/>
        </w:rPr>
        <w:t xml:space="preserve">Proces zgłaszania </w:t>
      </w:r>
      <w:r w:rsidR="00CE46D7">
        <w:rPr>
          <w:rFonts w:ascii="Arial" w:hAnsi="Arial" w:cs="Arial"/>
          <w:bCs/>
          <w:kern w:val="32"/>
        </w:rPr>
        <w:t>A</w:t>
      </w:r>
      <w:r w:rsidRPr="00D12CA7">
        <w:rPr>
          <w:rFonts w:ascii="Arial" w:hAnsi="Arial" w:cs="Arial"/>
          <w:bCs/>
          <w:kern w:val="32"/>
        </w:rPr>
        <w:t>systy odbywa się kanałem elektronicznym</w:t>
      </w:r>
      <w:r w:rsidR="00DC5E95">
        <w:rPr>
          <w:rFonts w:ascii="Arial" w:hAnsi="Arial" w:cs="Arial"/>
          <w:bCs/>
          <w:kern w:val="32"/>
        </w:rPr>
        <w:t xml:space="preserve"> poprzez </w:t>
      </w:r>
      <w:r w:rsidR="00785C3A">
        <w:rPr>
          <w:rFonts w:ascii="Arial" w:hAnsi="Arial" w:cs="Arial"/>
          <w:bCs/>
          <w:kern w:val="32"/>
        </w:rPr>
        <w:t>API</w:t>
      </w:r>
      <w:r w:rsidRPr="00D12CA7">
        <w:rPr>
          <w:rFonts w:ascii="Arial" w:hAnsi="Arial" w:cs="Arial"/>
          <w:bCs/>
          <w:kern w:val="32"/>
        </w:rPr>
        <w:t xml:space="preserve"> zgodnie z Modelem Wymiany</w:t>
      </w:r>
      <w:r w:rsidRPr="00D12CA7">
        <w:rPr>
          <w:rFonts w:ascii="Arial" w:hAnsi="Arial" w:cs="Arial"/>
        </w:rPr>
        <w:t xml:space="preserve"> Danych. Operator ma prawo wystąpić do </w:t>
      </w:r>
      <w:r w:rsidR="00C60346">
        <w:rPr>
          <w:rFonts w:ascii="Arial" w:hAnsi="Arial" w:cs="Arial"/>
        </w:rPr>
        <w:t>OPL</w:t>
      </w:r>
      <w:r w:rsidR="005A3BE6">
        <w:rPr>
          <w:rFonts w:ascii="Arial" w:hAnsi="Arial" w:cs="Arial"/>
        </w:rPr>
        <w:t xml:space="preserve"> </w:t>
      </w:r>
      <w:r w:rsidRPr="00D12CA7">
        <w:rPr>
          <w:rFonts w:ascii="Arial" w:hAnsi="Arial" w:cs="Arial"/>
        </w:rPr>
        <w:t xml:space="preserve">ze zgłoszeniem Asysty, której celem będzie </w:t>
      </w:r>
      <w:r w:rsidRPr="00D12CA7">
        <w:rPr>
          <w:rFonts w:ascii="Helvetica" w:hAnsi="Helvetica"/>
        </w:rPr>
        <w:t xml:space="preserve">zdiagnozowanie, zlokalizowanie oraz usunięcie przyczyny nieprawidłowego funkcjonowania usługi oraz potwierdzenie, że parametry Łącza </w:t>
      </w:r>
      <w:r w:rsidRPr="00D12CA7">
        <w:rPr>
          <w:rFonts w:ascii="Helvetica" w:hAnsi="Helvetica"/>
        </w:rPr>
        <w:lastRenderedPageBreak/>
        <w:t>Abonenckiego są zgodne z przyjętymi normami jakościowymi.</w:t>
      </w:r>
      <w:r w:rsidRPr="00D12CA7">
        <w:rPr>
          <w:rFonts w:ascii="Arial" w:hAnsi="Arial" w:cs="Arial"/>
        </w:rPr>
        <w:t xml:space="preserve"> Termin wyznaczenia Asysty następuje w drugim dniu roboczym od dnia otrzymania komunikatu. Asysta odbywać się będzie w dni robocze</w:t>
      </w:r>
      <w:r w:rsidR="00CE46D7">
        <w:rPr>
          <w:rFonts w:ascii="Arial" w:hAnsi="Arial" w:cs="Arial"/>
        </w:rPr>
        <w:t>.</w:t>
      </w:r>
      <w:r w:rsidRPr="00D12CA7">
        <w:rPr>
          <w:rFonts w:ascii="Arial" w:hAnsi="Arial" w:cs="Arial"/>
        </w:rPr>
        <w:t xml:space="preserve"> </w:t>
      </w:r>
    </w:p>
    <w:p w14:paraId="50E3F178" w14:textId="3C3C65CA" w:rsidR="00107892" w:rsidRPr="00D12CA7" w:rsidRDefault="00107892" w:rsidP="004A2E93">
      <w:pPr>
        <w:numPr>
          <w:ilvl w:val="0"/>
          <w:numId w:val="98"/>
        </w:numPr>
        <w:spacing w:line="360" w:lineRule="auto"/>
        <w:ind w:hanging="294"/>
        <w:rPr>
          <w:rFonts w:ascii="Arial" w:hAnsi="Arial" w:cs="Arial"/>
        </w:rPr>
      </w:pPr>
      <w:r w:rsidRPr="00D12CA7">
        <w:rPr>
          <w:rFonts w:ascii="Arial" w:hAnsi="Arial" w:cs="Arial"/>
        </w:rPr>
        <w:t xml:space="preserve">Data i godzina zgłoszenia Asysty przez Biorcę jest datą przyjęcia komunikatu przez </w:t>
      </w:r>
      <w:r w:rsidR="00C60346">
        <w:rPr>
          <w:rFonts w:ascii="Arial" w:hAnsi="Arial" w:cs="Arial"/>
        </w:rPr>
        <w:t>OPL</w:t>
      </w:r>
      <w:r w:rsidR="002022C5">
        <w:rPr>
          <w:rFonts w:ascii="Arial" w:hAnsi="Arial" w:cs="Arial"/>
        </w:rPr>
        <w:t>.</w:t>
      </w:r>
    </w:p>
    <w:p w14:paraId="50E3F179" w14:textId="78A1D21B" w:rsidR="00107892" w:rsidRPr="00D12CA7" w:rsidRDefault="00107892" w:rsidP="004A2E93">
      <w:pPr>
        <w:numPr>
          <w:ilvl w:val="0"/>
          <w:numId w:val="98"/>
        </w:numPr>
        <w:spacing w:line="360" w:lineRule="auto"/>
        <w:ind w:hanging="294"/>
        <w:rPr>
          <w:rFonts w:ascii="Arial" w:hAnsi="Arial" w:cs="Arial"/>
          <w:bCs/>
          <w:kern w:val="32"/>
        </w:rPr>
      </w:pPr>
      <w:r w:rsidRPr="00D12CA7">
        <w:rPr>
          <w:rFonts w:ascii="Arial" w:hAnsi="Arial" w:cs="Arial"/>
          <w:bCs/>
          <w:kern w:val="32"/>
        </w:rPr>
        <w:t xml:space="preserve">Operator wyznacza jeden max. 2 godzinny slot czasowy na spotkanie służb technicznych obu stron. </w:t>
      </w:r>
      <w:r w:rsidR="004F2787" w:rsidRPr="00D12CA7">
        <w:rPr>
          <w:rFonts w:ascii="Arial" w:hAnsi="Arial" w:cs="Arial"/>
          <w:bCs/>
          <w:kern w:val="32"/>
        </w:rPr>
        <w:t xml:space="preserve">Pierwszy przedział czasowy nie może rozpoczynać się o godzinie 8.00. </w:t>
      </w:r>
      <w:r w:rsidR="000A6667" w:rsidRPr="00D12CA7">
        <w:rPr>
          <w:rFonts w:ascii="Arial" w:hAnsi="Arial" w:cs="Arial"/>
          <w:bCs/>
          <w:kern w:val="32"/>
        </w:rPr>
        <w:t xml:space="preserve">Ostatnim możliwym przedziałem czasowym w którym będzie przeprowadzana </w:t>
      </w:r>
      <w:r w:rsidR="00CE46D7">
        <w:rPr>
          <w:rFonts w:ascii="Arial" w:hAnsi="Arial" w:cs="Arial"/>
          <w:bCs/>
          <w:kern w:val="32"/>
        </w:rPr>
        <w:t>A</w:t>
      </w:r>
      <w:r w:rsidR="000A6667" w:rsidRPr="00D12CA7">
        <w:rPr>
          <w:rFonts w:ascii="Arial" w:hAnsi="Arial" w:cs="Arial"/>
          <w:bCs/>
          <w:kern w:val="32"/>
        </w:rPr>
        <w:t xml:space="preserve">systa jest 14:00 -16:00. </w:t>
      </w:r>
      <w:r w:rsidR="00E06B62" w:rsidRPr="00D12CA7">
        <w:rPr>
          <w:rFonts w:ascii="Arial" w:hAnsi="Arial" w:cs="Arial"/>
          <w:bCs/>
          <w:kern w:val="32"/>
        </w:rPr>
        <w:t>W</w:t>
      </w:r>
      <w:r w:rsidRPr="00D12CA7">
        <w:rPr>
          <w:rFonts w:ascii="Arial" w:hAnsi="Arial" w:cs="Arial"/>
          <w:bCs/>
          <w:kern w:val="32"/>
        </w:rPr>
        <w:t xml:space="preserve"> przypadku braku dostępności </w:t>
      </w:r>
      <w:r w:rsidR="000C1116" w:rsidRPr="00D12CA7">
        <w:rPr>
          <w:rFonts w:ascii="Arial" w:hAnsi="Arial" w:cs="Arial"/>
          <w:bCs/>
          <w:kern w:val="32"/>
        </w:rPr>
        <w:t>A</w:t>
      </w:r>
      <w:r w:rsidRPr="00D12CA7">
        <w:rPr>
          <w:rFonts w:ascii="Arial" w:hAnsi="Arial" w:cs="Arial"/>
          <w:bCs/>
          <w:kern w:val="32"/>
        </w:rPr>
        <w:t>bonenta</w:t>
      </w:r>
      <w:r w:rsidR="000C1116" w:rsidRPr="00D12CA7">
        <w:rPr>
          <w:rFonts w:ascii="Arial" w:hAnsi="Arial" w:cs="Arial"/>
          <w:bCs/>
          <w:kern w:val="32"/>
        </w:rPr>
        <w:t xml:space="preserve"> Biorcy</w:t>
      </w:r>
      <w:r w:rsidRPr="00D12CA7">
        <w:rPr>
          <w:rFonts w:ascii="Arial" w:hAnsi="Arial" w:cs="Arial"/>
          <w:bCs/>
          <w:kern w:val="32"/>
        </w:rPr>
        <w:t xml:space="preserve">, sprawdzenie poprawności działania usługi (parametrów łącza) następuje w ostatnim punkcie dostępowym przed lokalem </w:t>
      </w:r>
      <w:r w:rsidR="000C1116" w:rsidRPr="00D12CA7">
        <w:rPr>
          <w:rFonts w:ascii="Arial" w:hAnsi="Arial" w:cs="Arial"/>
          <w:bCs/>
          <w:kern w:val="32"/>
        </w:rPr>
        <w:t>A</w:t>
      </w:r>
      <w:r w:rsidRPr="00D12CA7">
        <w:rPr>
          <w:rFonts w:ascii="Arial" w:hAnsi="Arial" w:cs="Arial"/>
          <w:bCs/>
          <w:kern w:val="32"/>
        </w:rPr>
        <w:t>bonenta</w:t>
      </w:r>
      <w:r w:rsidR="000C1116" w:rsidRPr="00D12CA7">
        <w:rPr>
          <w:rFonts w:ascii="Arial" w:hAnsi="Arial" w:cs="Arial"/>
          <w:bCs/>
          <w:kern w:val="32"/>
        </w:rPr>
        <w:t xml:space="preserve"> Biorcy</w:t>
      </w:r>
      <w:r w:rsidRPr="00D12CA7">
        <w:rPr>
          <w:rFonts w:ascii="Arial" w:hAnsi="Arial" w:cs="Arial"/>
          <w:bCs/>
          <w:kern w:val="32"/>
        </w:rPr>
        <w:t>.</w:t>
      </w:r>
    </w:p>
    <w:p w14:paraId="50E3F17A" w14:textId="3D4CE6BA" w:rsidR="00107892" w:rsidRPr="00D12CA7" w:rsidRDefault="00107892" w:rsidP="004A2E93">
      <w:pPr>
        <w:numPr>
          <w:ilvl w:val="0"/>
          <w:numId w:val="98"/>
        </w:numPr>
        <w:spacing w:line="360" w:lineRule="auto"/>
        <w:ind w:hanging="294"/>
        <w:rPr>
          <w:rFonts w:ascii="Arial" w:hAnsi="Arial" w:cs="Arial"/>
          <w:bCs/>
          <w:kern w:val="32"/>
        </w:rPr>
      </w:pPr>
      <w:r w:rsidRPr="00D12CA7">
        <w:rPr>
          <w:rFonts w:ascii="Arial" w:hAnsi="Arial" w:cs="Arial"/>
          <w:bCs/>
          <w:kern w:val="32"/>
        </w:rPr>
        <w:t xml:space="preserve">Jeżeli Operator nie zgłosi potrzeby umówienia (Asysty) w ciągu 5 DR od dnia zakończenia obsługi </w:t>
      </w:r>
      <w:r w:rsidR="000A6667" w:rsidRPr="00D12CA7">
        <w:rPr>
          <w:rFonts w:ascii="Arial" w:hAnsi="Arial" w:cs="Arial"/>
          <w:bCs/>
          <w:kern w:val="32"/>
        </w:rPr>
        <w:t xml:space="preserve">drugiego </w:t>
      </w:r>
      <w:r w:rsidRPr="00D12CA7">
        <w:rPr>
          <w:rFonts w:ascii="Arial" w:hAnsi="Arial" w:cs="Arial"/>
          <w:bCs/>
          <w:kern w:val="32"/>
        </w:rPr>
        <w:t>zgłoszenia uszkodzenia</w:t>
      </w:r>
      <w:r w:rsidR="000159A7">
        <w:rPr>
          <w:rFonts w:ascii="Arial" w:hAnsi="Arial" w:cs="Arial"/>
          <w:bCs/>
          <w:kern w:val="32"/>
        </w:rPr>
        <w:t xml:space="preserve">, </w:t>
      </w:r>
      <w:r w:rsidRPr="00D12CA7">
        <w:rPr>
          <w:rFonts w:ascii="Arial" w:hAnsi="Arial" w:cs="Arial"/>
          <w:bCs/>
          <w:kern w:val="32"/>
        </w:rPr>
        <w:t>to zanika możliwość takiej formy procesowania nieprawidłowości funkcjonowania usługi.</w:t>
      </w:r>
    </w:p>
    <w:p w14:paraId="50E3F17B" w14:textId="436239DE" w:rsidR="00107892" w:rsidRPr="00D12CA7" w:rsidRDefault="00107892" w:rsidP="004A2E93">
      <w:pPr>
        <w:numPr>
          <w:ilvl w:val="0"/>
          <w:numId w:val="98"/>
        </w:numPr>
        <w:spacing w:line="360" w:lineRule="auto"/>
        <w:ind w:hanging="294"/>
        <w:rPr>
          <w:rFonts w:ascii="Arial" w:hAnsi="Arial" w:cs="Arial"/>
          <w:bCs/>
          <w:kern w:val="32"/>
        </w:rPr>
      </w:pPr>
      <w:r w:rsidRPr="00D12CA7">
        <w:rPr>
          <w:rFonts w:ascii="Arial" w:hAnsi="Arial" w:cs="Arial"/>
          <w:bCs/>
          <w:kern w:val="32"/>
        </w:rPr>
        <w:t>Po zgłoszeniu potrzeby umówienia (Asysty) do czasu jej przeprowadzenia Operator nie będzie zgłaszał</w:t>
      </w:r>
      <w:r w:rsidR="005A3BE6">
        <w:rPr>
          <w:rFonts w:ascii="Arial" w:hAnsi="Arial" w:cs="Arial"/>
          <w:bCs/>
          <w:kern w:val="32"/>
        </w:rPr>
        <w:t xml:space="preserve"> </w:t>
      </w:r>
      <w:r w:rsidR="000159A7">
        <w:rPr>
          <w:rFonts w:ascii="Arial" w:hAnsi="Arial" w:cs="Arial"/>
          <w:bCs/>
          <w:kern w:val="32"/>
        </w:rPr>
        <w:t>Awarii</w:t>
      </w:r>
      <w:r w:rsidR="005A3BE6">
        <w:rPr>
          <w:rFonts w:ascii="Arial" w:hAnsi="Arial" w:cs="Arial"/>
          <w:bCs/>
          <w:kern w:val="32"/>
        </w:rPr>
        <w:t xml:space="preserve"> </w:t>
      </w:r>
      <w:r w:rsidR="000D45F1" w:rsidRPr="00D12CA7">
        <w:rPr>
          <w:rFonts w:ascii="Arial" w:hAnsi="Arial" w:cs="Arial"/>
          <w:bCs/>
          <w:kern w:val="32"/>
        </w:rPr>
        <w:t>odnośnie danego ID Łącza</w:t>
      </w:r>
      <w:r w:rsidRPr="00D12CA7">
        <w:rPr>
          <w:rFonts w:ascii="Arial" w:hAnsi="Arial" w:cs="Arial"/>
          <w:bCs/>
          <w:kern w:val="32"/>
        </w:rPr>
        <w:t>. Takie zgłoszenia będą odrzucane.</w:t>
      </w:r>
    </w:p>
    <w:p w14:paraId="1E55A31A" w14:textId="77777777" w:rsidR="00A93A63" w:rsidRDefault="00107892" w:rsidP="004A2E93">
      <w:pPr>
        <w:numPr>
          <w:ilvl w:val="0"/>
          <w:numId w:val="98"/>
        </w:numPr>
        <w:spacing w:line="360" w:lineRule="auto"/>
        <w:ind w:hanging="294"/>
        <w:rPr>
          <w:rFonts w:ascii="Arial" w:hAnsi="Arial" w:cs="Arial"/>
          <w:bCs/>
          <w:kern w:val="32"/>
        </w:rPr>
      </w:pPr>
      <w:r w:rsidRPr="00272E4A">
        <w:rPr>
          <w:rFonts w:ascii="Arial" w:hAnsi="Arial" w:cs="Arial"/>
          <w:bCs/>
          <w:kern w:val="32"/>
        </w:rPr>
        <w:t>Dzień przesłania zgłoszenia na Asystę nie jest uwzględniany przy obliczaniu terminu realizacji zgłoszenia.</w:t>
      </w:r>
    </w:p>
    <w:p w14:paraId="50E3F17D" w14:textId="7B9896A6" w:rsidR="00107892" w:rsidRPr="00A93A63" w:rsidRDefault="00283425" w:rsidP="004A2E93">
      <w:pPr>
        <w:numPr>
          <w:ilvl w:val="0"/>
          <w:numId w:val="98"/>
        </w:numPr>
        <w:spacing w:line="360" w:lineRule="auto"/>
        <w:ind w:hanging="294"/>
        <w:rPr>
          <w:rFonts w:ascii="Arial" w:hAnsi="Arial" w:cs="Arial"/>
          <w:bCs/>
          <w:kern w:val="32"/>
        </w:rPr>
      </w:pPr>
      <w:r w:rsidRPr="00A93A63">
        <w:rPr>
          <w:rFonts w:ascii="Arial" w:hAnsi="Arial" w:cs="Arial"/>
          <w:bCs/>
          <w:kern w:val="32"/>
        </w:rPr>
        <w:t xml:space="preserve">W </w:t>
      </w:r>
      <w:r w:rsidR="005C60B4" w:rsidRPr="00A93A63">
        <w:rPr>
          <w:rFonts w:ascii="Arial" w:hAnsi="Arial" w:cs="Arial"/>
          <w:bCs/>
          <w:kern w:val="32"/>
        </w:rPr>
        <w:t>przypadku,</w:t>
      </w:r>
      <w:r w:rsidR="00946E50" w:rsidRPr="00A93A63">
        <w:rPr>
          <w:rFonts w:ascii="Arial" w:hAnsi="Arial" w:cs="Arial"/>
          <w:bCs/>
          <w:kern w:val="32"/>
        </w:rPr>
        <w:t xml:space="preserve"> </w:t>
      </w:r>
      <w:r w:rsidRPr="00A93A63">
        <w:rPr>
          <w:rFonts w:ascii="Arial" w:hAnsi="Arial" w:cs="Arial"/>
          <w:bCs/>
          <w:kern w:val="32"/>
        </w:rPr>
        <w:t xml:space="preserve">gdy usunięcie przyczyny nieprawidłowego </w:t>
      </w:r>
      <w:r w:rsidR="005C60B4" w:rsidRPr="00A93A63">
        <w:rPr>
          <w:rFonts w:ascii="Arial" w:hAnsi="Arial" w:cs="Arial"/>
          <w:bCs/>
          <w:kern w:val="32"/>
        </w:rPr>
        <w:t>działania</w:t>
      </w:r>
      <w:r w:rsidRPr="00A93A63">
        <w:rPr>
          <w:rFonts w:ascii="Arial" w:hAnsi="Arial" w:cs="Arial"/>
          <w:bCs/>
          <w:kern w:val="32"/>
        </w:rPr>
        <w:t xml:space="preserve"> usługi </w:t>
      </w:r>
      <w:r w:rsidR="005C60B4" w:rsidRPr="00A93A63">
        <w:rPr>
          <w:rFonts w:ascii="Arial" w:hAnsi="Arial" w:cs="Arial"/>
          <w:bCs/>
          <w:kern w:val="32"/>
        </w:rPr>
        <w:t>abonenckiej</w:t>
      </w:r>
      <w:r w:rsidRPr="00A93A63">
        <w:rPr>
          <w:rFonts w:ascii="Arial" w:hAnsi="Arial" w:cs="Arial"/>
          <w:bCs/>
          <w:kern w:val="32"/>
        </w:rPr>
        <w:t xml:space="preserve"> przez przedstawiciela </w:t>
      </w:r>
      <w:r w:rsidR="00C60346">
        <w:rPr>
          <w:rFonts w:ascii="Arial" w:hAnsi="Arial" w:cs="Arial"/>
          <w:bCs/>
          <w:kern w:val="32"/>
        </w:rPr>
        <w:t>OPL</w:t>
      </w:r>
      <w:r w:rsidR="005A3BE6">
        <w:rPr>
          <w:rFonts w:ascii="Arial" w:hAnsi="Arial" w:cs="Arial"/>
          <w:bCs/>
          <w:kern w:val="32"/>
        </w:rPr>
        <w:t xml:space="preserve"> </w:t>
      </w:r>
      <w:r w:rsidRPr="00A93A63">
        <w:rPr>
          <w:rFonts w:ascii="Arial" w:hAnsi="Arial" w:cs="Arial"/>
          <w:bCs/>
          <w:kern w:val="32"/>
        </w:rPr>
        <w:t xml:space="preserve">nie jest możliwe w trakcie przeprowadzania </w:t>
      </w:r>
      <w:r w:rsidR="00CE46D7">
        <w:rPr>
          <w:rFonts w:ascii="Arial" w:hAnsi="Arial" w:cs="Arial"/>
          <w:bCs/>
          <w:kern w:val="32"/>
        </w:rPr>
        <w:t>A</w:t>
      </w:r>
      <w:r w:rsidRPr="00A93A63">
        <w:rPr>
          <w:rFonts w:ascii="Arial" w:hAnsi="Arial" w:cs="Arial"/>
          <w:bCs/>
          <w:kern w:val="32"/>
        </w:rPr>
        <w:t xml:space="preserve">systy, przedstawiciel </w:t>
      </w:r>
      <w:r w:rsidR="00C60346">
        <w:rPr>
          <w:rFonts w:ascii="Arial" w:hAnsi="Arial" w:cs="Arial"/>
          <w:bCs/>
          <w:kern w:val="32"/>
        </w:rPr>
        <w:t>OPL</w:t>
      </w:r>
      <w:r w:rsidR="005A3BE6">
        <w:rPr>
          <w:rFonts w:ascii="Arial" w:hAnsi="Arial" w:cs="Arial"/>
          <w:bCs/>
          <w:kern w:val="32"/>
        </w:rPr>
        <w:t xml:space="preserve"> </w:t>
      </w:r>
      <w:r w:rsidRPr="00A93A63">
        <w:rPr>
          <w:rFonts w:ascii="Arial" w:hAnsi="Arial" w:cs="Arial"/>
          <w:bCs/>
          <w:kern w:val="32"/>
        </w:rPr>
        <w:t>zamieszcza informacje w tym zakresie w protoko</w:t>
      </w:r>
      <w:r w:rsidR="00437330" w:rsidRPr="00A93A63">
        <w:rPr>
          <w:rFonts w:ascii="Arial" w:hAnsi="Arial" w:cs="Arial"/>
          <w:bCs/>
          <w:kern w:val="32"/>
        </w:rPr>
        <w:t xml:space="preserve">le </w:t>
      </w:r>
      <w:r w:rsidR="00CE46D7">
        <w:rPr>
          <w:rFonts w:ascii="Arial" w:hAnsi="Arial" w:cs="Arial"/>
          <w:bCs/>
          <w:kern w:val="32"/>
        </w:rPr>
        <w:t>A</w:t>
      </w:r>
      <w:r w:rsidR="00437330" w:rsidRPr="00A93A63">
        <w:rPr>
          <w:rFonts w:ascii="Arial" w:hAnsi="Arial" w:cs="Arial"/>
          <w:bCs/>
          <w:kern w:val="32"/>
        </w:rPr>
        <w:t xml:space="preserve">systy. </w:t>
      </w:r>
      <w:r w:rsidR="00437330" w:rsidRPr="00A93A63">
        <w:rPr>
          <w:rFonts w:ascii="Arial" w:hAnsi="Arial"/>
          <w:kern w:val="32"/>
        </w:rPr>
        <w:t>Biorca w terminie 2DR</w:t>
      </w:r>
      <w:r w:rsidRPr="00A93A63">
        <w:rPr>
          <w:rFonts w:ascii="Arial" w:hAnsi="Arial"/>
          <w:kern w:val="32"/>
        </w:rPr>
        <w:t xml:space="preserve"> od przeprowadzenia </w:t>
      </w:r>
      <w:r w:rsidR="00CE46D7">
        <w:rPr>
          <w:rFonts w:ascii="Arial" w:hAnsi="Arial"/>
          <w:kern w:val="32"/>
        </w:rPr>
        <w:t>A</w:t>
      </w:r>
      <w:r w:rsidRPr="00A93A63">
        <w:rPr>
          <w:rFonts w:ascii="Arial" w:hAnsi="Arial"/>
          <w:kern w:val="32"/>
        </w:rPr>
        <w:t xml:space="preserve">systy zostanie poinformowany przez </w:t>
      </w:r>
      <w:r w:rsidR="00C60346">
        <w:rPr>
          <w:rFonts w:ascii="Arial" w:hAnsi="Arial"/>
          <w:kern w:val="32"/>
        </w:rPr>
        <w:t>OPL</w:t>
      </w:r>
      <w:r w:rsidR="005A3BE6">
        <w:rPr>
          <w:rFonts w:ascii="Arial" w:hAnsi="Arial"/>
          <w:kern w:val="32"/>
        </w:rPr>
        <w:t xml:space="preserve"> </w:t>
      </w:r>
      <w:r w:rsidRPr="00A93A63">
        <w:rPr>
          <w:rFonts w:ascii="Arial" w:hAnsi="Arial"/>
          <w:kern w:val="32"/>
        </w:rPr>
        <w:t xml:space="preserve">poprzez </w:t>
      </w:r>
      <w:r w:rsidR="00E62813" w:rsidRPr="00A93A63">
        <w:rPr>
          <w:rFonts w:ascii="Arial" w:hAnsi="Arial"/>
          <w:kern w:val="32"/>
        </w:rPr>
        <w:t xml:space="preserve">kanał elektroniczny </w:t>
      </w:r>
      <w:r w:rsidR="00785C3A">
        <w:rPr>
          <w:rFonts w:ascii="Arial" w:hAnsi="Arial"/>
          <w:kern w:val="32"/>
        </w:rPr>
        <w:t>API</w:t>
      </w:r>
      <w:r w:rsidR="00DC5E95">
        <w:rPr>
          <w:rFonts w:ascii="Arial" w:hAnsi="Arial"/>
          <w:kern w:val="32"/>
        </w:rPr>
        <w:t xml:space="preserve"> </w:t>
      </w:r>
      <w:r w:rsidRPr="00A93A63">
        <w:rPr>
          <w:rFonts w:ascii="Arial" w:hAnsi="Arial"/>
          <w:kern w:val="32"/>
        </w:rPr>
        <w:t>o terminie usunięcia nieprawidłowego działania usługi abonenckiej.</w:t>
      </w:r>
    </w:p>
    <w:p w14:paraId="50E3F17E" w14:textId="27D86361" w:rsidR="00283425" w:rsidRPr="00D12CA7" w:rsidRDefault="00283425" w:rsidP="004A2E93">
      <w:pPr>
        <w:numPr>
          <w:ilvl w:val="0"/>
          <w:numId w:val="98"/>
        </w:numPr>
        <w:spacing w:line="360" w:lineRule="auto"/>
        <w:ind w:hanging="294"/>
        <w:rPr>
          <w:rFonts w:ascii="Arial" w:hAnsi="Arial" w:cs="Arial"/>
          <w:bCs/>
          <w:kern w:val="32"/>
        </w:rPr>
      </w:pPr>
      <w:r w:rsidRPr="00D12CA7">
        <w:rPr>
          <w:rFonts w:ascii="Arial" w:hAnsi="Arial" w:cs="Arial"/>
          <w:bCs/>
          <w:kern w:val="32"/>
        </w:rPr>
        <w:t xml:space="preserve">Strona </w:t>
      </w:r>
      <w:r w:rsidR="005C60B4" w:rsidRPr="00D12CA7">
        <w:rPr>
          <w:rFonts w:ascii="Arial" w:hAnsi="Arial" w:cs="Arial"/>
          <w:bCs/>
          <w:kern w:val="32"/>
        </w:rPr>
        <w:t>ponosząca</w:t>
      </w:r>
      <w:r w:rsidRPr="00D12CA7">
        <w:rPr>
          <w:rFonts w:ascii="Arial" w:hAnsi="Arial" w:cs="Arial"/>
          <w:bCs/>
          <w:kern w:val="32"/>
        </w:rPr>
        <w:t xml:space="preserve"> odpowiedzialność za awarię ponosi na rzecz drugiej strony opłatę z tytułu przeprowadzenia </w:t>
      </w:r>
      <w:r w:rsidR="00CE46D7">
        <w:rPr>
          <w:rFonts w:ascii="Arial" w:hAnsi="Arial" w:cs="Arial"/>
          <w:bCs/>
          <w:kern w:val="32"/>
        </w:rPr>
        <w:t>A</w:t>
      </w:r>
      <w:r w:rsidRPr="00D12CA7">
        <w:rPr>
          <w:rFonts w:ascii="Arial" w:hAnsi="Arial" w:cs="Arial"/>
          <w:bCs/>
          <w:kern w:val="32"/>
        </w:rPr>
        <w:t>systy.</w:t>
      </w:r>
    </w:p>
    <w:p w14:paraId="50E3F17F" w14:textId="7AC30151" w:rsidR="00283425" w:rsidRPr="00D12CA7" w:rsidRDefault="00283425" w:rsidP="004A2E93">
      <w:pPr>
        <w:numPr>
          <w:ilvl w:val="0"/>
          <w:numId w:val="98"/>
        </w:numPr>
        <w:spacing w:line="360" w:lineRule="auto"/>
        <w:ind w:hanging="294"/>
        <w:rPr>
          <w:rFonts w:ascii="Arial" w:hAnsi="Arial" w:cs="Arial"/>
          <w:bCs/>
          <w:kern w:val="32"/>
        </w:rPr>
      </w:pPr>
      <w:r w:rsidRPr="00D12CA7">
        <w:rPr>
          <w:rFonts w:ascii="Arial" w:hAnsi="Arial" w:cs="Arial"/>
          <w:bCs/>
          <w:kern w:val="32"/>
        </w:rPr>
        <w:t xml:space="preserve">W przypadku nieobecności przedstawiciela Operatora lub przedstawiciela </w:t>
      </w:r>
      <w:r w:rsidR="00C60346">
        <w:rPr>
          <w:rFonts w:ascii="Arial" w:hAnsi="Arial" w:cs="Arial"/>
          <w:bCs/>
          <w:kern w:val="32"/>
        </w:rPr>
        <w:t>OPL</w:t>
      </w:r>
      <w:r w:rsidR="005A3BE6">
        <w:rPr>
          <w:rFonts w:ascii="Arial" w:hAnsi="Arial" w:cs="Arial"/>
          <w:bCs/>
          <w:kern w:val="32"/>
        </w:rPr>
        <w:t xml:space="preserve"> </w:t>
      </w:r>
      <w:r w:rsidRPr="00D12CA7">
        <w:rPr>
          <w:rFonts w:ascii="Arial" w:hAnsi="Arial" w:cs="Arial"/>
          <w:bCs/>
          <w:kern w:val="32"/>
        </w:rPr>
        <w:t xml:space="preserve">w trakcie uzgodnionej </w:t>
      </w:r>
      <w:r w:rsidR="005C60B4" w:rsidRPr="00D12CA7">
        <w:rPr>
          <w:rFonts w:ascii="Arial" w:hAnsi="Arial" w:cs="Arial"/>
          <w:bCs/>
          <w:kern w:val="32"/>
        </w:rPr>
        <w:t>wcześniej</w:t>
      </w:r>
      <w:r w:rsidRPr="00D12CA7">
        <w:rPr>
          <w:rFonts w:ascii="Arial" w:hAnsi="Arial" w:cs="Arial"/>
          <w:bCs/>
          <w:kern w:val="32"/>
        </w:rPr>
        <w:t xml:space="preserve"> </w:t>
      </w:r>
      <w:r w:rsidR="005A3BE6">
        <w:rPr>
          <w:rFonts w:ascii="Arial" w:hAnsi="Arial" w:cs="Arial"/>
          <w:bCs/>
          <w:kern w:val="32"/>
        </w:rPr>
        <w:t>A</w:t>
      </w:r>
      <w:r w:rsidRPr="00D12CA7">
        <w:rPr>
          <w:rFonts w:ascii="Arial" w:hAnsi="Arial" w:cs="Arial"/>
          <w:bCs/>
          <w:kern w:val="32"/>
        </w:rPr>
        <w:t xml:space="preserve">systy, strona </w:t>
      </w:r>
      <w:r w:rsidR="005C60B4" w:rsidRPr="00D12CA7">
        <w:rPr>
          <w:rFonts w:ascii="Arial" w:hAnsi="Arial" w:cs="Arial"/>
          <w:bCs/>
          <w:kern w:val="32"/>
        </w:rPr>
        <w:t>nieobecna</w:t>
      </w:r>
      <w:r w:rsidRPr="00D12CA7">
        <w:rPr>
          <w:rFonts w:ascii="Arial" w:hAnsi="Arial" w:cs="Arial"/>
          <w:bCs/>
          <w:kern w:val="32"/>
        </w:rPr>
        <w:t xml:space="preserve"> jest zobowiązana do uiszczenia na rzecz drugiej strony opłaty </w:t>
      </w:r>
      <w:r w:rsidR="006A2585" w:rsidRPr="00D12CA7">
        <w:rPr>
          <w:rFonts w:ascii="Arial" w:hAnsi="Arial" w:cs="Arial"/>
          <w:bCs/>
          <w:kern w:val="32"/>
        </w:rPr>
        <w:t xml:space="preserve">zgodnej z zapisami </w:t>
      </w:r>
      <w:r w:rsidR="00014522" w:rsidRPr="00D12CA7">
        <w:rPr>
          <w:rFonts w:ascii="Arial" w:hAnsi="Arial" w:cs="Arial"/>
          <w:bCs/>
          <w:kern w:val="32"/>
        </w:rPr>
        <w:t>Umowy</w:t>
      </w:r>
      <w:r w:rsidRPr="00D12CA7">
        <w:rPr>
          <w:rFonts w:ascii="Arial" w:hAnsi="Arial" w:cs="Arial"/>
          <w:bCs/>
          <w:kern w:val="32"/>
        </w:rPr>
        <w:t>.</w:t>
      </w:r>
    </w:p>
    <w:p w14:paraId="0CEBE9E2" w14:textId="77777777" w:rsidR="00DC5E95" w:rsidRPr="00D12CA7" w:rsidRDefault="00DC5E95" w:rsidP="00F42517">
      <w:pPr>
        <w:spacing w:line="360" w:lineRule="auto"/>
        <w:rPr>
          <w:rFonts w:ascii="Arial" w:hAnsi="Arial" w:cs="Arial"/>
          <w:bCs/>
          <w:kern w:val="32"/>
        </w:rPr>
      </w:pPr>
    </w:p>
    <w:p w14:paraId="50E3F182" w14:textId="7C7C961C" w:rsidR="00800971" w:rsidRPr="00D12CA7" w:rsidRDefault="00107892" w:rsidP="00DC5E95">
      <w:pPr>
        <w:spacing w:line="360" w:lineRule="auto"/>
        <w:ind w:left="709"/>
        <w:rPr>
          <w:rFonts w:ascii="Arial" w:hAnsi="Arial" w:cs="Arial"/>
          <w:b/>
        </w:rPr>
      </w:pPr>
      <w:r w:rsidRPr="00D12CA7">
        <w:rPr>
          <w:rFonts w:ascii="Arial" w:hAnsi="Arial" w:cs="Arial"/>
          <w:b/>
        </w:rPr>
        <w:t>Warunki kwalifikujące zgłoszenie Asysty:</w:t>
      </w:r>
    </w:p>
    <w:p w14:paraId="50E3F183" w14:textId="0B3381F8" w:rsidR="00107892" w:rsidRPr="00D12CA7" w:rsidRDefault="00107892" w:rsidP="00DC5E95">
      <w:pPr>
        <w:spacing w:line="360" w:lineRule="auto"/>
        <w:ind w:left="709"/>
        <w:rPr>
          <w:rFonts w:ascii="Arial" w:hAnsi="Arial" w:cs="Arial"/>
        </w:rPr>
      </w:pPr>
      <w:r w:rsidRPr="00D12CA7">
        <w:rPr>
          <w:rFonts w:ascii="Arial" w:hAnsi="Arial" w:cs="Arial"/>
        </w:rPr>
        <w:t>a.</w:t>
      </w:r>
      <w:r w:rsidR="00272E4A">
        <w:rPr>
          <w:rFonts w:ascii="Arial" w:hAnsi="Arial" w:cs="Arial"/>
        </w:rPr>
        <w:t xml:space="preserve"> </w:t>
      </w:r>
      <w:r w:rsidR="000A6667" w:rsidRPr="00D12CA7">
        <w:rPr>
          <w:rFonts w:ascii="Arial" w:hAnsi="Arial" w:cs="Arial"/>
        </w:rPr>
        <w:t xml:space="preserve">dwa </w:t>
      </w:r>
      <w:r w:rsidRPr="00D12CA7">
        <w:rPr>
          <w:rFonts w:ascii="Arial" w:hAnsi="Arial" w:cs="Arial"/>
        </w:rPr>
        <w:t>kolejne zgłoszenia uszkodzenia następujące po sobie do 5 DR od daty zako</w:t>
      </w:r>
      <w:r w:rsidR="008A01E8" w:rsidRPr="00D12CA7">
        <w:rPr>
          <w:rFonts w:ascii="Arial" w:hAnsi="Arial" w:cs="Arial"/>
        </w:rPr>
        <w:t>ńczenia poprzedniego zgłoszenia;</w:t>
      </w:r>
    </w:p>
    <w:p w14:paraId="50E3F184" w14:textId="2A52D596" w:rsidR="00107892" w:rsidRPr="00D12CA7" w:rsidRDefault="00107892" w:rsidP="00DC5E95">
      <w:pPr>
        <w:spacing w:line="360" w:lineRule="auto"/>
        <w:ind w:left="709"/>
        <w:rPr>
          <w:rFonts w:ascii="Arial" w:hAnsi="Arial" w:cs="Arial"/>
        </w:rPr>
      </w:pPr>
      <w:r w:rsidRPr="00D12CA7">
        <w:rPr>
          <w:rFonts w:ascii="Arial" w:hAnsi="Arial" w:cs="Arial"/>
        </w:rPr>
        <w:t>b.</w:t>
      </w:r>
      <w:r w:rsidR="005A3BE6">
        <w:rPr>
          <w:rFonts w:ascii="Arial" w:hAnsi="Arial" w:cs="Arial"/>
        </w:rPr>
        <w:t xml:space="preserve"> </w:t>
      </w:r>
      <w:r w:rsidRPr="00D12CA7">
        <w:rPr>
          <w:rFonts w:ascii="Arial" w:hAnsi="Arial" w:cs="Arial"/>
        </w:rPr>
        <w:t>zgł</w:t>
      </w:r>
      <w:r w:rsidR="008A01E8" w:rsidRPr="00D12CA7">
        <w:rPr>
          <w:rFonts w:ascii="Arial" w:hAnsi="Arial" w:cs="Arial"/>
        </w:rPr>
        <w:t>oszenie dotyczy danego ID Łącza;</w:t>
      </w:r>
    </w:p>
    <w:p w14:paraId="50E3F185" w14:textId="01F677F6" w:rsidR="00107892" w:rsidRPr="00D12CA7" w:rsidRDefault="00107892" w:rsidP="00DC5E95">
      <w:pPr>
        <w:spacing w:line="360" w:lineRule="auto"/>
        <w:ind w:left="709"/>
        <w:rPr>
          <w:rFonts w:ascii="Arial" w:hAnsi="Arial" w:cs="Arial"/>
        </w:rPr>
      </w:pPr>
      <w:r w:rsidRPr="00D12CA7">
        <w:rPr>
          <w:rFonts w:ascii="Arial" w:hAnsi="Arial" w:cs="Arial"/>
        </w:rPr>
        <w:t>c.</w:t>
      </w:r>
      <w:r w:rsidR="005A3BE6">
        <w:rPr>
          <w:rFonts w:ascii="Arial" w:hAnsi="Arial" w:cs="Arial"/>
        </w:rPr>
        <w:t xml:space="preserve"> </w:t>
      </w:r>
      <w:r w:rsidR="00EB5489" w:rsidRPr="00D12CA7">
        <w:rPr>
          <w:rFonts w:ascii="Arial" w:hAnsi="Arial" w:cs="Arial"/>
        </w:rPr>
        <w:t xml:space="preserve">zgłoszenia dotyczą tego samego </w:t>
      </w:r>
      <w:r w:rsidR="005C60B4" w:rsidRPr="00D12CA7">
        <w:rPr>
          <w:rFonts w:ascii="Arial" w:hAnsi="Arial" w:cs="Arial"/>
        </w:rPr>
        <w:t>problemu</w:t>
      </w:r>
      <w:r w:rsidR="00EB5489" w:rsidRPr="00D12CA7">
        <w:rPr>
          <w:rFonts w:ascii="Arial" w:hAnsi="Arial" w:cs="Arial"/>
        </w:rPr>
        <w:t xml:space="preserve"> działania </w:t>
      </w:r>
      <w:r w:rsidR="005C60B4" w:rsidRPr="00D12CA7">
        <w:rPr>
          <w:rFonts w:ascii="Arial" w:hAnsi="Arial" w:cs="Arial"/>
        </w:rPr>
        <w:t>łącza</w:t>
      </w:r>
      <w:r w:rsidR="00EB5489" w:rsidRPr="00D12CA7">
        <w:rPr>
          <w:rFonts w:ascii="Arial" w:hAnsi="Arial" w:cs="Arial"/>
        </w:rPr>
        <w:t xml:space="preserve"> abonenckiego</w:t>
      </w:r>
      <w:r w:rsidR="008A01E8" w:rsidRPr="00D12CA7">
        <w:rPr>
          <w:rFonts w:ascii="Arial" w:hAnsi="Arial" w:cs="Arial"/>
        </w:rPr>
        <w:t>;</w:t>
      </w:r>
    </w:p>
    <w:p w14:paraId="50E3F186" w14:textId="33B80B54" w:rsidR="00237CB0" w:rsidRPr="00D12CA7" w:rsidRDefault="00237CB0" w:rsidP="00DC5E95">
      <w:pPr>
        <w:spacing w:line="360" w:lineRule="auto"/>
        <w:ind w:left="709"/>
        <w:rPr>
          <w:rFonts w:ascii="Arial" w:hAnsi="Arial" w:cs="Arial"/>
        </w:rPr>
      </w:pPr>
      <w:r w:rsidRPr="00D12CA7">
        <w:rPr>
          <w:rFonts w:ascii="Arial" w:hAnsi="Arial" w:cs="Arial"/>
        </w:rPr>
        <w:t xml:space="preserve">d. </w:t>
      </w:r>
      <w:r w:rsidR="001D380E" w:rsidRPr="00D12CA7">
        <w:rPr>
          <w:rFonts w:ascii="Arial" w:hAnsi="Arial" w:cs="Arial"/>
        </w:rPr>
        <w:t>wcześniej zgłoszone uszkodzenie</w:t>
      </w:r>
      <w:r w:rsidR="002D62F2">
        <w:rPr>
          <w:rFonts w:ascii="Arial" w:hAnsi="Arial" w:cs="Arial"/>
        </w:rPr>
        <w:t xml:space="preserve"> </w:t>
      </w:r>
      <w:r w:rsidR="001D380E" w:rsidRPr="00D12CA7">
        <w:rPr>
          <w:rFonts w:ascii="Arial" w:hAnsi="Arial" w:cs="Arial"/>
        </w:rPr>
        <w:t>zamknięte zostały</w:t>
      </w:r>
      <w:r w:rsidRPr="00D12CA7">
        <w:rPr>
          <w:rFonts w:ascii="Arial" w:hAnsi="Arial" w:cs="Arial"/>
        </w:rPr>
        <w:t xml:space="preserve"> dedykowanym kodem wyjści</w:t>
      </w:r>
      <w:r w:rsidR="008A01E8" w:rsidRPr="00D12CA7">
        <w:rPr>
          <w:rFonts w:ascii="Arial" w:hAnsi="Arial" w:cs="Arial"/>
        </w:rPr>
        <w:t>a uzgodnionym pomiędzy stronami;</w:t>
      </w:r>
    </w:p>
    <w:p w14:paraId="50E3F187" w14:textId="6764CAB8" w:rsidR="00107892" w:rsidRPr="00D12CA7" w:rsidRDefault="00237CB0" w:rsidP="00DC5E95">
      <w:pPr>
        <w:spacing w:line="360" w:lineRule="auto"/>
        <w:ind w:left="709"/>
        <w:rPr>
          <w:rFonts w:ascii="Arial" w:hAnsi="Arial" w:cs="Arial"/>
        </w:rPr>
      </w:pPr>
      <w:r w:rsidRPr="00D12CA7">
        <w:rPr>
          <w:rFonts w:ascii="Arial" w:hAnsi="Arial" w:cs="Arial"/>
        </w:rPr>
        <w:t>e.</w:t>
      </w:r>
      <w:r w:rsidR="005A3BE6">
        <w:rPr>
          <w:rFonts w:ascii="Arial" w:hAnsi="Arial" w:cs="Arial"/>
        </w:rPr>
        <w:t xml:space="preserve"> </w:t>
      </w:r>
      <w:r w:rsidRPr="00D12CA7">
        <w:rPr>
          <w:rFonts w:ascii="Arial" w:hAnsi="Arial" w:cs="Arial"/>
        </w:rPr>
        <w:t>Operator nie potwierdził usunięcia uszkodzenia.</w:t>
      </w:r>
    </w:p>
    <w:p w14:paraId="50E3F188" w14:textId="261673D1" w:rsidR="00107892" w:rsidRPr="00D12CA7" w:rsidRDefault="00107892" w:rsidP="00D47886">
      <w:pPr>
        <w:pStyle w:val="No"/>
        <w:numPr>
          <w:ilvl w:val="2"/>
          <w:numId w:val="122"/>
        </w:numPr>
        <w:ind w:left="1418" w:hanging="851"/>
      </w:pPr>
      <w:bookmarkStart w:id="242" w:name="_Toc286619661"/>
      <w:bookmarkStart w:id="243" w:name="_Toc285461675"/>
      <w:bookmarkStart w:id="244" w:name="_Toc507166462"/>
      <w:bookmarkStart w:id="245" w:name="_Toc63076163"/>
      <w:bookmarkStart w:id="246" w:name="_Toc114741833"/>
      <w:r w:rsidRPr="00D12CA7">
        <w:t xml:space="preserve">Zgłoszenie </w:t>
      </w:r>
      <w:r w:rsidR="005A3BE6">
        <w:t>A</w:t>
      </w:r>
      <w:r w:rsidRPr="00D12CA7">
        <w:t>systy</w:t>
      </w:r>
      <w:bookmarkEnd w:id="242"/>
      <w:bookmarkEnd w:id="243"/>
      <w:bookmarkEnd w:id="244"/>
      <w:bookmarkEnd w:id="245"/>
      <w:bookmarkEnd w:id="246"/>
    </w:p>
    <w:p w14:paraId="50E3F189" w14:textId="77777777" w:rsidR="00107892" w:rsidRPr="00D12CA7" w:rsidRDefault="00107892" w:rsidP="00107892"/>
    <w:p w14:paraId="50E3F18A" w14:textId="78FB60C0" w:rsidR="00107892" w:rsidRPr="00D12CA7" w:rsidRDefault="00107892" w:rsidP="004A2E93">
      <w:pPr>
        <w:pStyle w:val="Tekstkomentarza"/>
        <w:numPr>
          <w:ilvl w:val="0"/>
          <w:numId w:val="95"/>
        </w:numPr>
        <w:tabs>
          <w:tab w:val="clear" w:pos="1354"/>
          <w:tab w:val="left" w:pos="-142"/>
          <w:tab w:val="num" w:pos="0"/>
        </w:tabs>
        <w:spacing w:line="360" w:lineRule="auto"/>
        <w:ind w:left="709" w:hanging="283"/>
        <w:rPr>
          <w:rFonts w:ascii="Arial" w:hAnsi="Arial" w:cs="Arial"/>
          <w:bCs/>
        </w:rPr>
      </w:pPr>
      <w:r w:rsidRPr="00D12CA7">
        <w:rPr>
          <w:rFonts w:ascii="Arial" w:hAnsi="Arial" w:cs="Arial"/>
          <w:bCs/>
        </w:rPr>
        <w:t xml:space="preserve">Biorca przesyła do </w:t>
      </w:r>
      <w:r w:rsidR="00C60346">
        <w:rPr>
          <w:rFonts w:ascii="Arial" w:hAnsi="Arial" w:cs="Arial"/>
          <w:bCs/>
        </w:rPr>
        <w:t>OPL</w:t>
      </w:r>
      <w:r w:rsidR="00B55398">
        <w:rPr>
          <w:rFonts w:ascii="Arial" w:hAnsi="Arial" w:cs="Arial"/>
          <w:bCs/>
        </w:rPr>
        <w:t xml:space="preserve"> </w:t>
      </w:r>
      <w:r w:rsidR="008D147A">
        <w:rPr>
          <w:rFonts w:ascii="Arial" w:hAnsi="Arial" w:cs="Arial"/>
          <w:bCs/>
        </w:rPr>
        <w:t xml:space="preserve">poprzez </w:t>
      </w:r>
      <w:r w:rsidR="00785C3A">
        <w:rPr>
          <w:rFonts w:ascii="Arial" w:hAnsi="Arial" w:cs="Arial"/>
          <w:bCs/>
        </w:rPr>
        <w:t>API</w:t>
      </w:r>
      <w:r w:rsidRPr="00D12CA7">
        <w:rPr>
          <w:rFonts w:ascii="Arial" w:hAnsi="Arial" w:cs="Arial"/>
          <w:bCs/>
        </w:rPr>
        <w:t xml:space="preserve"> zgłoszenie asysty</w:t>
      </w:r>
      <w:r w:rsidR="006A2585" w:rsidRPr="00D12CA7">
        <w:rPr>
          <w:rFonts w:ascii="Arial" w:hAnsi="Arial" w:cs="Arial"/>
          <w:bCs/>
        </w:rPr>
        <w:t>. Zakres danych za</w:t>
      </w:r>
      <w:r w:rsidR="00004BCF" w:rsidRPr="00D12CA7">
        <w:rPr>
          <w:rFonts w:ascii="Arial" w:hAnsi="Arial" w:cs="Arial"/>
          <w:bCs/>
        </w:rPr>
        <w:t>wartych w przesyłanym komunikaci</w:t>
      </w:r>
      <w:r w:rsidR="006A2585" w:rsidRPr="00D12CA7">
        <w:rPr>
          <w:rFonts w:ascii="Arial" w:hAnsi="Arial" w:cs="Arial"/>
          <w:bCs/>
        </w:rPr>
        <w:t xml:space="preserve">e opisany jest w dokumencie </w:t>
      </w:r>
      <w:r w:rsidR="0056268E" w:rsidRPr="00D12CA7">
        <w:rPr>
          <w:rFonts w:ascii="Arial" w:hAnsi="Arial" w:cs="Arial"/>
          <w:bCs/>
        </w:rPr>
        <w:t>MWD Komunikaty.</w:t>
      </w:r>
    </w:p>
    <w:p w14:paraId="50E3F18B" w14:textId="4C19DE13" w:rsidR="00107892" w:rsidRPr="00D12CA7" w:rsidRDefault="00987FB8" w:rsidP="00D47886">
      <w:pPr>
        <w:pStyle w:val="No"/>
        <w:numPr>
          <w:ilvl w:val="2"/>
          <w:numId w:val="122"/>
        </w:numPr>
        <w:ind w:left="709" w:firstLine="0"/>
      </w:pPr>
      <w:bookmarkStart w:id="247" w:name="_Toc286619662"/>
      <w:bookmarkStart w:id="248" w:name="_Toc285461676"/>
      <w:bookmarkStart w:id="249" w:name="_Toc507166463"/>
      <w:bookmarkStart w:id="250" w:name="_Toc63076164"/>
      <w:r>
        <w:lastRenderedPageBreak/>
        <w:t xml:space="preserve"> </w:t>
      </w:r>
      <w:bookmarkStart w:id="251" w:name="_Toc114741834"/>
      <w:r w:rsidR="00107892" w:rsidRPr="00D12CA7">
        <w:t>Weryfikacja informatyczna</w:t>
      </w:r>
      <w:bookmarkEnd w:id="247"/>
      <w:bookmarkEnd w:id="248"/>
      <w:bookmarkEnd w:id="249"/>
      <w:bookmarkEnd w:id="250"/>
      <w:bookmarkEnd w:id="251"/>
    </w:p>
    <w:p w14:paraId="50E3F18C" w14:textId="77777777" w:rsidR="00107892" w:rsidRPr="00D12CA7" w:rsidRDefault="00107892" w:rsidP="00CA3453">
      <w:pPr>
        <w:pStyle w:val="Lista3"/>
        <w:spacing w:line="360" w:lineRule="auto"/>
        <w:ind w:left="709"/>
        <w:jc w:val="center"/>
        <w:rPr>
          <w:rFonts w:ascii="Arial" w:hAnsi="Arial" w:cs="Arial"/>
          <w:b/>
          <w:u w:val="single"/>
        </w:rPr>
      </w:pPr>
    </w:p>
    <w:p w14:paraId="50E3F18D" w14:textId="467EF41C" w:rsidR="00107892" w:rsidRPr="00D12CA7" w:rsidRDefault="00107892" w:rsidP="00CA3453">
      <w:pPr>
        <w:numPr>
          <w:ilvl w:val="0"/>
          <w:numId w:val="9"/>
        </w:numPr>
        <w:tabs>
          <w:tab w:val="clear" w:pos="1800"/>
          <w:tab w:val="num" w:pos="0"/>
        </w:tabs>
        <w:spacing w:line="360" w:lineRule="auto"/>
        <w:ind w:left="709" w:hanging="283"/>
        <w:rPr>
          <w:rFonts w:ascii="Arial" w:hAnsi="Arial" w:cs="Arial"/>
        </w:rPr>
      </w:pPr>
      <w:r w:rsidRPr="00D12CA7">
        <w:rPr>
          <w:rFonts w:ascii="Arial" w:hAnsi="Arial" w:cs="Arial"/>
        </w:rPr>
        <w:t>Zgłoszenie przesłane przez Operatora jest weryfikowane pod kątem informatycznym. Następuje automatyczne sprawdzenie przez system, struktury i formatu komunikatu,</w:t>
      </w:r>
      <w:r w:rsidR="005A3BE6">
        <w:rPr>
          <w:rFonts w:ascii="Arial" w:hAnsi="Arial" w:cs="Arial"/>
        </w:rPr>
        <w:t xml:space="preserve"> </w:t>
      </w:r>
      <w:r w:rsidRPr="00D12CA7">
        <w:rPr>
          <w:rFonts w:ascii="Arial" w:hAnsi="Arial" w:cs="Arial"/>
        </w:rPr>
        <w:t xml:space="preserve">zgodnie ze specyfikacją dla poszczególnych rodzajów komunikatów określoną w dokumencie </w:t>
      </w:r>
      <w:r w:rsidR="0056268E" w:rsidRPr="00D12CA7">
        <w:rPr>
          <w:rFonts w:ascii="Arial" w:hAnsi="Arial" w:cs="Arial"/>
        </w:rPr>
        <w:t>MWD Komunikaty.</w:t>
      </w:r>
      <w:r w:rsidRPr="00D12CA7">
        <w:rPr>
          <w:rFonts w:ascii="Arial" w:hAnsi="Arial" w:cs="Arial"/>
        </w:rPr>
        <w:t xml:space="preserve"> </w:t>
      </w:r>
    </w:p>
    <w:p w14:paraId="50E3F18E" w14:textId="77777777" w:rsidR="00107892" w:rsidRPr="00D12CA7" w:rsidRDefault="00107892" w:rsidP="00CA3453">
      <w:pPr>
        <w:numPr>
          <w:ilvl w:val="0"/>
          <w:numId w:val="9"/>
        </w:numPr>
        <w:tabs>
          <w:tab w:val="clear" w:pos="1800"/>
          <w:tab w:val="num" w:pos="0"/>
        </w:tabs>
        <w:spacing w:line="360" w:lineRule="auto"/>
        <w:ind w:left="709" w:hanging="283"/>
        <w:rPr>
          <w:rFonts w:ascii="Arial" w:hAnsi="Arial" w:cs="Arial"/>
        </w:rPr>
      </w:pPr>
      <w:r w:rsidRPr="00D12CA7">
        <w:rPr>
          <w:rFonts w:ascii="Arial" w:hAnsi="Arial" w:cs="Arial"/>
        </w:rPr>
        <w:t>W wyniku pozytywnej weryfikacji informatycznej następuje przyjęcie i rejestracja zgłoszenia. W kolejnym kroku zgłoszenie podlega weryfikacji formalnej.</w:t>
      </w:r>
    </w:p>
    <w:p w14:paraId="50E3F18F" w14:textId="19A6FFF1" w:rsidR="00E16D0F" w:rsidRPr="00D12CA7" w:rsidRDefault="00107892" w:rsidP="00CA3453">
      <w:pPr>
        <w:numPr>
          <w:ilvl w:val="0"/>
          <w:numId w:val="9"/>
        </w:numPr>
        <w:tabs>
          <w:tab w:val="clear" w:pos="1800"/>
          <w:tab w:val="num" w:pos="0"/>
        </w:tabs>
        <w:spacing w:line="360" w:lineRule="auto"/>
        <w:ind w:left="709" w:hanging="283"/>
        <w:rPr>
          <w:rFonts w:ascii="Arial" w:hAnsi="Arial" w:cs="Arial"/>
        </w:rPr>
      </w:pPr>
      <w:r w:rsidRPr="00D12CA7">
        <w:rPr>
          <w:rFonts w:ascii="Arial" w:hAnsi="Arial" w:cs="Arial"/>
        </w:rPr>
        <w:t>W wyniku negatywnej weryfikacji informatycznej następuje odrzucenie zgłoszenia. Do Operatora zostaje wysłany komunikat o odrzuceniu zgłoszenia wraz ze wskazaniem przyczyny odrzucenia zgodnej</w:t>
      </w:r>
      <w:r w:rsidR="005A3BE6">
        <w:rPr>
          <w:rFonts w:ascii="Arial" w:hAnsi="Arial" w:cs="Arial"/>
        </w:rPr>
        <w:t xml:space="preserve"> </w:t>
      </w:r>
      <w:r w:rsidRPr="00D12CA7">
        <w:rPr>
          <w:rFonts w:ascii="Arial" w:hAnsi="Arial" w:cs="Arial"/>
        </w:rPr>
        <w:t>z</w:t>
      </w:r>
      <w:r w:rsidR="005A3BE6">
        <w:rPr>
          <w:rFonts w:ascii="Arial" w:hAnsi="Arial" w:cs="Arial"/>
        </w:rPr>
        <w:t xml:space="preserve"> </w:t>
      </w:r>
      <w:r w:rsidRPr="00D12CA7">
        <w:rPr>
          <w:rFonts w:ascii="Arial" w:hAnsi="Arial" w:cs="Arial"/>
        </w:rPr>
        <w:t xml:space="preserve">dokumentem </w:t>
      </w:r>
      <w:r w:rsidR="0056268E" w:rsidRPr="00D12CA7">
        <w:rPr>
          <w:rFonts w:ascii="Arial" w:hAnsi="Arial" w:cs="Arial"/>
        </w:rPr>
        <w:t>MWD Komunikaty.</w:t>
      </w:r>
    </w:p>
    <w:p w14:paraId="50E3F190" w14:textId="4665E846" w:rsidR="00107892" w:rsidRPr="00D12CA7" w:rsidRDefault="00107892" w:rsidP="00D47886">
      <w:pPr>
        <w:pStyle w:val="No"/>
        <w:numPr>
          <w:ilvl w:val="2"/>
          <w:numId w:val="122"/>
        </w:numPr>
        <w:ind w:left="709" w:firstLine="0"/>
      </w:pPr>
      <w:bookmarkStart w:id="252" w:name="_Toc286619663"/>
      <w:bookmarkStart w:id="253" w:name="_Toc285461677"/>
      <w:bookmarkStart w:id="254" w:name="_Toc507166464"/>
      <w:bookmarkStart w:id="255" w:name="_Toc63076165"/>
      <w:bookmarkStart w:id="256" w:name="_Toc114741835"/>
      <w:r w:rsidRPr="00D12CA7">
        <w:t xml:space="preserve">Przyjęcie zgłoszenia </w:t>
      </w:r>
      <w:r w:rsidR="005A3BE6">
        <w:t>A</w:t>
      </w:r>
      <w:r w:rsidRPr="00D12CA7">
        <w:t>systy</w:t>
      </w:r>
      <w:bookmarkEnd w:id="252"/>
      <w:bookmarkEnd w:id="253"/>
      <w:bookmarkEnd w:id="254"/>
      <w:bookmarkEnd w:id="255"/>
      <w:bookmarkEnd w:id="256"/>
    </w:p>
    <w:p w14:paraId="50E3F191" w14:textId="77777777" w:rsidR="00107892" w:rsidRPr="00D12CA7" w:rsidRDefault="00107892" w:rsidP="00107892">
      <w:pPr>
        <w:spacing w:line="360" w:lineRule="auto"/>
        <w:ind w:left="1440"/>
        <w:jc w:val="center"/>
        <w:rPr>
          <w:rFonts w:ascii="Arial" w:hAnsi="Arial" w:cs="Arial"/>
          <w:b/>
          <w:u w:val="single"/>
        </w:rPr>
      </w:pPr>
    </w:p>
    <w:p w14:paraId="50E3F192" w14:textId="6E2D744D" w:rsidR="00107892" w:rsidRPr="00D12CA7" w:rsidRDefault="00C60346" w:rsidP="00835CC7">
      <w:pPr>
        <w:numPr>
          <w:ilvl w:val="0"/>
          <w:numId w:val="34"/>
        </w:numPr>
        <w:tabs>
          <w:tab w:val="clear" w:pos="1800"/>
        </w:tabs>
        <w:spacing w:line="360" w:lineRule="auto"/>
        <w:ind w:left="851" w:hanging="425"/>
        <w:rPr>
          <w:rFonts w:ascii="Arial" w:hAnsi="Arial" w:cs="Arial"/>
        </w:rPr>
      </w:pPr>
      <w:r>
        <w:rPr>
          <w:rFonts w:ascii="Arial" w:hAnsi="Arial" w:cs="Arial"/>
        </w:rPr>
        <w:t>OPL</w:t>
      </w:r>
      <w:r w:rsidR="005A3BE6">
        <w:rPr>
          <w:rFonts w:ascii="Arial" w:hAnsi="Arial" w:cs="Arial"/>
        </w:rPr>
        <w:t xml:space="preserve"> </w:t>
      </w:r>
      <w:r w:rsidR="00107892" w:rsidRPr="00D12CA7">
        <w:rPr>
          <w:rFonts w:ascii="Arial" w:hAnsi="Arial" w:cs="Arial"/>
        </w:rPr>
        <w:t xml:space="preserve">po otrzymaniu zgłoszenia Asysty weryfikuje, czy zgłoszenie kwalifikuje się do przeprowadzenia Asysty. </w:t>
      </w:r>
    </w:p>
    <w:p w14:paraId="50E3F193" w14:textId="32F62FB8" w:rsidR="00107892" w:rsidRPr="00D12CA7" w:rsidRDefault="00C60346" w:rsidP="00835CC7">
      <w:pPr>
        <w:numPr>
          <w:ilvl w:val="0"/>
          <w:numId w:val="34"/>
        </w:numPr>
        <w:tabs>
          <w:tab w:val="clear" w:pos="1800"/>
        </w:tabs>
        <w:spacing w:line="360" w:lineRule="auto"/>
        <w:ind w:left="851" w:hanging="425"/>
        <w:rPr>
          <w:rFonts w:ascii="Arial" w:hAnsi="Arial" w:cs="Arial"/>
        </w:rPr>
      </w:pPr>
      <w:r>
        <w:rPr>
          <w:rFonts w:ascii="Arial" w:hAnsi="Arial" w:cs="Arial"/>
        </w:rPr>
        <w:t>OPL</w:t>
      </w:r>
      <w:r w:rsidR="005A3BE6">
        <w:rPr>
          <w:rFonts w:ascii="Arial" w:hAnsi="Arial" w:cs="Arial"/>
        </w:rPr>
        <w:t xml:space="preserve"> </w:t>
      </w:r>
      <w:r w:rsidR="00107892" w:rsidRPr="00D12CA7">
        <w:rPr>
          <w:rFonts w:ascii="Arial" w:hAnsi="Arial" w:cs="Arial"/>
        </w:rPr>
        <w:t>w terminie 6-ciu godzin od otrzymania zgłoszenia wysyła do Biorcy komunikat potwierdzający przyjęcie wraz z podaniem statusu i potwierdzeniem daty Asysty.</w:t>
      </w:r>
    </w:p>
    <w:p w14:paraId="50E3F194" w14:textId="280834BD" w:rsidR="00107892" w:rsidRPr="00CA3453" w:rsidRDefault="00107892" w:rsidP="004A2E93">
      <w:pPr>
        <w:pStyle w:val="Akapitzlist"/>
        <w:numPr>
          <w:ilvl w:val="1"/>
          <w:numId w:val="115"/>
        </w:numPr>
        <w:spacing w:line="360" w:lineRule="auto"/>
        <w:ind w:left="2268" w:hanging="283"/>
        <w:rPr>
          <w:rFonts w:ascii="Arial" w:hAnsi="Arial" w:cs="Arial"/>
          <w:lang w:eastAsia="en-US"/>
        </w:rPr>
      </w:pPr>
      <w:r w:rsidRPr="00CA3453">
        <w:rPr>
          <w:rFonts w:ascii="Arial" w:hAnsi="Arial" w:cs="Arial"/>
          <w:lang w:eastAsia="en-US"/>
        </w:rPr>
        <w:t xml:space="preserve">Status [1] – oznacza przyjęcie zgłoszenia. </w:t>
      </w:r>
    </w:p>
    <w:p w14:paraId="50E3F195" w14:textId="4ADE92AB" w:rsidR="00107892" w:rsidRPr="00CA3453" w:rsidRDefault="00107892" w:rsidP="004A2E93">
      <w:pPr>
        <w:pStyle w:val="Akapitzlist"/>
        <w:numPr>
          <w:ilvl w:val="1"/>
          <w:numId w:val="115"/>
        </w:numPr>
        <w:spacing w:line="360" w:lineRule="auto"/>
        <w:ind w:left="2268" w:hanging="283"/>
        <w:rPr>
          <w:rFonts w:ascii="Arial" w:hAnsi="Arial" w:cs="Arial"/>
          <w:lang w:eastAsia="en-US"/>
        </w:rPr>
      </w:pPr>
      <w:r w:rsidRPr="00CA3453">
        <w:rPr>
          <w:rFonts w:ascii="Arial" w:hAnsi="Arial" w:cs="Arial"/>
          <w:lang w:eastAsia="en-US"/>
        </w:rPr>
        <w:t>Status [2] – oznacza odrzucenie zgłoszenia</w:t>
      </w:r>
      <w:r w:rsidR="005A3BE6">
        <w:rPr>
          <w:rFonts w:ascii="Arial" w:hAnsi="Arial" w:cs="Arial"/>
          <w:lang w:eastAsia="en-US"/>
        </w:rPr>
        <w:t>.</w:t>
      </w:r>
    </w:p>
    <w:p w14:paraId="27B70736" w14:textId="4E1E4B45" w:rsidR="002D62F2" w:rsidRPr="00E63F38" w:rsidRDefault="00107892" w:rsidP="00835CC7">
      <w:pPr>
        <w:numPr>
          <w:ilvl w:val="0"/>
          <w:numId w:val="34"/>
        </w:numPr>
        <w:tabs>
          <w:tab w:val="clear" w:pos="1800"/>
        </w:tabs>
        <w:spacing w:line="360" w:lineRule="auto"/>
        <w:ind w:left="851" w:hanging="425"/>
        <w:rPr>
          <w:rFonts w:ascii="Arial" w:hAnsi="Arial" w:cs="Arial"/>
        </w:rPr>
      </w:pPr>
      <w:r w:rsidRPr="00D12CA7">
        <w:rPr>
          <w:rFonts w:ascii="Arial" w:hAnsi="Arial" w:cs="Arial"/>
        </w:rPr>
        <w:t>W p</w:t>
      </w:r>
      <w:r w:rsidR="00B1695F" w:rsidRPr="00D12CA7">
        <w:rPr>
          <w:rFonts w:ascii="Arial" w:hAnsi="Arial" w:cs="Arial"/>
        </w:rPr>
        <w:t>rzypadku, gdy na danym ID Łącza</w:t>
      </w:r>
      <w:r w:rsidRPr="00D12CA7">
        <w:rPr>
          <w:rFonts w:ascii="Arial" w:hAnsi="Arial" w:cs="Arial"/>
        </w:rPr>
        <w:t xml:space="preserve"> jest otwarte wcześniejsze zgłoszenie uszkodzenia (indywidualne lub masowe), </w:t>
      </w:r>
      <w:r w:rsidR="00C60346">
        <w:rPr>
          <w:rFonts w:ascii="Arial" w:hAnsi="Arial" w:cs="Arial"/>
        </w:rPr>
        <w:t>OPL</w:t>
      </w:r>
      <w:r w:rsidR="005A3BE6">
        <w:rPr>
          <w:rFonts w:ascii="Arial" w:hAnsi="Arial" w:cs="Arial"/>
        </w:rPr>
        <w:t xml:space="preserve"> </w:t>
      </w:r>
      <w:r w:rsidRPr="00D12CA7">
        <w:rPr>
          <w:rFonts w:ascii="Arial" w:hAnsi="Arial" w:cs="Arial"/>
        </w:rPr>
        <w:t>odrzuca zgłoszenie Asysty.</w:t>
      </w:r>
      <w:r w:rsidR="006A2585" w:rsidRPr="00D12CA7">
        <w:rPr>
          <w:rFonts w:ascii="Arial" w:hAnsi="Arial" w:cs="Arial"/>
        </w:rPr>
        <w:t xml:space="preserve"> Zakres danych za</w:t>
      </w:r>
      <w:r w:rsidR="00B1695F" w:rsidRPr="00D12CA7">
        <w:rPr>
          <w:rFonts w:ascii="Arial" w:hAnsi="Arial" w:cs="Arial"/>
        </w:rPr>
        <w:t>wartych w przesyłanym komunikaci</w:t>
      </w:r>
      <w:r w:rsidR="006A2585" w:rsidRPr="00D12CA7">
        <w:rPr>
          <w:rFonts w:ascii="Arial" w:hAnsi="Arial" w:cs="Arial"/>
        </w:rPr>
        <w:t xml:space="preserve">e opisany jest w dokumencie </w:t>
      </w:r>
      <w:r w:rsidR="0056268E" w:rsidRPr="00D12CA7">
        <w:rPr>
          <w:rFonts w:ascii="Arial" w:hAnsi="Arial" w:cs="Arial"/>
        </w:rPr>
        <w:t>MWD Komunikaty.</w:t>
      </w:r>
    </w:p>
    <w:p w14:paraId="6DE26A4E" w14:textId="1D7AB12A" w:rsidR="002D62F2" w:rsidRPr="00D12CA7" w:rsidRDefault="002D62F2" w:rsidP="00D47886">
      <w:pPr>
        <w:pStyle w:val="No"/>
        <w:numPr>
          <w:ilvl w:val="2"/>
          <w:numId w:val="122"/>
        </w:numPr>
        <w:ind w:left="709" w:hanging="142"/>
      </w:pPr>
      <w:bookmarkStart w:id="257" w:name="_Toc114741836"/>
      <w:r>
        <w:t xml:space="preserve">Zmiana terminu Asysty na wniosek </w:t>
      </w:r>
      <w:r w:rsidR="00E63F38">
        <w:t>Biorcy</w:t>
      </w:r>
      <w:bookmarkEnd w:id="257"/>
      <w:r w:rsidRPr="00D12CA7">
        <w:t xml:space="preserve"> </w:t>
      </w:r>
    </w:p>
    <w:p w14:paraId="1A33F172" w14:textId="79B8485B" w:rsidR="002D62F2" w:rsidRDefault="002D62F2" w:rsidP="002D62F2">
      <w:pPr>
        <w:spacing w:line="360" w:lineRule="auto"/>
        <w:ind w:left="426"/>
        <w:rPr>
          <w:rFonts w:ascii="Arial" w:hAnsi="Arial" w:cs="Arial"/>
        </w:rPr>
      </w:pPr>
    </w:p>
    <w:p w14:paraId="3E4A77F7" w14:textId="0EDDA6AF" w:rsidR="002D62F2" w:rsidRDefault="002D62F2" w:rsidP="004A2E93">
      <w:pPr>
        <w:pStyle w:val="Tekstkomentarza"/>
        <w:numPr>
          <w:ilvl w:val="0"/>
          <w:numId w:val="87"/>
        </w:numPr>
        <w:tabs>
          <w:tab w:val="left" w:pos="-142"/>
          <w:tab w:val="left" w:pos="0"/>
        </w:tabs>
        <w:spacing w:line="360" w:lineRule="auto"/>
        <w:ind w:left="851" w:hanging="425"/>
        <w:rPr>
          <w:rFonts w:ascii="Arial" w:hAnsi="Arial" w:cs="Arial"/>
          <w:bCs/>
        </w:rPr>
      </w:pPr>
      <w:r>
        <w:rPr>
          <w:rFonts w:ascii="Arial" w:hAnsi="Arial" w:cs="Arial"/>
          <w:bCs/>
        </w:rPr>
        <w:t xml:space="preserve">W celu zmiany terminu Asysty, </w:t>
      </w:r>
      <w:r w:rsidRPr="00D12CA7">
        <w:rPr>
          <w:rFonts w:ascii="Arial" w:hAnsi="Arial" w:cs="Arial"/>
          <w:bCs/>
        </w:rPr>
        <w:t xml:space="preserve">Biorca przesyła do </w:t>
      </w:r>
      <w:r w:rsidR="00C60346">
        <w:rPr>
          <w:rFonts w:ascii="Arial" w:hAnsi="Arial" w:cs="Arial"/>
          <w:bCs/>
        </w:rPr>
        <w:t>OPL</w:t>
      </w:r>
      <w:r w:rsidR="005A3BE6">
        <w:rPr>
          <w:rFonts w:ascii="Arial" w:hAnsi="Arial" w:cs="Arial"/>
          <w:bCs/>
        </w:rPr>
        <w:t xml:space="preserve"> </w:t>
      </w:r>
      <w:r w:rsidRPr="002D62F2">
        <w:rPr>
          <w:rFonts w:ascii="Arial" w:hAnsi="Arial" w:cs="Arial"/>
        </w:rPr>
        <w:t>komunikat z żądaniem zmiany terminu asysty. W komunikacie wskazuje nowy termin (dzień + slot czasowy)</w:t>
      </w:r>
      <w:r w:rsidRPr="002D62F2">
        <w:rPr>
          <w:rFonts w:ascii="Arial" w:hAnsi="Arial" w:cs="Arial"/>
          <w:bCs/>
        </w:rPr>
        <w:t>.</w:t>
      </w:r>
      <w:r w:rsidRPr="00D12CA7">
        <w:rPr>
          <w:rFonts w:ascii="Arial" w:hAnsi="Arial" w:cs="Arial"/>
          <w:bCs/>
        </w:rPr>
        <w:t xml:space="preserve"> Zakres danych zawartych w przesyłanym komunikacie opisany jest w dokumencie MWD Komunikaty.</w:t>
      </w:r>
    </w:p>
    <w:p w14:paraId="4BF041A2" w14:textId="68504F21" w:rsidR="002D62F2" w:rsidRPr="00E63F38" w:rsidRDefault="00C60346" w:rsidP="004A2E93">
      <w:pPr>
        <w:pStyle w:val="Tekstkomentarza"/>
        <w:numPr>
          <w:ilvl w:val="0"/>
          <w:numId w:val="87"/>
        </w:numPr>
        <w:tabs>
          <w:tab w:val="left" w:pos="-142"/>
          <w:tab w:val="left" w:pos="0"/>
        </w:tabs>
        <w:spacing w:line="360" w:lineRule="auto"/>
        <w:ind w:left="851" w:hanging="425"/>
        <w:rPr>
          <w:rFonts w:ascii="Arial" w:hAnsi="Arial" w:cs="Arial"/>
          <w:bCs/>
        </w:rPr>
      </w:pPr>
      <w:r>
        <w:rPr>
          <w:rFonts w:ascii="Arial" w:hAnsi="Arial" w:cs="Arial"/>
        </w:rPr>
        <w:t>OPL</w:t>
      </w:r>
      <w:r w:rsidR="005A3BE6">
        <w:rPr>
          <w:rFonts w:ascii="Arial" w:hAnsi="Arial" w:cs="Arial"/>
        </w:rPr>
        <w:t xml:space="preserve"> </w:t>
      </w:r>
      <w:r w:rsidR="00E63F38" w:rsidRPr="00E63F38">
        <w:rPr>
          <w:rFonts w:ascii="Arial" w:hAnsi="Arial" w:cs="Arial"/>
        </w:rPr>
        <w:t xml:space="preserve">po otrzymaniu zgłoszenia weryfikuje, czy komunikat nie wpłynął później niż 5h przed pierwotnie umówionym terminem </w:t>
      </w:r>
      <w:r w:rsidR="005A3BE6">
        <w:rPr>
          <w:rFonts w:ascii="Arial" w:hAnsi="Arial" w:cs="Arial"/>
        </w:rPr>
        <w:t>A</w:t>
      </w:r>
      <w:r w:rsidR="00E63F38" w:rsidRPr="00E63F38">
        <w:rPr>
          <w:rFonts w:ascii="Arial" w:hAnsi="Arial" w:cs="Arial"/>
        </w:rPr>
        <w:t>systy i czy wskazany nowy termin nie wypada wcześniej niż 1DR od wpłynięcia komunikatu zmiany terminu</w:t>
      </w:r>
      <w:r w:rsidR="00E63F38">
        <w:rPr>
          <w:rFonts w:ascii="Arial" w:hAnsi="Arial" w:cs="Arial"/>
        </w:rPr>
        <w:t>.</w:t>
      </w:r>
    </w:p>
    <w:p w14:paraId="72F83CD0" w14:textId="05D4F413" w:rsidR="00E63F38" w:rsidRDefault="00E63F38" w:rsidP="004A2E93">
      <w:pPr>
        <w:pStyle w:val="Tekstkomentarza"/>
        <w:numPr>
          <w:ilvl w:val="0"/>
          <w:numId w:val="87"/>
        </w:numPr>
        <w:tabs>
          <w:tab w:val="left" w:pos="-142"/>
          <w:tab w:val="left" w:pos="0"/>
        </w:tabs>
        <w:spacing w:line="360" w:lineRule="auto"/>
        <w:ind w:left="851" w:hanging="425"/>
        <w:rPr>
          <w:rFonts w:ascii="Arial" w:hAnsi="Arial" w:cs="Arial"/>
          <w:bCs/>
        </w:rPr>
      </w:pPr>
      <w:r w:rsidRPr="00E63F38">
        <w:rPr>
          <w:rFonts w:ascii="Arial" w:hAnsi="Arial" w:cs="Arial"/>
          <w:bCs/>
        </w:rPr>
        <w:t xml:space="preserve">W przypadku, gdy zgłoszenie nie zostało przesłane w </w:t>
      </w:r>
      <w:r w:rsidR="00563EA1" w:rsidRPr="00E63F38">
        <w:rPr>
          <w:rFonts w:ascii="Arial" w:hAnsi="Arial" w:cs="Arial"/>
          <w:bCs/>
        </w:rPr>
        <w:t>uzgodnionym</w:t>
      </w:r>
      <w:r w:rsidRPr="00E63F38">
        <w:rPr>
          <w:rFonts w:ascii="Arial" w:hAnsi="Arial" w:cs="Arial"/>
          <w:bCs/>
        </w:rPr>
        <w:t xml:space="preserve"> terminie, </w:t>
      </w:r>
      <w:r w:rsidRPr="00E63F38">
        <w:rPr>
          <w:rFonts w:ascii="Arial" w:hAnsi="Arial" w:cs="Arial"/>
        </w:rPr>
        <w:t xml:space="preserve">do </w:t>
      </w:r>
      <w:r w:rsidR="00563EA1" w:rsidRPr="00E63F38">
        <w:rPr>
          <w:rFonts w:ascii="Arial" w:hAnsi="Arial" w:cs="Arial"/>
        </w:rPr>
        <w:t>Biorcy</w:t>
      </w:r>
      <w:r w:rsidRPr="00E63F38">
        <w:rPr>
          <w:rFonts w:ascii="Arial" w:hAnsi="Arial" w:cs="Arial"/>
        </w:rPr>
        <w:t xml:space="preserve"> wysyłany jest komunikat z informacją o braku możliwości zmiany terminu zgłoszonej Asysty,</w:t>
      </w:r>
      <w:r w:rsidR="005A3BE6">
        <w:rPr>
          <w:rFonts w:ascii="Arial" w:hAnsi="Arial" w:cs="Arial"/>
        </w:rPr>
        <w:t xml:space="preserve"> </w:t>
      </w:r>
      <w:r w:rsidRPr="00E63F38">
        <w:rPr>
          <w:rFonts w:ascii="Arial" w:hAnsi="Arial" w:cs="Arial"/>
        </w:rPr>
        <w:t xml:space="preserve">z podaniem uzasadnienia. </w:t>
      </w:r>
      <w:r w:rsidRPr="00E63F38">
        <w:rPr>
          <w:rFonts w:ascii="Arial" w:hAnsi="Arial" w:cs="Arial"/>
          <w:bCs/>
        </w:rPr>
        <w:t>Zakres danych zawartych w przesyłanym komunikacie opisany jest w dokumencie MWD Komunikaty.</w:t>
      </w:r>
    </w:p>
    <w:p w14:paraId="2DBCC7D1" w14:textId="39D55DC7" w:rsidR="002D62F2" w:rsidRPr="00F42517" w:rsidRDefault="00E63F38" w:rsidP="00F42517">
      <w:pPr>
        <w:pStyle w:val="Tekstkomentarza"/>
        <w:tabs>
          <w:tab w:val="left" w:pos="-142"/>
          <w:tab w:val="left" w:pos="0"/>
        </w:tabs>
        <w:spacing w:line="360" w:lineRule="auto"/>
        <w:ind w:left="851"/>
        <w:rPr>
          <w:rFonts w:ascii="Arial" w:hAnsi="Arial" w:cs="Arial"/>
          <w:bCs/>
        </w:rPr>
      </w:pPr>
      <w:r w:rsidRPr="00E63F38">
        <w:rPr>
          <w:rFonts w:ascii="Arial" w:hAnsi="Arial" w:cs="Arial"/>
          <w:bCs/>
        </w:rPr>
        <w:t xml:space="preserve">W przypadku, </w:t>
      </w:r>
      <w:r w:rsidR="00A93A63" w:rsidRPr="00E63F38">
        <w:rPr>
          <w:rFonts w:ascii="Arial" w:hAnsi="Arial" w:cs="Arial"/>
          <w:bCs/>
        </w:rPr>
        <w:t>gdy</w:t>
      </w:r>
      <w:r w:rsidRPr="00E63F38">
        <w:rPr>
          <w:rFonts w:ascii="Arial" w:hAnsi="Arial" w:cs="Arial"/>
          <w:bCs/>
        </w:rPr>
        <w:t xml:space="preserve"> zgłoszenie wpłynęło w wymaganym terminie, do Biorcy wysyłany jest komunikat </w:t>
      </w:r>
      <w:r w:rsidRPr="00E63F38">
        <w:rPr>
          <w:rFonts w:ascii="Arial" w:hAnsi="Arial" w:cs="Arial"/>
        </w:rPr>
        <w:t>wysyłany jest do</w:t>
      </w:r>
      <w:r w:rsidR="005A3BE6">
        <w:rPr>
          <w:rFonts w:ascii="Arial" w:hAnsi="Arial" w:cs="Arial"/>
        </w:rPr>
        <w:t xml:space="preserve"> </w:t>
      </w:r>
      <w:r w:rsidRPr="00E63F38">
        <w:rPr>
          <w:rFonts w:ascii="Arial" w:hAnsi="Arial" w:cs="Arial"/>
        </w:rPr>
        <w:t xml:space="preserve">OA komunikat z potwierdzeniem zmiany terminu </w:t>
      </w:r>
      <w:r w:rsidR="005A3BE6">
        <w:rPr>
          <w:rFonts w:ascii="Arial" w:hAnsi="Arial" w:cs="Arial"/>
        </w:rPr>
        <w:t>A</w:t>
      </w:r>
      <w:r w:rsidRPr="00E63F38">
        <w:rPr>
          <w:rFonts w:ascii="Arial" w:hAnsi="Arial" w:cs="Arial"/>
        </w:rPr>
        <w:t>systy.</w:t>
      </w:r>
    </w:p>
    <w:p w14:paraId="16CE82A4" w14:textId="497B8145" w:rsidR="00E63F38" w:rsidRPr="00D12CA7" w:rsidRDefault="00E63F38" w:rsidP="00D47886">
      <w:pPr>
        <w:pStyle w:val="No"/>
        <w:numPr>
          <w:ilvl w:val="2"/>
          <w:numId w:val="122"/>
        </w:numPr>
        <w:ind w:left="1560" w:hanging="992"/>
      </w:pPr>
      <w:bookmarkStart w:id="258" w:name="_Toc114741837"/>
      <w:r>
        <w:t xml:space="preserve">Zmiana terminu Asysty na wniosek </w:t>
      </w:r>
      <w:r w:rsidR="00C60346">
        <w:rPr>
          <w:szCs w:val="20"/>
        </w:rPr>
        <w:t>OPL</w:t>
      </w:r>
      <w:bookmarkEnd w:id="258"/>
      <w:r w:rsidR="005A3BE6">
        <w:rPr>
          <w:szCs w:val="20"/>
        </w:rPr>
        <w:t xml:space="preserve"> </w:t>
      </w:r>
    </w:p>
    <w:p w14:paraId="20241F77" w14:textId="77777777" w:rsidR="00E63F38" w:rsidRDefault="00E63F38" w:rsidP="002D62F2">
      <w:pPr>
        <w:spacing w:line="360" w:lineRule="auto"/>
        <w:ind w:left="426"/>
        <w:rPr>
          <w:rFonts w:ascii="Arial" w:hAnsi="Arial" w:cs="Arial"/>
        </w:rPr>
      </w:pPr>
    </w:p>
    <w:p w14:paraId="3019A45C" w14:textId="042AA0DC" w:rsidR="00E63F38" w:rsidRDefault="00E63F38" w:rsidP="004A2E93">
      <w:pPr>
        <w:pStyle w:val="Tekstkomentarza"/>
        <w:numPr>
          <w:ilvl w:val="0"/>
          <w:numId w:val="88"/>
        </w:numPr>
        <w:tabs>
          <w:tab w:val="left" w:pos="-142"/>
          <w:tab w:val="left" w:pos="0"/>
        </w:tabs>
        <w:spacing w:line="360" w:lineRule="auto"/>
        <w:ind w:left="851" w:hanging="425"/>
        <w:rPr>
          <w:rFonts w:ascii="Arial" w:hAnsi="Arial" w:cs="Arial"/>
          <w:bCs/>
        </w:rPr>
      </w:pPr>
      <w:r>
        <w:rPr>
          <w:rFonts w:ascii="Arial" w:hAnsi="Arial" w:cs="Arial"/>
        </w:rPr>
        <w:t xml:space="preserve">W przypadku zmiany terminu Asysty przez </w:t>
      </w:r>
      <w:r w:rsidR="00C60346">
        <w:rPr>
          <w:rFonts w:ascii="Arial" w:hAnsi="Arial" w:cs="Arial"/>
        </w:rPr>
        <w:t>OPL</w:t>
      </w:r>
      <w:r>
        <w:rPr>
          <w:rFonts w:ascii="Arial" w:hAnsi="Arial" w:cs="Arial"/>
        </w:rPr>
        <w:t xml:space="preserve">, </w:t>
      </w:r>
      <w:r>
        <w:rPr>
          <w:rFonts w:ascii="Arial" w:hAnsi="Arial" w:cs="Arial"/>
          <w:bCs/>
        </w:rPr>
        <w:t>do Biorcy przesyłany jest</w:t>
      </w:r>
      <w:r w:rsidR="005A3BE6">
        <w:rPr>
          <w:rFonts w:ascii="Arial" w:hAnsi="Arial" w:cs="Arial"/>
          <w:bCs/>
        </w:rPr>
        <w:t xml:space="preserve"> </w:t>
      </w:r>
      <w:r w:rsidRPr="002D62F2">
        <w:rPr>
          <w:rFonts w:ascii="Arial" w:hAnsi="Arial" w:cs="Arial"/>
        </w:rPr>
        <w:t xml:space="preserve">komunikat z </w:t>
      </w:r>
      <w:r w:rsidRPr="002D62F2">
        <w:rPr>
          <w:rFonts w:ascii="Arial" w:hAnsi="Arial" w:cs="Arial"/>
        </w:rPr>
        <w:lastRenderedPageBreak/>
        <w:t>żądaniem zmiany terminu asysty. W komunikacie wskaz</w:t>
      </w:r>
      <w:r>
        <w:rPr>
          <w:rFonts w:ascii="Arial" w:hAnsi="Arial" w:cs="Arial"/>
        </w:rPr>
        <w:t>any jest</w:t>
      </w:r>
      <w:r w:rsidRPr="002D62F2">
        <w:rPr>
          <w:rFonts w:ascii="Arial" w:hAnsi="Arial" w:cs="Arial"/>
        </w:rPr>
        <w:t xml:space="preserve"> nowy termin</w:t>
      </w:r>
      <w:r>
        <w:rPr>
          <w:rFonts w:ascii="Arial" w:hAnsi="Arial" w:cs="Arial"/>
        </w:rPr>
        <w:t xml:space="preserve"> Asysty</w:t>
      </w:r>
      <w:r w:rsidRPr="002D62F2">
        <w:rPr>
          <w:rFonts w:ascii="Arial" w:hAnsi="Arial" w:cs="Arial"/>
          <w:bCs/>
        </w:rPr>
        <w:t>.</w:t>
      </w:r>
    </w:p>
    <w:p w14:paraId="777F7F9D" w14:textId="7D215D9A" w:rsidR="00E63F38" w:rsidRDefault="00E63F38" w:rsidP="004A2E93">
      <w:pPr>
        <w:pStyle w:val="Tekstkomentarza"/>
        <w:numPr>
          <w:ilvl w:val="0"/>
          <w:numId w:val="88"/>
        </w:numPr>
        <w:tabs>
          <w:tab w:val="left" w:pos="-142"/>
          <w:tab w:val="left" w:pos="0"/>
        </w:tabs>
        <w:spacing w:line="360" w:lineRule="auto"/>
        <w:ind w:left="851" w:hanging="425"/>
        <w:rPr>
          <w:rFonts w:ascii="Arial" w:hAnsi="Arial" w:cs="Arial"/>
          <w:bCs/>
        </w:rPr>
      </w:pPr>
      <w:r w:rsidRPr="00E63F38">
        <w:rPr>
          <w:rFonts w:ascii="Arial" w:hAnsi="Arial" w:cs="Arial"/>
          <w:bCs/>
        </w:rPr>
        <w:t xml:space="preserve">Komunikat wysyłany jest </w:t>
      </w:r>
      <w:r w:rsidRPr="00E63F38">
        <w:rPr>
          <w:rFonts w:ascii="Arial" w:hAnsi="Arial" w:cs="Arial"/>
        </w:rPr>
        <w:t>nie później niż 5h przed pierwotnie umówionym terminem asysty i co najmniej 1DR przed planowanym nowym terminem asysty</w:t>
      </w:r>
      <w:r w:rsidRPr="00D12CA7">
        <w:rPr>
          <w:rFonts w:ascii="Arial" w:hAnsi="Arial" w:cs="Arial"/>
          <w:bCs/>
        </w:rPr>
        <w:t xml:space="preserve"> Zakres danych zawartych w przesyłanym komunikacie opisany jest w dokumencie MWD Komunikaty.</w:t>
      </w:r>
    </w:p>
    <w:p w14:paraId="2EFC0EBF" w14:textId="1E7EB467" w:rsidR="00E63F38" w:rsidRPr="00635852" w:rsidRDefault="00E63F38" w:rsidP="004A2E93">
      <w:pPr>
        <w:pStyle w:val="Tekstkomentarza"/>
        <w:numPr>
          <w:ilvl w:val="0"/>
          <w:numId w:val="88"/>
        </w:numPr>
        <w:tabs>
          <w:tab w:val="left" w:pos="-142"/>
          <w:tab w:val="left" w:pos="0"/>
        </w:tabs>
        <w:spacing w:line="360" w:lineRule="auto"/>
        <w:ind w:left="851" w:hanging="425"/>
        <w:rPr>
          <w:rFonts w:ascii="Arial" w:hAnsi="Arial" w:cs="Arial"/>
          <w:bCs/>
        </w:rPr>
      </w:pPr>
      <w:r w:rsidRPr="00E63F38">
        <w:rPr>
          <w:rFonts w:ascii="Arial" w:hAnsi="Arial" w:cs="Arial"/>
          <w:bCs/>
        </w:rPr>
        <w:t xml:space="preserve">Biorca w odpowiedzi na komunikat o zmianie terminu Asysty, </w:t>
      </w:r>
      <w:r w:rsidRPr="00E63F38">
        <w:rPr>
          <w:rFonts w:ascii="Arial" w:hAnsi="Arial" w:cs="Arial"/>
        </w:rPr>
        <w:t xml:space="preserve">przesyła do </w:t>
      </w:r>
      <w:r w:rsidR="00C60346">
        <w:rPr>
          <w:rFonts w:ascii="Arial" w:hAnsi="Arial" w:cs="Arial"/>
          <w:bCs/>
        </w:rPr>
        <w:t>OPL</w:t>
      </w:r>
      <w:r w:rsidRPr="00E63F38">
        <w:rPr>
          <w:rFonts w:ascii="Arial" w:hAnsi="Arial" w:cs="Arial"/>
          <w:bCs/>
        </w:rPr>
        <w:t>,</w:t>
      </w:r>
      <w:r w:rsidR="005A3BE6">
        <w:rPr>
          <w:rFonts w:ascii="Arial" w:hAnsi="Arial" w:cs="Arial"/>
          <w:bCs/>
        </w:rPr>
        <w:t xml:space="preserve"> </w:t>
      </w:r>
      <w:r w:rsidRPr="00E63F38">
        <w:rPr>
          <w:rFonts w:ascii="Arial" w:hAnsi="Arial" w:cs="Arial"/>
        </w:rPr>
        <w:t>komunikat</w:t>
      </w:r>
      <w:r w:rsidR="005A3BE6">
        <w:rPr>
          <w:rFonts w:ascii="Arial" w:hAnsi="Arial" w:cs="Arial"/>
        </w:rPr>
        <w:t xml:space="preserve"> </w:t>
      </w:r>
      <w:r w:rsidRPr="00E63F38">
        <w:rPr>
          <w:rFonts w:ascii="Arial" w:hAnsi="Arial" w:cs="Arial"/>
        </w:rPr>
        <w:t>potwierdzający nowy termin umówienia</w:t>
      </w:r>
      <w:r w:rsidR="008A15BD">
        <w:rPr>
          <w:rFonts w:ascii="Arial" w:hAnsi="Arial" w:cs="Arial"/>
        </w:rPr>
        <w:t xml:space="preserve">. </w:t>
      </w:r>
      <w:r w:rsidR="008A15BD" w:rsidRPr="00D12CA7">
        <w:rPr>
          <w:rFonts w:ascii="Arial" w:hAnsi="Arial" w:cs="Arial"/>
          <w:bCs/>
        </w:rPr>
        <w:t>Zakres danych zawartych w przesyłanym komunikacie opisany jest w dokumencie MWD Komunikaty</w:t>
      </w:r>
      <w:r w:rsidR="005A3BE6">
        <w:rPr>
          <w:rFonts w:ascii="Arial" w:hAnsi="Arial" w:cs="Arial"/>
          <w:bCs/>
        </w:rPr>
        <w:t>.</w:t>
      </w:r>
    </w:p>
    <w:p w14:paraId="50E3F197" w14:textId="7DDB9175" w:rsidR="00107892" w:rsidRPr="00D12CA7" w:rsidRDefault="005A3BE6" w:rsidP="00D47886">
      <w:pPr>
        <w:pStyle w:val="No"/>
        <w:numPr>
          <w:ilvl w:val="2"/>
          <w:numId w:val="122"/>
        </w:numPr>
        <w:ind w:left="1134" w:hanging="567"/>
      </w:pPr>
      <w:bookmarkStart w:id="259" w:name="_Toc293692958"/>
      <w:bookmarkStart w:id="260" w:name="_Toc293692960"/>
      <w:bookmarkStart w:id="261" w:name="_Toc286619664"/>
      <w:bookmarkStart w:id="262" w:name="_Toc285461678"/>
      <w:bookmarkStart w:id="263" w:name="_Toc507166465"/>
      <w:bookmarkStart w:id="264" w:name="_Toc63076166"/>
      <w:bookmarkEnd w:id="259"/>
      <w:bookmarkEnd w:id="260"/>
      <w:r>
        <w:t xml:space="preserve"> </w:t>
      </w:r>
      <w:r w:rsidR="00F42517">
        <w:t xml:space="preserve"> </w:t>
      </w:r>
      <w:bookmarkStart w:id="265" w:name="_Toc114741838"/>
      <w:r w:rsidR="00107892" w:rsidRPr="00D12CA7">
        <w:t>Zakończenie zgłoszenia</w:t>
      </w:r>
      <w:bookmarkEnd w:id="261"/>
      <w:bookmarkEnd w:id="262"/>
      <w:bookmarkEnd w:id="263"/>
      <w:bookmarkEnd w:id="264"/>
      <w:bookmarkEnd w:id="265"/>
    </w:p>
    <w:p w14:paraId="50E3F198" w14:textId="77777777" w:rsidR="00107892" w:rsidRPr="00D12CA7" w:rsidRDefault="00107892" w:rsidP="00107892">
      <w:pPr>
        <w:pStyle w:val="Lista2"/>
        <w:spacing w:line="360" w:lineRule="auto"/>
        <w:ind w:left="1440" w:firstLine="0"/>
        <w:rPr>
          <w:rFonts w:ascii="Arial" w:hAnsi="Arial" w:cs="Arial"/>
          <w:u w:val="single"/>
        </w:rPr>
      </w:pPr>
    </w:p>
    <w:p w14:paraId="0A7F8E2C" w14:textId="1E2E6700" w:rsidR="00F22C90" w:rsidRPr="00A93A63" w:rsidRDefault="00107892" w:rsidP="00835CC7">
      <w:pPr>
        <w:numPr>
          <w:ilvl w:val="0"/>
          <w:numId w:val="35"/>
        </w:numPr>
        <w:tabs>
          <w:tab w:val="clear" w:pos="1800"/>
        </w:tabs>
        <w:spacing w:line="360" w:lineRule="auto"/>
        <w:ind w:left="851" w:hanging="425"/>
        <w:rPr>
          <w:rFonts w:ascii="Arial" w:hAnsi="Arial" w:cs="Arial"/>
        </w:rPr>
      </w:pPr>
      <w:r w:rsidRPr="00D12CA7">
        <w:rPr>
          <w:rFonts w:ascii="Arial" w:hAnsi="Arial" w:cs="Arial"/>
        </w:rPr>
        <w:t xml:space="preserve">Po zakończeniu prac służb technicznych przy Asyście, </w:t>
      </w:r>
      <w:r w:rsidR="00C60346">
        <w:rPr>
          <w:rFonts w:ascii="Arial" w:hAnsi="Arial" w:cs="Arial"/>
        </w:rPr>
        <w:t>OPL</w:t>
      </w:r>
      <w:r w:rsidR="005A3BE6">
        <w:rPr>
          <w:rFonts w:ascii="Arial" w:hAnsi="Arial" w:cs="Arial"/>
        </w:rPr>
        <w:t xml:space="preserve"> </w:t>
      </w:r>
      <w:r w:rsidRPr="00D12CA7">
        <w:rPr>
          <w:rFonts w:ascii="Arial" w:hAnsi="Arial" w:cs="Arial"/>
        </w:rPr>
        <w:t>przesyła do Operatora informację o zakończeniu realizacji zgłoszenia podając właściwy kod wyjścia oraz załączając skan protokołu.</w:t>
      </w:r>
      <w:r w:rsidR="006A2585" w:rsidRPr="00D12CA7">
        <w:rPr>
          <w:rFonts w:ascii="Arial" w:hAnsi="Arial" w:cs="Arial"/>
        </w:rPr>
        <w:t xml:space="preserve"> Zakres danych za</w:t>
      </w:r>
      <w:r w:rsidR="00B1695F" w:rsidRPr="00D12CA7">
        <w:rPr>
          <w:rFonts w:ascii="Arial" w:hAnsi="Arial" w:cs="Arial"/>
        </w:rPr>
        <w:t>wartych w przesyłanym komunikaci</w:t>
      </w:r>
      <w:r w:rsidR="006A2585" w:rsidRPr="00D12CA7">
        <w:rPr>
          <w:rFonts w:ascii="Arial" w:hAnsi="Arial" w:cs="Arial"/>
        </w:rPr>
        <w:t xml:space="preserve">e opisany jest w dokumencie </w:t>
      </w:r>
      <w:r w:rsidR="0056268E" w:rsidRPr="00D12CA7">
        <w:rPr>
          <w:rFonts w:ascii="Arial" w:hAnsi="Arial" w:cs="Arial"/>
        </w:rPr>
        <w:t>MWD Komunikaty.</w:t>
      </w:r>
    </w:p>
    <w:p w14:paraId="50E3F1AB" w14:textId="49B0323D" w:rsidR="00BA6C33" w:rsidRPr="00D12CA7" w:rsidRDefault="00E947F2" w:rsidP="00D47886">
      <w:pPr>
        <w:pStyle w:val="No"/>
        <w:numPr>
          <w:ilvl w:val="1"/>
          <w:numId w:val="122"/>
        </w:numPr>
        <w:rPr>
          <w:sz w:val="28"/>
          <w:szCs w:val="28"/>
        </w:rPr>
      </w:pPr>
      <w:bookmarkStart w:id="266" w:name="_Hlt275947948"/>
      <w:bookmarkStart w:id="267" w:name="_Toc293693083"/>
      <w:bookmarkStart w:id="268" w:name="_Toc293693084"/>
      <w:bookmarkStart w:id="269" w:name="_Toc293693151"/>
      <w:bookmarkStart w:id="270" w:name="_Toc63076167"/>
      <w:bookmarkStart w:id="271" w:name="_Toc250713597"/>
      <w:bookmarkStart w:id="272" w:name="_Toc254962594"/>
      <w:bookmarkStart w:id="273" w:name="_Toc114741839"/>
      <w:bookmarkEnd w:id="266"/>
      <w:bookmarkEnd w:id="267"/>
      <w:bookmarkEnd w:id="268"/>
      <w:bookmarkEnd w:id="269"/>
      <w:r w:rsidRPr="00D12CA7">
        <w:rPr>
          <w:sz w:val="28"/>
          <w:szCs w:val="28"/>
        </w:rPr>
        <w:t>REKLAMACJ</w:t>
      </w:r>
      <w:r w:rsidR="00673634" w:rsidRPr="00D12CA7">
        <w:rPr>
          <w:sz w:val="28"/>
          <w:szCs w:val="28"/>
        </w:rPr>
        <w:t>A USŁUGI</w:t>
      </w:r>
      <w:bookmarkEnd w:id="270"/>
      <w:r w:rsidRPr="00D12CA7">
        <w:rPr>
          <w:sz w:val="28"/>
          <w:szCs w:val="28"/>
        </w:rPr>
        <w:t xml:space="preserve"> </w:t>
      </w:r>
      <w:bookmarkEnd w:id="271"/>
      <w:bookmarkEnd w:id="272"/>
      <w:r w:rsidR="005A3BE6">
        <w:rPr>
          <w:sz w:val="28"/>
          <w:szCs w:val="28"/>
        </w:rPr>
        <w:t>BSA</w:t>
      </w:r>
      <w:r w:rsidR="00C3054E">
        <w:rPr>
          <w:sz w:val="28"/>
          <w:szCs w:val="28"/>
        </w:rPr>
        <w:t>, LLU</w:t>
      </w:r>
      <w:bookmarkEnd w:id="273"/>
    </w:p>
    <w:p w14:paraId="50E3F1AC" w14:textId="4C174A65" w:rsidR="00F1396E" w:rsidRPr="00D12CA7" w:rsidRDefault="00D47886" w:rsidP="00F1396E">
      <w:r>
        <w:pict w14:anchorId="63B8BFAA">
          <v:shape id="_x0000_i1027" type="#_x0000_t75" style="width:463.2pt;height:298.8pt">
            <v:imagedata r:id="rId22" o:title="3"/>
          </v:shape>
        </w:pict>
      </w:r>
    </w:p>
    <w:p w14:paraId="27E9C18C" w14:textId="77777777" w:rsidR="0044264F" w:rsidRDefault="0044264F" w:rsidP="00997022">
      <w:pPr>
        <w:pStyle w:val="Lista2"/>
        <w:spacing w:line="360" w:lineRule="auto"/>
        <w:ind w:hanging="140"/>
        <w:jc w:val="both"/>
        <w:rPr>
          <w:noProof/>
          <w:color w:val="FF0000"/>
        </w:rPr>
      </w:pPr>
    </w:p>
    <w:p w14:paraId="50E3F1AD" w14:textId="7BAFF227" w:rsidR="00C90920" w:rsidRPr="00D12CA7" w:rsidRDefault="00C90920" w:rsidP="00997022">
      <w:pPr>
        <w:pStyle w:val="Lista2"/>
        <w:spacing w:line="360" w:lineRule="auto"/>
        <w:ind w:hanging="140"/>
        <w:jc w:val="both"/>
        <w:rPr>
          <w:rFonts w:ascii="Arial" w:hAnsi="Arial" w:cs="Arial"/>
        </w:rPr>
      </w:pPr>
      <w:r w:rsidRPr="00D12CA7">
        <w:rPr>
          <w:rFonts w:ascii="Arial" w:hAnsi="Arial" w:cs="Arial"/>
        </w:rPr>
        <w:t xml:space="preserve">Proces zgłaszania reklamacji odbywa się kanałem elektronicznym zgodnie z </w:t>
      </w:r>
      <w:r w:rsidR="00A769B6" w:rsidRPr="00D12CA7">
        <w:rPr>
          <w:rFonts w:ascii="Arial" w:hAnsi="Arial" w:cs="Arial"/>
        </w:rPr>
        <w:t>MWD Komunikaty</w:t>
      </w:r>
      <w:r w:rsidRPr="00D12CA7">
        <w:rPr>
          <w:rFonts w:ascii="Arial" w:hAnsi="Arial" w:cs="Arial"/>
        </w:rPr>
        <w:t>.</w:t>
      </w:r>
    </w:p>
    <w:p w14:paraId="50E3F1B0" w14:textId="7532369A" w:rsidR="00107892" w:rsidRPr="00D12CA7" w:rsidRDefault="00107892" w:rsidP="00997022">
      <w:pPr>
        <w:pStyle w:val="Tekstpodstawowy"/>
        <w:spacing w:line="360" w:lineRule="auto"/>
        <w:ind w:left="426"/>
        <w:rPr>
          <w:rFonts w:ascii="Arial" w:hAnsi="Arial" w:cs="Arial"/>
          <w:sz w:val="20"/>
          <w:szCs w:val="20"/>
        </w:rPr>
      </w:pPr>
      <w:bookmarkStart w:id="274" w:name="_Toc284851149"/>
      <w:bookmarkEnd w:id="274"/>
      <w:r w:rsidRPr="00D12CA7">
        <w:rPr>
          <w:rFonts w:ascii="Arial" w:hAnsi="Arial" w:cs="Arial"/>
          <w:sz w:val="20"/>
          <w:szCs w:val="20"/>
        </w:rPr>
        <w:t>Powyższy diagram wraz z opisem przedstawia podstawowy przebieg procesu, alternatywne przebiegi</w:t>
      </w:r>
      <w:r w:rsidR="005A3BE6">
        <w:rPr>
          <w:rFonts w:ascii="Arial" w:hAnsi="Arial" w:cs="Arial"/>
          <w:sz w:val="20"/>
          <w:szCs w:val="20"/>
        </w:rPr>
        <w:t xml:space="preserve"> </w:t>
      </w:r>
      <w:r w:rsidRPr="00D12CA7">
        <w:rPr>
          <w:rFonts w:ascii="Arial" w:hAnsi="Arial" w:cs="Arial"/>
          <w:sz w:val="20"/>
          <w:szCs w:val="20"/>
        </w:rPr>
        <w:t>są opisane szczegółowo poniżej</w:t>
      </w:r>
      <w:r w:rsidR="00800971" w:rsidRPr="00D12CA7">
        <w:rPr>
          <w:rFonts w:ascii="Arial" w:hAnsi="Arial" w:cs="Arial"/>
          <w:sz w:val="20"/>
          <w:szCs w:val="20"/>
        </w:rPr>
        <w:t>.</w:t>
      </w:r>
    </w:p>
    <w:p w14:paraId="50E3F1B1" w14:textId="77777777" w:rsidR="00800971" w:rsidRPr="00D12CA7" w:rsidRDefault="00800971" w:rsidP="00997022">
      <w:pPr>
        <w:pStyle w:val="Tekstpodstawowy"/>
        <w:spacing w:line="360" w:lineRule="auto"/>
        <w:ind w:firstLine="567"/>
        <w:rPr>
          <w:rFonts w:ascii="Arial" w:hAnsi="Arial" w:cs="Arial"/>
          <w:sz w:val="20"/>
          <w:szCs w:val="20"/>
        </w:rPr>
      </w:pPr>
    </w:p>
    <w:p w14:paraId="50E3F1B2" w14:textId="5E3C1C2E" w:rsidR="00107892" w:rsidRDefault="00107892" w:rsidP="00997022">
      <w:pPr>
        <w:spacing w:after="120"/>
        <w:ind w:firstLine="567"/>
        <w:rPr>
          <w:rFonts w:ascii="Arial" w:hAnsi="Arial" w:cs="Arial"/>
          <w:b/>
        </w:rPr>
      </w:pPr>
      <w:r w:rsidRPr="00D12CA7">
        <w:rPr>
          <w:rFonts w:ascii="Arial" w:hAnsi="Arial" w:cs="Arial"/>
          <w:b/>
        </w:rPr>
        <w:t>Zasady zgłaszania reklamacji</w:t>
      </w:r>
      <w:r w:rsidR="0021065C">
        <w:rPr>
          <w:rFonts w:ascii="Arial" w:hAnsi="Arial" w:cs="Arial"/>
          <w:b/>
        </w:rPr>
        <w:t>;</w:t>
      </w:r>
    </w:p>
    <w:p w14:paraId="4312036D" w14:textId="0FC5C5BD" w:rsidR="0021065C" w:rsidRPr="00D12CA7" w:rsidRDefault="0021065C" w:rsidP="00997022">
      <w:pPr>
        <w:spacing w:after="120"/>
        <w:ind w:firstLine="567"/>
        <w:rPr>
          <w:rFonts w:ascii="Arial" w:hAnsi="Arial" w:cs="Arial"/>
          <w:b/>
        </w:rPr>
      </w:pPr>
      <w:r>
        <w:rPr>
          <w:rFonts w:ascii="Arial" w:hAnsi="Arial" w:cs="Arial"/>
          <w:b/>
        </w:rPr>
        <w:t>Reklamacje abonenckie</w:t>
      </w:r>
    </w:p>
    <w:p w14:paraId="50E3F1B3" w14:textId="77777777" w:rsidR="00107892" w:rsidRPr="00D12CA7" w:rsidRDefault="00107892" w:rsidP="00BB52EF">
      <w:pPr>
        <w:widowControl/>
        <w:numPr>
          <w:ilvl w:val="0"/>
          <w:numId w:val="16"/>
        </w:numPr>
        <w:tabs>
          <w:tab w:val="clear" w:pos="1100"/>
          <w:tab w:val="left" w:pos="-1701"/>
        </w:tabs>
        <w:spacing w:before="60" w:line="360" w:lineRule="auto"/>
        <w:ind w:left="709" w:hanging="283"/>
        <w:textAlignment w:val="auto"/>
        <w:rPr>
          <w:rFonts w:ascii="Arial" w:hAnsi="Arial" w:cs="Arial"/>
        </w:rPr>
      </w:pPr>
      <w:r w:rsidRPr="00D12CA7">
        <w:rPr>
          <w:rFonts w:ascii="Arial" w:hAnsi="Arial" w:cs="Arial"/>
        </w:rPr>
        <w:t>Biorca lub Dawca może złożyć reklamację w zakresie usług w ciągu 12 miesięcy od daty wystąpienia reklamowanego zdarzenia</w:t>
      </w:r>
      <w:r w:rsidR="00463B93" w:rsidRPr="00D12CA7">
        <w:rPr>
          <w:rFonts w:ascii="Arial" w:hAnsi="Arial" w:cs="Arial"/>
        </w:rPr>
        <w:t>.</w:t>
      </w:r>
    </w:p>
    <w:p w14:paraId="50E3F1B4" w14:textId="7C090BA5" w:rsidR="00107892" w:rsidRPr="00D12CA7" w:rsidRDefault="00107892" w:rsidP="00BB52EF">
      <w:pPr>
        <w:widowControl/>
        <w:numPr>
          <w:ilvl w:val="0"/>
          <w:numId w:val="16"/>
        </w:numPr>
        <w:tabs>
          <w:tab w:val="clear" w:pos="1100"/>
          <w:tab w:val="left" w:pos="-1701"/>
        </w:tabs>
        <w:spacing w:before="60" w:line="360" w:lineRule="auto"/>
        <w:ind w:left="709" w:hanging="283"/>
        <w:textAlignment w:val="auto"/>
        <w:rPr>
          <w:rFonts w:ascii="Arial" w:hAnsi="Arial" w:cs="Arial"/>
        </w:rPr>
      </w:pPr>
      <w:r w:rsidRPr="00D12CA7">
        <w:rPr>
          <w:rFonts w:ascii="Arial" w:hAnsi="Arial" w:cs="Arial"/>
        </w:rPr>
        <w:lastRenderedPageBreak/>
        <w:t xml:space="preserve">Data i godzina zgłoszenia reklamacji przez Biorcę jest datą przyjęcia komunikatu przez </w:t>
      </w:r>
      <w:r w:rsidR="00C60346">
        <w:rPr>
          <w:rFonts w:ascii="Arial" w:hAnsi="Arial" w:cs="Arial"/>
        </w:rPr>
        <w:t>OPL</w:t>
      </w:r>
      <w:r w:rsidR="00B55398">
        <w:rPr>
          <w:rFonts w:ascii="Arial" w:hAnsi="Arial" w:cs="Arial"/>
        </w:rPr>
        <w:t xml:space="preserve"> </w:t>
      </w:r>
      <w:r w:rsidRPr="00D12CA7">
        <w:rPr>
          <w:rFonts w:ascii="Arial" w:hAnsi="Arial" w:cs="Arial"/>
        </w:rPr>
        <w:t xml:space="preserve">. </w:t>
      </w:r>
    </w:p>
    <w:p w14:paraId="50E3F1B5" w14:textId="2E45BD75" w:rsidR="00107892" w:rsidRPr="00D12CA7" w:rsidRDefault="00C60346" w:rsidP="00BB52EF">
      <w:pPr>
        <w:widowControl/>
        <w:numPr>
          <w:ilvl w:val="0"/>
          <w:numId w:val="16"/>
        </w:numPr>
        <w:tabs>
          <w:tab w:val="clear" w:pos="1100"/>
          <w:tab w:val="left" w:pos="-1701"/>
        </w:tabs>
        <w:spacing w:before="60" w:line="360" w:lineRule="auto"/>
        <w:ind w:left="709" w:hanging="283"/>
        <w:textAlignment w:val="auto"/>
        <w:rPr>
          <w:rFonts w:ascii="Arial" w:hAnsi="Arial" w:cs="Arial"/>
        </w:rPr>
      </w:pPr>
      <w:r>
        <w:rPr>
          <w:rFonts w:ascii="Arial" w:hAnsi="Arial" w:cs="Arial"/>
        </w:rPr>
        <w:t>OPL</w:t>
      </w:r>
      <w:r w:rsidR="005A3BE6">
        <w:rPr>
          <w:rFonts w:ascii="Arial" w:hAnsi="Arial" w:cs="Arial"/>
        </w:rPr>
        <w:t xml:space="preserve"> </w:t>
      </w:r>
      <w:r w:rsidR="00107892" w:rsidRPr="00D12CA7">
        <w:rPr>
          <w:rFonts w:ascii="Arial" w:hAnsi="Arial" w:cs="Arial"/>
        </w:rPr>
        <w:t>odpowiada na reklamację w terminie 7 DK od dnia przyjęcia zgłoszenia reklamacji</w:t>
      </w:r>
    </w:p>
    <w:p w14:paraId="50E3F1B6" w14:textId="4B112B1E" w:rsidR="00107892" w:rsidRDefault="00107892" w:rsidP="00BB52EF">
      <w:pPr>
        <w:widowControl/>
        <w:numPr>
          <w:ilvl w:val="0"/>
          <w:numId w:val="16"/>
        </w:numPr>
        <w:tabs>
          <w:tab w:val="clear" w:pos="1100"/>
          <w:tab w:val="left" w:pos="-1701"/>
        </w:tabs>
        <w:spacing w:before="60" w:line="360" w:lineRule="auto"/>
        <w:ind w:left="709" w:hanging="283"/>
        <w:textAlignment w:val="auto"/>
        <w:rPr>
          <w:rFonts w:ascii="Arial" w:hAnsi="Arial" w:cs="Arial"/>
        </w:rPr>
      </w:pPr>
      <w:r w:rsidRPr="00D12CA7">
        <w:rPr>
          <w:rFonts w:ascii="Arial" w:hAnsi="Arial" w:cs="Arial"/>
        </w:rPr>
        <w:t xml:space="preserve">W uzasadnionych przypadkach </w:t>
      </w:r>
      <w:r w:rsidR="00C60346">
        <w:rPr>
          <w:rFonts w:ascii="Arial" w:hAnsi="Arial" w:cs="Arial"/>
        </w:rPr>
        <w:t>OPL</w:t>
      </w:r>
      <w:r w:rsidR="005A3BE6">
        <w:rPr>
          <w:rFonts w:ascii="Arial" w:hAnsi="Arial" w:cs="Arial"/>
        </w:rPr>
        <w:t xml:space="preserve"> </w:t>
      </w:r>
      <w:r w:rsidRPr="00D12CA7">
        <w:rPr>
          <w:rFonts w:ascii="Arial" w:hAnsi="Arial" w:cs="Arial"/>
        </w:rPr>
        <w:t>może przesunąć termin rozpatrzenia reklamacji maksymalnie do 12 DK od dnia przyjęcia zgłoszenia.</w:t>
      </w:r>
    </w:p>
    <w:p w14:paraId="668BE8D7" w14:textId="33F6D3E5" w:rsidR="001976C2" w:rsidRDefault="001976C2" w:rsidP="00BB52EF">
      <w:pPr>
        <w:widowControl/>
        <w:numPr>
          <w:ilvl w:val="0"/>
          <w:numId w:val="16"/>
        </w:numPr>
        <w:tabs>
          <w:tab w:val="clear" w:pos="1100"/>
          <w:tab w:val="left" w:pos="-1701"/>
        </w:tabs>
        <w:spacing w:before="60" w:line="360" w:lineRule="auto"/>
        <w:ind w:left="709" w:hanging="283"/>
        <w:textAlignment w:val="auto"/>
        <w:rPr>
          <w:rFonts w:ascii="Arial" w:hAnsi="Arial" w:cs="Arial"/>
        </w:rPr>
      </w:pPr>
      <w:r w:rsidRPr="00D12CA7">
        <w:rPr>
          <w:rFonts w:ascii="Arial" w:hAnsi="Arial" w:cs="Arial"/>
        </w:rPr>
        <w:t xml:space="preserve">W przypadku pozytywnego rozpatrzenia reklamacji dotyczącej przerwy w świadczeniu usługi z tytułu wystąpienia uszkodzenia, za które odpowiedzialność ponosi </w:t>
      </w:r>
      <w:r w:rsidR="00C60346">
        <w:rPr>
          <w:rFonts w:ascii="Arial" w:hAnsi="Arial" w:cs="Arial"/>
        </w:rPr>
        <w:t>OPL</w:t>
      </w:r>
      <w:r w:rsidR="005A3BE6">
        <w:rPr>
          <w:rFonts w:ascii="Arial" w:hAnsi="Arial" w:cs="Arial"/>
        </w:rPr>
        <w:t xml:space="preserve"> </w:t>
      </w:r>
      <w:r w:rsidRPr="00D12CA7">
        <w:rPr>
          <w:rFonts w:ascii="Arial" w:hAnsi="Arial" w:cs="Arial"/>
        </w:rPr>
        <w:t>Operatorowi przysługuje bonifikata.</w:t>
      </w:r>
    </w:p>
    <w:p w14:paraId="72133958" w14:textId="77777777" w:rsidR="001976C2" w:rsidRDefault="001976C2" w:rsidP="00997022">
      <w:pPr>
        <w:widowControl/>
        <w:tabs>
          <w:tab w:val="left" w:pos="-1701"/>
        </w:tabs>
        <w:spacing w:before="60" w:line="360" w:lineRule="auto"/>
        <w:ind w:left="709" w:hanging="283"/>
        <w:textAlignment w:val="auto"/>
        <w:rPr>
          <w:rFonts w:ascii="Arial" w:hAnsi="Arial" w:cs="Arial"/>
        </w:rPr>
      </w:pPr>
    </w:p>
    <w:p w14:paraId="6EE3B367" w14:textId="15E27964" w:rsidR="0021065C" w:rsidRDefault="0021065C" w:rsidP="00997022">
      <w:pPr>
        <w:widowControl/>
        <w:tabs>
          <w:tab w:val="left" w:pos="-1701"/>
        </w:tabs>
        <w:spacing w:before="60" w:line="360" w:lineRule="auto"/>
        <w:ind w:firstLine="567"/>
        <w:textAlignment w:val="auto"/>
        <w:rPr>
          <w:rFonts w:ascii="Arial" w:hAnsi="Arial" w:cs="Arial"/>
          <w:b/>
        </w:rPr>
      </w:pPr>
      <w:r w:rsidRPr="0021065C">
        <w:rPr>
          <w:rFonts w:ascii="Arial" w:hAnsi="Arial" w:cs="Arial"/>
          <w:b/>
        </w:rPr>
        <w:t>Reklam</w:t>
      </w:r>
      <w:r>
        <w:rPr>
          <w:rFonts w:ascii="Arial" w:hAnsi="Arial" w:cs="Arial"/>
          <w:b/>
        </w:rPr>
        <w:t>a</w:t>
      </w:r>
      <w:r w:rsidRPr="0021065C">
        <w:rPr>
          <w:rFonts w:ascii="Arial" w:hAnsi="Arial" w:cs="Arial"/>
          <w:b/>
        </w:rPr>
        <w:t>cje finansowe</w:t>
      </w:r>
    </w:p>
    <w:p w14:paraId="22D61C8A" w14:textId="1F2BD4BB" w:rsidR="001976C2" w:rsidRDefault="005A3BE6" w:rsidP="004A2E93">
      <w:pPr>
        <w:pStyle w:val="tekstpodsta"/>
        <w:numPr>
          <w:ilvl w:val="0"/>
          <w:numId w:val="96"/>
        </w:numPr>
        <w:spacing w:before="0" w:line="360" w:lineRule="auto"/>
        <w:ind w:hanging="294"/>
      </w:pPr>
      <w:r>
        <w:t xml:space="preserve"> </w:t>
      </w:r>
      <w:r w:rsidR="001976C2" w:rsidRPr="00DC6EF2">
        <w:t>Reklamacje finansowe mogą być składane</w:t>
      </w:r>
      <w:r w:rsidR="001976C2" w:rsidRPr="00A1148B">
        <w:t xml:space="preserve"> z tytułu </w:t>
      </w:r>
      <w:r w:rsidR="001976C2" w:rsidRPr="00DC6EF2">
        <w:t>wadliwego rozliczenia należności pieniężnych</w:t>
      </w:r>
      <w:r w:rsidR="001976C2" w:rsidRPr="00A1148B">
        <w:t xml:space="preserve"> za </w:t>
      </w:r>
      <w:r w:rsidR="001976C2" w:rsidRPr="00DC6EF2">
        <w:t>Usługi.</w:t>
      </w:r>
    </w:p>
    <w:p w14:paraId="24BDB230" w14:textId="6F8CC9EB" w:rsidR="00272E4A" w:rsidRDefault="005A3BE6" w:rsidP="004A2E93">
      <w:pPr>
        <w:pStyle w:val="tekstpodsta"/>
        <w:numPr>
          <w:ilvl w:val="0"/>
          <w:numId w:val="96"/>
        </w:numPr>
        <w:spacing w:before="0" w:line="360" w:lineRule="auto"/>
        <w:ind w:hanging="294"/>
      </w:pPr>
      <w:r>
        <w:t xml:space="preserve"> </w:t>
      </w:r>
      <w:r w:rsidR="001976C2">
        <w:t>Biorca</w:t>
      </w:r>
      <w:r w:rsidR="001976C2" w:rsidRPr="00DC6EF2">
        <w:t xml:space="preserve"> może wnieść </w:t>
      </w:r>
      <w:r w:rsidR="001976C2">
        <w:t>r</w:t>
      </w:r>
      <w:r w:rsidR="001976C2" w:rsidRPr="00DC6EF2">
        <w:t xml:space="preserve">eklamacje finansowe w terminie 12 miesięcy, licząc od dnia otrzymania faktury przez </w:t>
      </w:r>
      <w:r w:rsidR="001976C2">
        <w:t>Biorcę</w:t>
      </w:r>
    </w:p>
    <w:p w14:paraId="3B896A4F" w14:textId="676DC68B" w:rsidR="001976C2" w:rsidRPr="00243CAD" w:rsidRDefault="001976C2" w:rsidP="004A2E93">
      <w:pPr>
        <w:pStyle w:val="tekstpodsta"/>
        <w:numPr>
          <w:ilvl w:val="0"/>
          <w:numId w:val="96"/>
        </w:numPr>
        <w:spacing w:before="0" w:line="360" w:lineRule="auto"/>
        <w:ind w:hanging="294"/>
      </w:pPr>
      <w:r w:rsidRPr="00DC6EF2">
        <w:t>Reklamacja finansowa zostanie przyjęta przez</w:t>
      </w:r>
      <w:r w:rsidRPr="00A1148B">
        <w:t xml:space="preserve"> </w:t>
      </w:r>
      <w:r w:rsidR="00C60346">
        <w:t>OPL</w:t>
      </w:r>
      <w:r w:rsidR="005A3BE6">
        <w:t xml:space="preserve"> </w:t>
      </w:r>
      <w:r w:rsidRPr="00DC6EF2">
        <w:t xml:space="preserve"> do rozpatrzenia pod warunkiem określenia w niej numeru faktury, której zastrzeżenia dotyczą, oraz równoczesnego przekazania do </w:t>
      </w:r>
      <w:r w:rsidR="00C60346">
        <w:t>OPL</w:t>
      </w:r>
      <w:r w:rsidR="005A3BE6">
        <w:t xml:space="preserve"> </w:t>
      </w:r>
      <w:r w:rsidRPr="00DC6EF2">
        <w:t xml:space="preserve"> szczegółowego wykazu reklamowanych Usług</w:t>
      </w:r>
      <w:r w:rsidR="005A3BE6">
        <w:t xml:space="preserve"> BSA</w:t>
      </w:r>
      <w:r w:rsidR="00C3054E">
        <w:t>, LLU</w:t>
      </w:r>
      <w:r w:rsidRPr="00DC6EF2">
        <w:t xml:space="preserve"> z danymi pozwalającymi na</w:t>
      </w:r>
      <w:r>
        <w:t xml:space="preserve"> </w:t>
      </w:r>
      <w:r w:rsidRPr="00DC6EF2">
        <w:t>identyfikację przedmiotowych pozycji, wraz z informacją o zgłaszanych do niej zastrzeżeniach</w:t>
      </w:r>
      <w:r w:rsidRPr="00A1148B">
        <w:t>.</w:t>
      </w:r>
    </w:p>
    <w:p w14:paraId="21C0377C" w14:textId="5F983649" w:rsidR="001976C2" w:rsidRPr="00DC6EF2" w:rsidRDefault="001976C2" w:rsidP="004A2E93">
      <w:pPr>
        <w:pStyle w:val="tekstpodsta"/>
        <w:numPr>
          <w:ilvl w:val="0"/>
          <w:numId w:val="96"/>
        </w:numPr>
        <w:spacing w:before="0" w:line="360" w:lineRule="auto"/>
      </w:pPr>
      <w:r w:rsidRPr="00DC6EF2">
        <w:t xml:space="preserve">Fakt złożenia reklamacji nie zwalnia </w:t>
      </w:r>
      <w:r>
        <w:t>Biorcy</w:t>
      </w:r>
      <w:r w:rsidRPr="00DC6EF2">
        <w:t xml:space="preserve"> z obowiązku uregulowania zobowiązania pieniężnego określonego na fakturze w pełnej kwocie i w wyznaczonym terminie, ani </w:t>
      </w:r>
      <w:r>
        <w:t xml:space="preserve">nie wyklucza </w:t>
      </w:r>
      <w:r w:rsidRPr="00DC6EF2">
        <w:t xml:space="preserve">możliwości dokonania potrącenia z innymi wierzytelnościami </w:t>
      </w:r>
      <w:r w:rsidR="00C60346">
        <w:t>OPL</w:t>
      </w:r>
      <w:r w:rsidRPr="00DC6EF2">
        <w:t>.</w:t>
      </w:r>
    </w:p>
    <w:p w14:paraId="661D6144" w14:textId="704F74AB" w:rsidR="001976C2" w:rsidRPr="00DC6EF2" w:rsidRDefault="00C60346" w:rsidP="004A2E93">
      <w:pPr>
        <w:pStyle w:val="tekstpodsta"/>
        <w:numPr>
          <w:ilvl w:val="0"/>
          <w:numId w:val="96"/>
        </w:numPr>
        <w:spacing w:before="0" w:line="360" w:lineRule="auto"/>
      </w:pPr>
      <w:r>
        <w:t>OPL</w:t>
      </w:r>
      <w:r w:rsidR="001976C2" w:rsidRPr="00DC6EF2">
        <w:t xml:space="preserve"> rozpatruje reklamacje finansowe w terminie 30 (trzydziestu) dni, licząc od dnia otrzymania reklamacji.</w:t>
      </w:r>
    </w:p>
    <w:p w14:paraId="1DDEB64E" w14:textId="77777777" w:rsidR="00B40070" w:rsidRPr="00D12CA7" w:rsidRDefault="00B40070" w:rsidP="00997022">
      <w:pPr>
        <w:widowControl/>
        <w:tabs>
          <w:tab w:val="left" w:pos="-1701"/>
        </w:tabs>
        <w:spacing w:before="60" w:line="360" w:lineRule="auto"/>
        <w:ind w:hanging="294"/>
        <w:textAlignment w:val="auto"/>
        <w:rPr>
          <w:rFonts w:ascii="Arial" w:hAnsi="Arial" w:cs="Arial"/>
        </w:rPr>
      </w:pPr>
    </w:p>
    <w:p w14:paraId="50E3F1B8" w14:textId="34994B27" w:rsidR="00107892" w:rsidRPr="00D12CA7" w:rsidRDefault="00107892" w:rsidP="00D47886">
      <w:pPr>
        <w:pStyle w:val="No"/>
        <w:numPr>
          <w:ilvl w:val="2"/>
          <w:numId w:val="122"/>
        </w:numPr>
        <w:ind w:left="993" w:hanging="426"/>
      </w:pPr>
      <w:bookmarkStart w:id="275" w:name="_Toc286619692"/>
      <w:bookmarkStart w:id="276" w:name="_Toc285461706"/>
      <w:bookmarkStart w:id="277" w:name="_Toc507166470"/>
      <w:bookmarkStart w:id="278" w:name="_Toc63076168"/>
      <w:bookmarkStart w:id="279" w:name="_Toc114741840"/>
      <w:r w:rsidRPr="00D12CA7">
        <w:t>Zgłoszenie reklamacji</w:t>
      </w:r>
      <w:bookmarkEnd w:id="275"/>
      <w:bookmarkEnd w:id="276"/>
      <w:bookmarkEnd w:id="277"/>
      <w:bookmarkEnd w:id="278"/>
      <w:bookmarkEnd w:id="279"/>
    </w:p>
    <w:p w14:paraId="50E3F1B9" w14:textId="77777777" w:rsidR="009D5985" w:rsidRPr="00D12CA7" w:rsidRDefault="009D5985" w:rsidP="009D5985"/>
    <w:p w14:paraId="4F70F34E" w14:textId="6D6779F7" w:rsidR="00BB3C76" w:rsidRPr="00B40070" w:rsidRDefault="00107892" w:rsidP="004A2E93">
      <w:pPr>
        <w:pStyle w:val="tekstpodsta"/>
        <w:numPr>
          <w:ilvl w:val="0"/>
          <w:numId w:val="49"/>
        </w:numPr>
        <w:tabs>
          <w:tab w:val="clear" w:pos="936"/>
        </w:tabs>
        <w:spacing w:before="0" w:line="360" w:lineRule="auto"/>
        <w:ind w:left="425" w:firstLine="1"/>
      </w:pPr>
      <w:r w:rsidRPr="00B40070">
        <w:t>Operator przesyła zgłoszenie reklamacji</w:t>
      </w:r>
      <w:r w:rsidR="008D147A">
        <w:t xml:space="preserve"> poprzez </w:t>
      </w:r>
      <w:r w:rsidR="00785C3A">
        <w:t>API</w:t>
      </w:r>
      <w:r w:rsidR="00BB3C76" w:rsidRPr="00B40070">
        <w:t xml:space="preserve">. </w:t>
      </w:r>
    </w:p>
    <w:p w14:paraId="48C95A15" w14:textId="6EF55D55" w:rsidR="00635852" w:rsidRPr="00B40070" w:rsidRDefault="00BB3C76" w:rsidP="004A2E93">
      <w:pPr>
        <w:pStyle w:val="Tekstkomentarza"/>
        <w:numPr>
          <w:ilvl w:val="0"/>
          <w:numId w:val="89"/>
        </w:numPr>
        <w:tabs>
          <w:tab w:val="left" w:pos="-142"/>
          <w:tab w:val="left" w:pos="0"/>
        </w:tabs>
        <w:spacing w:line="360" w:lineRule="auto"/>
        <w:ind w:left="709" w:hanging="283"/>
        <w:rPr>
          <w:rFonts w:ascii="Arial" w:hAnsi="Arial" w:cs="Arial"/>
        </w:rPr>
      </w:pPr>
      <w:r w:rsidRPr="00C37DFE">
        <w:rPr>
          <w:rFonts w:ascii="Arial" w:hAnsi="Arial"/>
        </w:rPr>
        <w:t>Reklamacje finansowe</w:t>
      </w:r>
      <w:r w:rsidR="00635852" w:rsidRPr="00C37DFE">
        <w:rPr>
          <w:rFonts w:ascii="Arial" w:hAnsi="Arial"/>
        </w:rPr>
        <w:t xml:space="preserve"> oraz reklamacje </w:t>
      </w:r>
      <w:r w:rsidR="0021065C" w:rsidRPr="00C37DFE">
        <w:rPr>
          <w:rFonts w:ascii="Arial" w:hAnsi="Arial"/>
        </w:rPr>
        <w:t>abonenckie</w:t>
      </w:r>
      <w:r w:rsidRPr="00C37DFE">
        <w:rPr>
          <w:rFonts w:ascii="Arial" w:hAnsi="Arial"/>
        </w:rPr>
        <w:t xml:space="preserve"> będą zgłaszane przez Biorcę </w:t>
      </w:r>
      <w:r w:rsidR="00635852" w:rsidRPr="00B40070">
        <w:rPr>
          <w:rFonts w:ascii="Arial" w:hAnsi="Arial" w:cs="Arial"/>
        </w:rPr>
        <w:t xml:space="preserve">poprzez </w:t>
      </w:r>
      <w:r w:rsidR="00785C3A">
        <w:rPr>
          <w:rFonts w:ascii="Arial" w:hAnsi="Arial" w:cs="Arial"/>
        </w:rPr>
        <w:t>API</w:t>
      </w:r>
      <w:r w:rsidR="00635852" w:rsidRPr="00B40070">
        <w:rPr>
          <w:rFonts w:ascii="Arial" w:hAnsi="Arial" w:cs="Arial"/>
        </w:rPr>
        <w:t>. Zakres danych zawartych w przesyłanym komunikacie opisany jest w dokumencie MWD Komunikaty</w:t>
      </w:r>
      <w:r w:rsidR="005A3BE6">
        <w:rPr>
          <w:rFonts w:ascii="Arial" w:hAnsi="Arial" w:cs="Arial"/>
        </w:rPr>
        <w:t>.</w:t>
      </w:r>
    </w:p>
    <w:p w14:paraId="50E3F1BB" w14:textId="5E8F5513" w:rsidR="00107892" w:rsidRPr="00D12CA7" w:rsidRDefault="00E02D65" w:rsidP="00D47886">
      <w:pPr>
        <w:pStyle w:val="No"/>
        <w:numPr>
          <w:ilvl w:val="2"/>
          <w:numId w:val="122"/>
        </w:numPr>
        <w:ind w:left="1134" w:hanging="567"/>
      </w:pPr>
      <w:bookmarkStart w:id="280" w:name="_Toc286619693"/>
      <w:bookmarkStart w:id="281" w:name="_Toc285461707"/>
      <w:bookmarkStart w:id="282" w:name="_Toc507166471"/>
      <w:bookmarkStart w:id="283" w:name="_Toc63076169"/>
      <w:r>
        <w:t xml:space="preserve"> </w:t>
      </w:r>
      <w:bookmarkStart w:id="284" w:name="_Toc114741841"/>
      <w:r w:rsidR="00107892" w:rsidRPr="00D12CA7">
        <w:t>Weryfikacja informatyczna</w:t>
      </w:r>
      <w:bookmarkEnd w:id="280"/>
      <w:bookmarkEnd w:id="281"/>
      <w:bookmarkEnd w:id="282"/>
      <w:r w:rsidR="00BB3C76">
        <w:t xml:space="preserve"> / formalna</w:t>
      </w:r>
      <w:bookmarkEnd w:id="283"/>
      <w:bookmarkEnd w:id="284"/>
    </w:p>
    <w:p w14:paraId="50E3F1BC" w14:textId="77777777" w:rsidR="00107892" w:rsidRPr="00D12CA7" w:rsidRDefault="00107892" w:rsidP="007A4757">
      <w:pPr>
        <w:pStyle w:val="Lista3"/>
        <w:spacing w:line="360" w:lineRule="auto"/>
        <w:ind w:left="426" w:hanging="426"/>
        <w:jc w:val="center"/>
        <w:rPr>
          <w:rFonts w:ascii="Arial" w:hAnsi="Arial" w:cs="Arial"/>
          <w:b/>
          <w:u w:val="single"/>
        </w:rPr>
      </w:pPr>
    </w:p>
    <w:p w14:paraId="50E3F1BD" w14:textId="77589D7C" w:rsidR="00107892" w:rsidRDefault="00107892" w:rsidP="00835CC7">
      <w:pPr>
        <w:pStyle w:val="Tekstkomentarza"/>
        <w:numPr>
          <w:ilvl w:val="0"/>
          <w:numId w:val="22"/>
        </w:numPr>
        <w:tabs>
          <w:tab w:val="clear" w:pos="2160"/>
          <w:tab w:val="num" w:pos="-1418"/>
          <w:tab w:val="left" w:pos="-142"/>
        </w:tabs>
        <w:spacing w:line="360" w:lineRule="auto"/>
        <w:ind w:left="709" w:hanging="283"/>
        <w:rPr>
          <w:rFonts w:ascii="Arial" w:hAnsi="Arial" w:cs="Arial"/>
        </w:rPr>
      </w:pPr>
      <w:r w:rsidRPr="00D12CA7">
        <w:rPr>
          <w:rFonts w:ascii="Arial" w:hAnsi="Arial" w:cs="Arial"/>
        </w:rPr>
        <w:t xml:space="preserve">Zgłoszenie </w:t>
      </w:r>
      <w:r w:rsidR="00B40070">
        <w:rPr>
          <w:rFonts w:ascii="Arial" w:hAnsi="Arial" w:cs="Arial"/>
        </w:rPr>
        <w:t xml:space="preserve">reklamacji </w:t>
      </w:r>
      <w:r w:rsidRPr="00D12CA7">
        <w:rPr>
          <w:rFonts w:ascii="Arial" w:hAnsi="Arial" w:cs="Arial"/>
        </w:rPr>
        <w:t>przesłane przez Biorcę</w:t>
      </w:r>
      <w:r w:rsidR="00BB3C76">
        <w:rPr>
          <w:rFonts w:ascii="Arial" w:hAnsi="Arial" w:cs="Arial"/>
        </w:rPr>
        <w:t xml:space="preserve"> poprzez interfejs </w:t>
      </w:r>
      <w:r w:rsidR="00785C3A">
        <w:rPr>
          <w:rFonts w:ascii="Arial" w:hAnsi="Arial" w:cs="Arial"/>
        </w:rPr>
        <w:t>API</w:t>
      </w:r>
      <w:r w:rsidRPr="00D12CA7">
        <w:rPr>
          <w:rFonts w:ascii="Arial" w:hAnsi="Arial" w:cs="Arial"/>
        </w:rPr>
        <w:t xml:space="preserve"> jest weryfikowane pod kątem informatycznym. Następuje automatyczne sprawdzenie przez system, struktury i formatu komunikatu,</w:t>
      </w:r>
      <w:r w:rsidRPr="00D12CA7" w:rsidDel="00BB749C">
        <w:rPr>
          <w:rFonts w:ascii="Arial" w:hAnsi="Arial" w:cs="Arial"/>
        </w:rPr>
        <w:t xml:space="preserve"> </w:t>
      </w:r>
      <w:r w:rsidRPr="00D12CA7">
        <w:rPr>
          <w:rFonts w:ascii="Arial" w:hAnsi="Arial" w:cs="Arial"/>
        </w:rPr>
        <w:t xml:space="preserve">zgodnie ze specyfikacją dla poszczególnych rodzajów komunikatów określoną w dokumencie </w:t>
      </w:r>
      <w:r w:rsidR="0056268E" w:rsidRPr="00D12CA7">
        <w:rPr>
          <w:rFonts w:ascii="Arial" w:hAnsi="Arial" w:cs="Arial"/>
        </w:rPr>
        <w:t>MWD Komunikaty.</w:t>
      </w:r>
      <w:r w:rsidRPr="00D12CA7">
        <w:rPr>
          <w:rFonts w:ascii="Arial" w:hAnsi="Arial" w:cs="Arial"/>
        </w:rPr>
        <w:t xml:space="preserve"> </w:t>
      </w:r>
    </w:p>
    <w:p w14:paraId="50E3F1BE" w14:textId="422EEAF7" w:rsidR="00107892" w:rsidRDefault="00107892" w:rsidP="00835CC7">
      <w:pPr>
        <w:pStyle w:val="Tekstkomentarza"/>
        <w:numPr>
          <w:ilvl w:val="0"/>
          <w:numId w:val="22"/>
        </w:numPr>
        <w:tabs>
          <w:tab w:val="clear" w:pos="2160"/>
          <w:tab w:val="num" w:pos="-142"/>
        </w:tabs>
        <w:spacing w:line="360" w:lineRule="auto"/>
        <w:ind w:left="709" w:hanging="283"/>
        <w:rPr>
          <w:rFonts w:ascii="Arial" w:hAnsi="Arial" w:cs="Arial"/>
        </w:rPr>
      </w:pPr>
      <w:r w:rsidRPr="00D12CA7">
        <w:rPr>
          <w:rFonts w:ascii="Arial" w:hAnsi="Arial" w:cs="Arial"/>
        </w:rPr>
        <w:t>W wyniku pozytywnej weryfikacji informatycznej następuje przyjęcie i rejestracja zgłoszenia, które przechodzi do etapu weryfikacji formalnej.</w:t>
      </w:r>
    </w:p>
    <w:p w14:paraId="71752114" w14:textId="08E5846D" w:rsidR="001976C2" w:rsidRDefault="00107892" w:rsidP="00835CC7">
      <w:pPr>
        <w:pStyle w:val="Tekstkomentarza"/>
        <w:numPr>
          <w:ilvl w:val="0"/>
          <w:numId w:val="22"/>
        </w:numPr>
        <w:tabs>
          <w:tab w:val="clear" w:pos="2160"/>
          <w:tab w:val="num" w:pos="-142"/>
        </w:tabs>
        <w:spacing w:line="360" w:lineRule="auto"/>
        <w:ind w:left="709" w:hanging="283"/>
        <w:rPr>
          <w:rFonts w:ascii="Arial" w:hAnsi="Arial" w:cs="Arial"/>
        </w:rPr>
      </w:pPr>
      <w:r w:rsidRPr="00D12CA7">
        <w:rPr>
          <w:rFonts w:ascii="Arial" w:hAnsi="Arial" w:cs="Arial"/>
        </w:rPr>
        <w:t>W wyniku negatywnej weryfikacji informatycznej</w:t>
      </w:r>
      <w:r w:rsidR="00BB3C76">
        <w:rPr>
          <w:rFonts w:ascii="Arial" w:hAnsi="Arial" w:cs="Arial"/>
        </w:rPr>
        <w:t>/formalnej</w:t>
      </w:r>
      <w:r w:rsidRPr="00D12CA7">
        <w:rPr>
          <w:rFonts w:ascii="Arial" w:hAnsi="Arial" w:cs="Arial"/>
        </w:rPr>
        <w:t xml:space="preserve"> następuje odrzucenie </w:t>
      </w:r>
      <w:r w:rsidR="00B40070" w:rsidRPr="00D12CA7">
        <w:rPr>
          <w:rFonts w:ascii="Arial" w:hAnsi="Arial" w:cs="Arial"/>
        </w:rPr>
        <w:t>z</w:t>
      </w:r>
      <w:r w:rsidR="00B40070">
        <w:rPr>
          <w:rFonts w:ascii="Arial" w:hAnsi="Arial" w:cs="Arial"/>
        </w:rPr>
        <w:t>głoszenia z uzasadnieniem odrzucenia</w:t>
      </w:r>
      <w:r w:rsidRPr="00D12CA7">
        <w:rPr>
          <w:rFonts w:ascii="Arial" w:hAnsi="Arial" w:cs="Arial"/>
        </w:rPr>
        <w:t xml:space="preserve">. Do Biorcy zostaje wysłany komunikat o </w:t>
      </w:r>
      <w:r w:rsidRPr="00D12CA7">
        <w:rPr>
          <w:rFonts w:ascii="Arial" w:hAnsi="Arial" w:cs="Arial"/>
        </w:rPr>
        <w:lastRenderedPageBreak/>
        <w:t xml:space="preserve">odrzuceniu </w:t>
      </w:r>
      <w:r w:rsidR="00B40070">
        <w:rPr>
          <w:rFonts w:ascii="Arial" w:hAnsi="Arial" w:cs="Arial"/>
        </w:rPr>
        <w:t xml:space="preserve">zgłoszenia . </w:t>
      </w:r>
    </w:p>
    <w:p w14:paraId="50E3F1BF" w14:textId="6A8521C1" w:rsidR="00107892" w:rsidRPr="00D12CA7" w:rsidRDefault="00B40070" w:rsidP="00F42517">
      <w:pPr>
        <w:pStyle w:val="Tekstkomentarza"/>
        <w:spacing w:line="360" w:lineRule="auto"/>
        <w:ind w:left="709"/>
        <w:rPr>
          <w:rFonts w:ascii="Arial" w:hAnsi="Arial" w:cs="Arial"/>
        </w:rPr>
      </w:pPr>
      <w:r>
        <w:rPr>
          <w:rFonts w:ascii="Arial" w:hAnsi="Arial" w:cs="Arial"/>
        </w:rPr>
        <w:t xml:space="preserve">Zakres danych </w:t>
      </w:r>
      <w:r w:rsidR="001976C2" w:rsidRPr="00B40070">
        <w:rPr>
          <w:rFonts w:ascii="Arial" w:hAnsi="Arial" w:cs="Arial"/>
        </w:rPr>
        <w:t>zawartych w przesyłanym komunikacie opisany jest w dokumencie MWD Komunikaty</w:t>
      </w:r>
      <w:r w:rsidR="0056268E" w:rsidRPr="00D12CA7">
        <w:rPr>
          <w:rFonts w:ascii="Arial" w:hAnsi="Arial" w:cs="Arial"/>
        </w:rPr>
        <w:t>.</w:t>
      </w:r>
    </w:p>
    <w:p w14:paraId="50E3F1C0" w14:textId="6DEBEF70" w:rsidR="00107892" w:rsidRPr="00D12CA7" w:rsidRDefault="00107892" w:rsidP="00D47886">
      <w:pPr>
        <w:pStyle w:val="No"/>
        <w:numPr>
          <w:ilvl w:val="2"/>
          <w:numId w:val="122"/>
        </w:numPr>
        <w:ind w:left="1560" w:hanging="993"/>
      </w:pPr>
      <w:bookmarkStart w:id="285" w:name="_Toc286619694"/>
      <w:bookmarkStart w:id="286" w:name="_Toc285461708"/>
      <w:bookmarkStart w:id="287" w:name="_Toc507166472"/>
      <w:bookmarkStart w:id="288" w:name="_Toc63076170"/>
      <w:bookmarkStart w:id="289" w:name="_Toc114741842"/>
      <w:r w:rsidRPr="00D12CA7">
        <w:t>Rozpatrzenie reklamacji</w:t>
      </w:r>
      <w:bookmarkEnd w:id="285"/>
      <w:bookmarkEnd w:id="286"/>
      <w:bookmarkEnd w:id="287"/>
      <w:bookmarkEnd w:id="288"/>
      <w:bookmarkEnd w:id="289"/>
    </w:p>
    <w:p w14:paraId="50E3F1C1" w14:textId="77777777" w:rsidR="00107892" w:rsidRPr="00D12CA7" w:rsidRDefault="00107892" w:rsidP="00107892">
      <w:pPr>
        <w:pStyle w:val="Tekstkomentarza"/>
        <w:tabs>
          <w:tab w:val="left" w:pos="-142"/>
        </w:tabs>
        <w:spacing w:line="360" w:lineRule="auto"/>
        <w:rPr>
          <w:rFonts w:ascii="Arial" w:hAnsi="Arial" w:cs="Arial"/>
        </w:rPr>
      </w:pPr>
    </w:p>
    <w:p w14:paraId="50E3F1C2" w14:textId="222060CB" w:rsidR="00107892" w:rsidRPr="00D12CA7" w:rsidRDefault="00107892" w:rsidP="00835CC7">
      <w:pPr>
        <w:pStyle w:val="Tekstkomentarza"/>
        <w:numPr>
          <w:ilvl w:val="0"/>
          <w:numId w:val="30"/>
        </w:numPr>
        <w:tabs>
          <w:tab w:val="clear" w:pos="2160"/>
          <w:tab w:val="num" w:pos="709"/>
        </w:tabs>
        <w:spacing w:line="360" w:lineRule="auto"/>
        <w:ind w:left="709" w:hanging="283"/>
        <w:rPr>
          <w:rFonts w:ascii="Arial" w:hAnsi="Arial" w:cs="Arial"/>
        </w:rPr>
      </w:pPr>
      <w:r w:rsidRPr="00D12CA7">
        <w:rPr>
          <w:rFonts w:ascii="Arial" w:hAnsi="Arial" w:cs="Arial"/>
        </w:rPr>
        <w:t xml:space="preserve">Po rejestracji zgłoszenia reklamacji </w:t>
      </w:r>
      <w:r w:rsidR="00C60346">
        <w:rPr>
          <w:rFonts w:ascii="Arial" w:hAnsi="Arial" w:cs="Arial"/>
        </w:rPr>
        <w:t>OPL</w:t>
      </w:r>
      <w:r w:rsidR="005A3BE6">
        <w:rPr>
          <w:rFonts w:ascii="Arial" w:hAnsi="Arial" w:cs="Arial"/>
        </w:rPr>
        <w:t xml:space="preserve"> </w:t>
      </w:r>
      <w:r w:rsidRPr="00D12CA7">
        <w:rPr>
          <w:rFonts w:ascii="Arial" w:hAnsi="Arial" w:cs="Arial"/>
        </w:rPr>
        <w:t>przystępuje do jego weryfikacji formalnej. W wyniku pozytywnej weryfikacji następuje przyjęcie zgłoszenia do dalszego procesowania/ analizy.</w:t>
      </w:r>
    </w:p>
    <w:p w14:paraId="50E3F1C3" w14:textId="340F2F16" w:rsidR="00107892" w:rsidRDefault="00107892" w:rsidP="00835CC7">
      <w:pPr>
        <w:pStyle w:val="Tekstkomentarza"/>
        <w:numPr>
          <w:ilvl w:val="0"/>
          <w:numId w:val="30"/>
        </w:numPr>
        <w:tabs>
          <w:tab w:val="clear" w:pos="2160"/>
          <w:tab w:val="num" w:pos="-1418"/>
        </w:tabs>
        <w:spacing w:line="360" w:lineRule="auto"/>
        <w:ind w:left="709" w:hanging="283"/>
        <w:rPr>
          <w:rFonts w:ascii="Arial" w:hAnsi="Arial" w:cs="Arial"/>
        </w:rPr>
      </w:pPr>
      <w:r w:rsidRPr="00D12CA7">
        <w:rPr>
          <w:rFonts w:ascii="Arial" w:hAnsi="Arial" w:cs="Arial"/>
        </w:rPr>
        <w:t xml:space="preserve">W przypadku negatywnego wyniku rozpatrzenia reklamacji </w:t>
      </w:r>
      <w:r w:rsidR="00C60346">
        <w:rPr>
          <w:rFonts w:ascii="Arial" w:hAnsi="Arial" w:cs="Arial"/>
        </w:rPr>
        <w:t>OPL</w:t>
      </w:r>
      <w:r w:rsidR="005A3BE6">
        <w:rPr>
          <w:rFonts w:ascii="Arial" w:hAnsi="Arial" w:cs="Arial"/>
        </w:rPr>
        <w:t xml:space="preserve"> </w:t>
      </w:r>
      <w:r w:rsidRPr="00D12CA7">
        <w:rPr>
          <w:rFonts w:ascii="Arial" w:hAnsi="Arial" w:cs="Arial"/>
        </w:rPr>
        <w:t>poda w odpowiedzi uzasadnienie wydanej decyzji.</w:t>
      </w:r>
    </w:p>
    <w:p w14:paraId="50E3F1C4" w14:textId="77777777" w:rsidR="00800971" w:rsidRPr="00D12CA7" w:rsidRDefault="00800971" w:rsidP="00997022">
      <w:pPr>
        <w:pStyle w:val="Tekstkomentarza"/>
        <w:tabs>
          <w:tab w:val="left" w:pos="426"/>
          <w:tab w:val="num" w:pos="567"/>
        </w:tabs>
        <w:spacing w:line="360" w:lineRule="auto"/>
        <w:ind w:left="426"/>
        <w:rPr>
          <w:rFonts w:ascii="Arial" w:hAnsi="Arial" w:cs="Arial"/>
        </w:rPr>
      </w:pPr>
    </w:p>
    <w:p w14:paraId="50E3F1C5" w14:textId="77777777" w:rsidR="00107892" w:rsidRPr="00D12CA7" w:rsidRDefault="00107892" w:rsidP="00D47886">
      <w:pPr>
        <w:pStyle w:val="No"/>
        <w:numPr>
          <w:ilvl w:val="2"/>
          <w:numId w:val="122"/>
        </w:numPr>
        <w:ind w:left="1560" w:hanging="993"/>
      </w:pPr>
      <w:bookmarkStart w:id="290" w:name="_Toc286619695"/>
      <w:bookmarkStart w:id="291" w:name="_Toc285461709"/>
      <w:bookmarkStart w:id="292" w:name="_Toc507166473"/>
      <w:bookmarkStart w:id="293" w:name="_Toc63076171"/>
      <w:bookmarkStart w:id="294" w:name="_Toc114741843"/>
      <w:r w:rsidRPr="00D12CA7">
        <w:t>Odpytanie o przedmiot reklamacji</w:t>
      </w:r>
      <w:bookmarkEnd w:id="290"/>
      <w:bookmarkEnd w:id="291"/>
      <w:bookmarkEnd w:id="292"/>
      <w:bookmarkEnd w:id="293"/>
      <w:bookmarkEnd w:id="294"/>
    </w:p>
    <w:p w14:paraId="50E3F1C6" w14:textId="77777777" w:rsidR="00107892" w:rsidRPr="00D12CA7" w:rsidRDefault="00107892" w:rsidP="00107892">
      <w:pPr>
        <w:pStyle w:val="ZnakZnakZnakZnakZnakZnakZnak"/>
        <w:numPr>
          <w:ilvl w:val="0"/>
          <w:numId w:val="0"/>
        </w:numPr>
        <w:ind w:left="142"/>
      </w:pPr>
    </w:p>
    <w:p w14:paraId="50E3F1C7" w14:textId="06720711" w:rsidR="00107892" w:rsidRPr="00D12CA7" w:rsidRDefault="00107892" w:rsidP="00835CC7">
      <w:pPr>
        <w:widowControl/>
        <w:numPr>
          <w:ilvl w:val="0"/>
          <w:numId w:val="20"/>
        </w:numPr>
        <w:tabs>
          <w:tab w:val="clear" w:pos="357"/>
        </w:tabs>
        <w:spacing w:line="360" w:lineRule="auto"/>
        <w:ind w:left="709" w:hanging="283"/>
        <w:textAlignment w:val="auto"/>
        <w:rPr>
          <w:rFonts w:ascii="Arial" w:hAnsi="Arial" w:cs="Arial"/>
        </w:rPr>
      </w:pPr>
      <w:r w:rsidRPr="00D12CA7">
        <w:rPr>
          <w:rFonts w:ascii="Arial" w:hAnsi="Arial" w:cs="Arial"/>
        </w:rPr>
        <w:t xml:space="preserve">Jeżeli w trakcie rozpatrywania reklamacji </w:t>
      </w:r>
      <w:r w:rsidR="00C60346">
        <w:rPr>
          <w:rFonts w:ascii="Arial" w:hAnsi="Arial" w:cs="Arial"/>
        </w:rPr>
        <w:t>OPL</w:t>
      </w:r>
      <w:r w:rsidR="005A3BE6">
        <w:rPr>
          <w:rFonts w:ascii="Arial" w:hAnsi="Arial" w:cs="Arial"/>
        </w:rPr>
        <w:t xml:space="preserve"> </w:t>
      </w:r>
      <w:r w:rsidRPr="00D12CA7">
        <w:rPr>
          <w:rFonts w:ascii="Arial" w:hAnsi="Arial" w:cs="Arial"/>
        </w:rPr>
        <w:t xml:space="preserve">stwierdzi konieczność pozyskana wyjaśnień od strony </w:t>
      </w:r>
      <w:r w:rsidR="00E2285E" w:rsidRPr="00D12CA7">
        <w:rPr>
          <w:rFonts w:ascii="Arial" w:hAnsi="Arial" w:cs="Arial"/>
        </w:rPr>
        <w:t xml:space="preserve">drugiej </w:t>
      </w:r>
      <w:r w:rsidRPr="00D12CA7">
        <w:rPr>
          <w:rFonts w:ascii="Arial" w:hAnsi="Arial" w:cs="Arial"/>
        </w:rPr>
        <w:t xml:space="preserve">(np. Operator Dawca), </w:t>
      </w:r>
      <w:r w:rsidR="00C60346">
        <w:rPr>
          <w:rFonts w:ascii="Arial" w:hAnsi="Arial" w:cs="Arial"/>
        </w:rPr>
        <w:t>OPL</w:t>
      </w:r>
      <w:r w:rsidR="005A3BE6">
        <w:rPr>
          <w:rFonts w:ascii="Arial" w:hAnsi="Arial" w:cs="Arial"/>
        </w:rPr>
        <w:t xml:space="preserve"> </w:t>
      </w:r>
      <w:r w:rsidRPr="00D12CA7">
        <w:rPr>
          <w:rFonts w:ascii="Arial" w:hAnsi="Arial" w:cs="Arial"/>
        </w:rPr>
        <w:t xml:space="preserve">może wysłać zapytanie w sprawie przedmiotu reklamacji do tego Operatora terminie, nie dłuższym niż </w:t>
      </w:r>
      <w:r w:rsidR="00520FBA" w:rsidRPr="00D12CA7">
        <w:rPr>
          <w:rFonts w:ascii="Arial" w:hAnsi="Arial" w:cs="Arial"/>
        </w:rPr>
        <w:t>7</w:t>
      </w:r>
      <w:r w:rsidRPr="00D12CA7">
        <w:rPr>
          <w:rFonts w:ascii="Arial" w:hAnsi="Arial" w:cs="Arial"/>
        </w:rPr>
        <w:t xml:space="preserve"> (</w:t>
      </w:r>
      <w:r w:rsidR="00520FBA" w:rsidRPr="00D12CA7">
        <w:rPr>
          <w:rFonts w:ascii="Arial" w:hAnsi="Arial" w:cs="Arial"/>
        </w:rPr>
        <w:t>siedem</w:t>
      </w:r>
      <w:r w:rsidRPr="00D12CA7">
        <w:rPr>
          <w:rFonts w:ascii="Arial" w:hAnsi="Arial" w:cs="Arial"/>
        </w:rPr>
        <w:t xml:space="preserve">) DR od dnia otrzymania reklamacji. </w:t>
      </w:r>
      <w:r w:rsidR="002969A2" w:rsidRPr="00D12CA7">
        <w:rPr>
          <w:rFonts w:ascii="Arial" w:hAnsi="Arial" w:cs="Arial"/>
        </w:rPr>
        <w:t>Zakres danych za</w:t>
      </w:r>
      <w:r w:rsidR="00CA790E" w:rsidRPr="00D12CA7">
        <w:rPr>
          <w:rFonts w:ascii="Arial" w:hAnsi="Arial" w:cs="Arial"/>
        </w:rPr>
        <w:t>wartych w przesyłanym komunikaci</w:t>
      </w:r>
      <w:r w:rsidR="002969A2" w:rsidRPr="00D12CA7">
        <w:rPr>
          <w:rFonts w:ascii="Arial" w:hAnsi="Arial" w:cs="Arial"/>
        </w:rPr>
        <w:t xml:space="preserve">e opisany jest w dokumencie </w:t>
      </w:r>
      <w:r w:rsidR="00650E5C" w:rsidRPr="00D12CA7">
        <w:rPr>
          <w:rFonts w:ascii="Arial" w:hAnsi="Arial" w:cs="Arial"/>
        </w:rPr>
        <w:t>MWD Komunikaty</w:t>
      </w:r>
      <w:r w:rsidR="00B528F7" w:rsidRPr="00D12CA7">
        <w:rPr>
          <w:rFonts w:ascii="Arial" w:hAnsi="Arial" w:cs="Arial"/>
        </w:rPr>
        <w:t>.</w:t>
      </w:r>
    </w:p>
    <w:p w14:paraId="50E3F1C8" w14:textId="27F63A49" w:rsidR="00107892" w:rsidRPr="00D12CA7" w:rsidRDefault="00107892" w:rsidP="00835CC7">
      <w:pPr>
        <w:widowControl/>
        <w:numPr>
          <w:ilvl w:val="0"/>
          <w:numId w:val="20"/>
        </w:numPr>
        <w:tabs>
          <w:tab w:val="clear" w:pos="357"/>
        </w:tabs>
        <w:spacing w:line="360" w:lineRule="auto"/>
        <w:ind w:left="709" w:hanging="283"/>
        <w:textAlignment w:val="auto"/>
        <w:rPr>
          <w:rFonts w:ascii="Arial" w:hAnsi="Arial" w:cs="Arial"/>
        </w:rPr>
      </w:pPr>
      <w:r w:rsidRPr="00D12CA7">
        <w:rPr>
          <w:rFonts w:ascii="Arial" w:hAnsi="Arial" w:cs="Arial"/>
        </w:rPr>
        <w:t xml:space="preserve">Strona, która otrzymała wniosek o udzielenie informacji niezbędnych do rozpatrzenia reklamacji udzieli </w:t>
      </w:r>
      <w:r w:rsidR="00C60346">
        <w:rPr>
          <w:rFonts w:ascii="Arial" w:hAnsi="Arial" w:cs="Arial"/>
        </w:rPr>
        <w:t>OPL</w:t>
      </w:r>
      <w:r w:rsidR="005A3BE6">
        <w:rPr>
          <w:rFonts w:ascii="Arial" w:hAnsi="Arial" w:cs="Arial"/>
        </w:rPr>
        <w:t xml:space="preserve"> </w:t>
      </w:r>
      <w:r w:rsidRPr="00D12CA7">
        <w:rPr>
          <w:rFonts w:ascii="Arial" w:hAnsi="Arial" w:cs="Arial"/>
        </w:rPr>
        <w:t xml:space="preserve">odpowiedź w terminie </w:t>
      </w:r>
      <w:r w:rsidR="00520FBA" w:rsidRPr="00D12CA7">
        <w:rPr>
          <w:rFonts w:ascii="Arial" w:hAnsi="Arial" w:cs="Arial"/>
        </w:rPr>
        <w:t>7</w:t>
      </w:r>
      <w:r w:rsidRPr="00D12CA7">
        <w:rPr>
          <w:rFonts w:ascii="Arial" w:hAnsi="Arial" w:cs="Arial"/>
        </w:rPr>
        <w:t xml:space="preserve"> (</w:t>
      </w:r>
      <w:r w:rsidR="00520FBA" w:rsidRPr="00D12CA7">
        <w:rPr>
          <w:rFonts w:ascii="Arial" w:hAnsi="Arial" w:cs="Arial"/>
        </w:rPr>
        <w:t>siedem</w:t>
      </w:r>
      <w:r w:rsidRPr="00D12CA7">
        <w:rPr>
          <w:rFonts w:ascii="Arial" w:hAnsi="Arial" w:cs="Arial"/>
        </w:rPr>
        <w:t xml:space="preserve">) DR od dnia otrzymania opisu przedmiotu reklamacji i wniosku o udzielenie informacji. Operator zobowiązuje się do podjęcia wszelkich niezbędnych czynności w celu udzielenia odpowiedzi na wniosek </w:t>
      </w:r>
      <w:r w:rsidR="00C60346">
        <w:rPr>
          <w:rFonts w:ascii="Arial" w:hAnsi="Arial" w:cs="Arial"/>
        </w:rPr>
        <w:t>OPL</w:t>
      </w:r>
      <w:r w:rsidRPr="00D12CA7">
        <w:rPr>
          <w:rFonts w:ascii="Arial" w:hAnsi="Arial" w:cs="Arial"/>
        </w:rPr>
        <w:t>.</w:t>
      </w:r>
      <w:r w:rsidR="002969A2" w:rsidRPr="00D12CA7">
        <w:rPr>
          <w:rFonts w:ascii="Arial" w:hAnsi="Arial" w:cs="Arial"/>
        </w:rPr>
        <w:t xml:space="preserve"> Zakres danych za</w:t>
      </w:r>
      <w:r w:rsidR="009D5985" w:rsidRPr="00D12CA7">
        <w:rPr>
          <w:rFonts w:ascii="Arial" w:hAnsi="Arial" w:cs="Arial"/>
        </w:rPr>
        <w:t>wartych w przesyłanym komunikaci</w:t>
      </w:r>
      <w:r w:rsidR="002969A2" w:rsidRPr="00D12CA7">
        <w:rPr>
          <w:rFonts w:ascii="Arial" w:hAnsi="Arial" w:cs="Arial"/>
        </w:rPr>
        <w:t xml:space="preserve">e opisany jest w dokumencie </w:t>
      </w:r>
      <w:r w:rsidR="00650E5C" w:rsidRPr="00D12CA7">
        <w:rPr>
          <w:rFonts w:ascii="Arial" w:hAnsi="Arial" w:cs="Arial"/>
        </w:rPr>
        <w:t>MWD Komunikaty</w:t>
      </w:r>
      <w:r w:rsidR="009D5985" w:rsidRPr="00D12CA7">
        <w:rPr>
          <w:rFonts w:ascii="Arial" w:hAnsi="Arial" w:cs="Arial"/>
        </w:rPr>
        <w:t>.</w:t>
      </w:r>
    </w:p>
    <w:p w14:paraId="50E3F1C9" w14:textId="566A20CA" w:rsidR="00107892" w:rsidRPr="00D12CA7" w:rsidRDefault="00107892" w:rsidP="00835CC7">
      <w:pPr>
        <w:widowControl/>
        <w:numPr>
          <w:ilvl w:val="0"/>
          <w:numId w:val="20"/>
        </w:numPr>
        <w:tabs>
          <w:tab w:val="clear" w:pos="357"/>
        </w:tabs>
        <w:spacing w:line="360" w:lineRule="auto"/>
        <w:ind w:left="709" w:hanging="283"/>
        <w:textAlignment w:val="auto"/>
        <w:rPr>
          <w:rFonts w:ascii="Arial" w:hAnsi="Arial" w:cs="Arial"/>
        </w:rPr>
      </w:pPr>
      <w:r w:rsidRPr="00D12CA7">
        <w:rPr>
          <w:rFonts w:ascii="Arial" w:hAnsi="Arial" w:cs="Arial"/>
        </w:rPr>
        <w:t xml:space="preserve">W przypadku braku odpowiedzi na wniosek w wymaganym terminie, </w:t>
      </w:r>
      <w:r w:rsidR="00C60346">
        <w:rPr>
          <w:rFonts w:ascii="Arial" w:hAnsi="Arial" w:cs="Arial"/>
        </w:rPr>
        <w:t>OPL</w:t>
      </w:r>
      <w:r w:rsidRPr="00D12CA7">
        <w:rPr>
          <w:rFonts w:ascii="Arial" w:hAnsi="Arial" w:cs="Arial"/>
        </w:rPr>
        <w:t xml:space="preserve"> ma możliwość wysłania do Operatora eskalacji</w:t>
      </w:r>
      <w:r w:rsidR="002969A2" w:rsidRPr="00D12CA7">
        <w:rPr>
          <w:rFonts w:ascii="Arial" w:hAnsi="Arial" w:cs="Arial"/>
        </w:rPr>
        <w:t>. Zakres danych za</w:t>
      </w:r>
      <w:r w:rsidR="009D5985" w:rsidRPr="00D12CA7">
        <w:rPr>
          <w:rFonts w:ascii="Arial" w:hAnsi="Arial" w:cs="Arial"/>
        </w:rPr>
        <w:t>wartych w przesyłanym komunikaci</w:t>
      </w:r>
      <w:r w:rsidR="002969A2" w:rsidRPr="00D12CA7">
        <w:rPr>
          <w:rFonts w:ascii="Arial" w:hAnsi="Arial" w:cs="Arial"/>
        </w:rPr>
        <w:t xml:space="preserve">e opisany jest w dokumencie </w:t>
      </w:r>
      <w:r w:rsidR="0056268E" w:rsidRPr="00D12CA7">
        <w:rPr>
          <w:rFonts w:ascii="Arial" w:hAnsi="Arial" w:cs="Arial"/>
        </w:rPr>
        <w:t>MWD Komunikaty.</w:t>
      </w:r>
    </w:p>
    <w:p w14:paraId="50E3F1CA" w14:textId="672046C7" w:rsidR="00107892" w:rsidRPr="00D12CA7" w:rsidRDefault="00107892" w:rsidP="00835CC7">
      <w:pPr>
        <w:widowControl/>
        <w:numPr>
          <w:ilvl w:val="0"/>
          <w:numId w:val="20"/>
        </w:numPr>
        <w:tabs>
          <w:tab w:val="clear" w:pos="357"/>
        </w:tabs>
        <w:spacing w:line="360" w:lineRule="auto"/>
        <w:ind w:left="709" w:hanging="283"/>
        <w:textAlignment w:val="auto"/>
        <w:rPr>
          <w:rFonts w:ascii="Arial" w:hAnsi="Arial" w:cs="Arial"/>
        </w:rPr>
      </w:pPr>
      <w:r w:rsidRPr="00D12CA7">
        <w:rPr>
          <w:rFonts w:ascii="Arial" w:hAnsi="Arial" w:cs="Arial"/>
        </w:rPr>
        <w:t xml:space="preserve">W przypadku bezskutecznego oczekiwania na odpowiedź Operatora w sprawie wyjaśnienia reklamacji </w:t>
      </w:r>
      <w:r w:rsidR="00C60346">
        <w:rPr>
          <w:rFonts w:ascii="Arial" w:hAnsi="Arial" w:cs="Arial"/>
        </w:rPr>
        <w:t>OPL</w:t>
      </w:r>
      <w:r w:rsidR="005A3BE6">
        <w:rPr>
          <w:rFonts w:ascii="Arial" w:hAnsi="Arial" w:cs="Arial"/>
        </w:rPr>
        <w:t xml:space="preserve"> </w:t>
      </w:r>
      <w:r w:rsidRPr="00D12CA7">
        <w:rPr>
          <w:rFonts w:ascii="Arial" w:hAnsi="Arial" w:cs="Arial"/>
        </w:rPr>
        <w:t>w ostatnim dniu rozpatrywania reklamacji podejmuje decyzję o rozpatrzeniu reklamacji z wynikiem negatywnym.</w:t>
      </w:r>
    </w:p>
    <w:p w14:paraId="50E3F1CB" w14:textId="77777777" w:rsidR="00107892" w:rsidRPr="00D12CA7" w:rsidRDefault="00107892" w:rsidP="00D47886">
      <w:pPr>
        <w:pStyle w:val="No"/>
        <w:numPr>
          <w:ilvl w:val="2"/>
          <w:numId w:val="122"/>
        </w:numPr>
        <w:ind w:left="993" w:hanging="426"/>
      </w:pPr>
      <w:bookmarkStart w:id="295" w:name="_Toc286619696"/>
      <w:bookmarkStart w:id="296" w:name="_Toc285461710"/>
      <w:bookmarkStart w:id="297" w:name="_Toc507166474"/>
      <w:bookmarkStart w:id="298" w:name="_Toc63076172"/>
      <w:bookmarkStart w:id="299" w:name="_Toc114741844"/>
      <w:r w:rsidRPr="00D12CA7">
        <w:t>Odpowiedź na zgłoszenie reklamacji</w:t>
      </w:r>
      <w:bookmarkEnd w:id="295"/>
      <w:bookmarkEnd w:id="296"/>
      <w:bookmarkEnd w:id="297"/>
      <w:bookmarkEnd w:id="298"/>
      <w:bookmarkEnd w:id="299"/>
      <w:r w:rsidRPr="00D12CA7">
        <w:t xml:space="preserve"> </w:t>
      </w:r>
    </w:p>
    <w:p w14:paraId="50E3F1CC" w14:textId="77777777" w:rsidR="00107892" w:rsidRPr="00D12CA7" w:rsidRDefault="00107892" w:rsidP="00107892">
      <w:pPr>
        <w:pStyle w:val="ZnakZnakZnakZnakZnakZnakZnak"/>
        <w:numPr>
          <w:ilvl w:val="0"/>
          <w:numId w:val="0"/>
        </w:numPr>
        <w:ind w:left="142"/>
      </w:pPr>
    </w:p>
    <w:p w14:paraId="50E3F1CD" w14:textId="725B4A3D" w:rsidR="00107892" w:rsidRPr="00D12CA7" w:rsidRDefault="00107892" w:rsidP="00835CC7">
      <w:pPr>
        <w:widowControl/>
        <w:numPr>
          <w:ilvl w:val="0"/>
          <w:numId w:val="31"/>
        </w:numPr>
        <w:tabs>
          <w:tab w:val="clear" w:pos="357"/>
          <w:tab w:val="left" w:pos="1134"/>
        </w:tabs>
        <w:spacing w:line="360" w:lineRule="auto"/>
        <w:ind w:left="709" w:hanging="283"/>
        <w:textAlignment w:val="auto"/>
        <w:rPr>
          <w:rFonts w:ascii="Arial" w:hAnsi="Arial" w:cs="Arial"/>
        </w:rPr>
      </w:pPr>
      <w:r w:rsidRPr="00D12CA7">
        <w:rPr>
          <w:rFonts w:ascii="Arial" w:hAnsi="Arial" w:cs="Arial"/>
        </w:rPr>
        <w:t xml:space="preserve">W terminie 7 DK od dnia przyjęcia zgłoszenia reklamacji, </w:t>
      </w:r>
      <w:r w:rsidR="00C60346">
        <w:rPr>
          <w:rFonts w:ascii="Arial" w:hAnsi="Arial" w:cs="Arial"/>
        </w:rPr>
        <w:t>OPL</w:t>
      </w:r>
      <w:r w:rsidRPr="00D12CA7">
        <w:rPr>
          <w:rFonts w:ascii="Arial" w:hAnsi="Arial" w:cs="Arial"/>
        </w:rPr>
        <w:t xml:space="preserve"> przesyła do Biorcy lub Dawcy komunikat odpowiedzi na reklamację. Komunikat będzie zawierał informację o wyniku rozpatrzenia reklamacji lub informację o konieczności przesunięcia terminu rozpatrzenia reklamacji. </w:t>
      </w:r>
      <w:r w:rsidR="00C60346">
        <w:rPr>
          <w:rFonts w:ascii="Arial" w:hAnsi="Arial" w:cs="Arial"/>
        </w:rPr>
        <w:t>OPL</w:t>
      </w:r>
      <w:r w:rsidRPr="00D12CA7">
        <w:rPr>
          <w:rFonts w:ascii="Arial" w:hAnsi="Arial" w:cs="Arial"/>
        </w:rPr>
        <w:t> może przesunąć termin rozpatrzenia reklamacji maksymalnie do 12 DK od dnia przyjęcia zgłoszenia</w:t>
      </w:r>
      <w:r w:rsidR="00520FBA" w:rsidRPr="00D12CA7">
        <w:rPr>
          <w:rFonts w:ascii="Arial" w:hAnsi="Arial" w:cs="Arial"/>
        </w:rPr>
        <w:t xml:space="preserve"> wraz z podaniem przyczyny przesunięcia terminu</w:t>
      </w:r>
      <w:r w:rsidRPr="00D12CA7">
        <w:rPr>
          <w:rFonts w:ascii="Arial" w:hAnsi="Arial" w:cs="Arial"/>
        </w:rPr>
        <w:t>.</w:t>
      </w:r>
    </w:p>
    <w:p w14:paraId="50E3F1CE" w14:textId="77777777" w:rsidR="00107892" w:rsidRPr="00D12CA7" w:rsidRDefault="00107892" w:rsidP="00835CC7">
      <w:pPr>
        <w:widowControl/>
        <w:numPr>
          <w:ilvl w:val="0"/>
          <w:numId w:val="31"/>
        </w:numPr>
        <w:tabs>
          <w:tab w:val="clear" w:pos="357"/>
          <w:tab w:val="left" w:pos="1134"/>
        </w:tabs>
        <w:spacing w:line="360" w:lineRule="auto"/>
        <w:ind w:left="709" w:hanging="283"/>
        <w:textAlignment w:val="auto"/>
        <w:rPr>
          <w:rFonts w:ascii="Arial" w:hAnsi="Arial" w:cs="Arial"/>
        </w:rPr>
      </w:pPr>
      <w:r w:rsidRPr="00D12CA7">
        <w:rPr>
          <w:rFonts w:ascii="Arial" w:hAnsi="Arial" w:cs="Arial"/>
        </w:rPr>
        <w:t>Odpowiedź na reklamację powinna zawierać:</w:t>
      </w:r>
    </w:p>
    <w:p w14:paraId="50E3F1CF" w14:textId="5C4825E5" w:rsidR="00107892" w:rsidRPr="00D12CA7" w:rsidRDefault="00107892" w:rsidP="00835CC7">
      <w:pPr>
        <w:pStyle w:val="Akapitzlist"/>
        <w:widowControl/>
        <w:numPr>
          <w:ilvl w:val="0"/>
          <w:numId w:val="29"/>
        </w:numPr>
        <w:tabs>
          <w:tab w:val="left" w:pos="1134"/>
        </w:tabs>
        <w:spacing w:line="360" w:lineRule="auto"/>
        <w:ind w:left="709" w:firstLine="1134"/>
        <w:textAlignment w:val="auto"/>
        <w:rPr>
          <w:rFonts w:ascii="Arial" w:hAnsi="Arial" w:cs="Arial"/>
        </w:rPr>
      </w:pPr>
      <w:r w:rsidRPr="00D12CA7">
        <w:rPr>
          <w:rFonts w:ascii="Arial" w:hAnsi="Arial" w:cs="Arial"/>
        </w:rPr>
        <w:t>Wynik</w:t>
      </w:r>
      <w:r w:rsidR="005A3BE6">
        <w:rPr>
          <w:rFonts w:ascii="Arial" w:hAnsi="Arial" w:cs="Arial"/>
        </w:rPr>
        <w:t xml:space="preserve"> </w:t>
      </w:r>
      <w:r w:rsidRPr="00D12CA7">
        <w:rPr>
          <w:rFonts w:ascii="Arial" w:hAnsi="Arial" w:cs="Arial"/>
        </w:rPr>
        <w:t>rozpatrzenia reklamacji:</w:t>
      </w:r>
    </w:p>
    <w:p w14:paraId="50E3F1D0" w14:textId="7919C3DF" w:rsidR="00107892" w:rsidRPr="00997022" w:rsidRDefault="00107892" w:rsidP="004A2E93">
      <w:pPr>
        <w:pStyle w:val="Akapitzlist"/>
        <w:numPr>
          <w:ilvl w:val="0"/>
          <w:numId w:val="116"/>
        </w:numPr>
        <w:tabs>
          <w:tab w:val="left" w:pos="993"/>
        </w:tabs>
        <w:spacing w:line="360" w:lineRule="auto"/>
        <w:ind w:firstLine="828"/>
        <w:rPr>
          <w:rFonts w:ascii="Arial" w:hAnsi="Arial" w:cs="Arial"/>
          <w:lang w:eastAsia="en-US"/>
        </w:rPr>
      </w:pPr>
      <w:r w:rsidRPr="00997022">
        <w:rPr>
          <w:rFonts w:ascii="Arial" w:hAnsi="Arial" w:cs="Arial"/>
          <w:lang w:eastAsia="en-US"/>
        </w:rPr>
        <w:t xml:space="preserve">pozytywny, </w:t>
      </w:r>
    </w:p>
    <w:p w14:paraId="50E3F1D1" w14:textId="31A4EBEF" w:rsidR="00107892" w:rsidRPr="00997022" w:rsidRDefault="00107892" w:rsidP="004A2E93">
      <w:pPr>
        <w:pStyle w:val="Akapitzlist"/>
        <w:numPr>
          <w:ilvl w:val="0"/>
          <w:numId w:val="116"/>
        </w:numPr>
        <w:tabs>
          <w:tab w:val="left" w:pos="993"/>
        </w:tabs>
        <w:spacing w:line="360" w:lineRule="auto"/>
        <w:ind w:firstLine="828"/>
        <w:rPr>
          <w:rFonts w:ascii="Arial" w:hAnsi="Arial" w:cs="Arial"/>
          <w:lang w:eastAsia="en-US"/>
        </w:rPr>
      </w:pPr>
      <w:r w:rsidRPr="00997022">
        <w:rPr>
          <w:rFonts w:ascii="Arial" w:hAnsi="Arial" w:cs="Arial"/>
          <w:lang w:eastAsia="en-US"/>
        </w:rPr>
        <w:lastRenderedPageBreak/>
        <w:t xml:space="preserve">negatywny, </w:t>
      </w:r>
    </w:p>
    <w:p w14:paraId="50E3F1D2" w14:textId="46E326BB" w:rsidR="00107892" w:rsidRPr="00997022" w:rsidRDefault="00107892" w:rsidP="004A2E93">
      <w:pPr>
        <w:pStyle w:val="Akapitzlist"/>
        <w:numPr>
          <w:ilvl w:val="0"/>
          <w:numId w:val="116"/>
        </w:numPr>
        <w:tabs>
          <w:tab w:val="left" w:pos="993"/>
        </w:tabs>
        <w:spacing w:line="360" w:lineRule="auto"/>
        <w:ind w:firstLine="828"/>
        <w:rPr>
          <w:rFonts w:ascii="Arial" w:hAnsi="Arial" w:cs="Arial"/>
          <w:lang w:eastAsia="en-US"/>
        </w:rPr>
      </w:pPr>
      <w:r w:rsidRPr="00997022">
        <w:rPr>
          <w:rFonts w:ascii="Arial" w:hAnsi="Arial" w:cs="Arial"/>
          <w:lang w:eastAsia="en-US"/>
        </w:rPr>
        <w:t>częściowo uznana</w:t>
      </w:r>
      <w:r w:rsidR="00B528F7" w:rsidRPr="00997022">
        <w:rPr>
          <w:rFonts w:ascii="Arial" w:hAnsi="Arial" w:cs="Arial"/>
          <w:lang w:eastAsia="en-US"/>
        </w:rPr>
        <w:t>,</w:t>
      </w:r>
    </w:p>
    <w:p w14:paraId="50E3F1D3" w14:textId="50491C67" w:rsidR="00520FBA" w:rsidRPr="00997022" w:rsidRDefault="00C60346" w:rsidP="004A2E93">
      <w:pPr>
        <w:pStyle w:val="Akapitzlist"/>
        <w:numPr>
          <w:ilvl w:val="0"/>
          <w:numId w:val="116"/>
        </w:numPr>
        <w:tabs>
          <w:tab w:val="left" w:pos="993"/>
        </w:tabs>
        <w:spacing w:line="360" w:lineRule="auto"/>
        <w:ind w:firstLine="828"/>
        <w:rPr>
          <w:rFonts w:ascii="Arial" w:hAnsi="Arial" w:cs="Arial"/>
          <w:lang w:eastAsia="en-US"/>
        </w:rPr>
      </w:pPr>
      <w:r w:rsidRPr="00997022">
        <w:rPr>
          <w:rFonts w:ascii="Arial" w:hAnsi="Arial" w:cs="Arial"/>
          <w:lang w:eastAsia="en-US"/>
        </w:rPr>
        <w:t>OPL</w:t>
      </w:r>
      <w:r w:rsidR="005A3BE6">
        <w:rPr>
          <w:rFonts w:ascii="Arial" w:hAnsi="Arial" w:cs="Arial"/>
          <w:lang w:eastAsia="en-US"/>
        </w:rPr>
        <w:t xml:space="preserve"> </w:t>
      </w:r>
      <w:r w:rsidR="00520FBA" w:rsidRPr="00997022">
        <w:rPr>
          <w:rFonts w:ascii="Arial" w:hAnsi="Arial" w:cs="Arial"/>
          <w:lang w:eastAsia="en-US"/>
        </w:rPr>
        <w:t>nie jest stroną reklamacji</w:t>
      </w:r>
      <w:r w:rsidR="00B528F7" w:rsidRPr="00997022">
        <w:rPr>
          <w:rFonts w:ascii="Arial" w:hAnsi="Arial" w:cs="Arial"/>
          <w:lang w:eastAsia="en-US"/>
        </w:rPr>
        <w:t>.</w:t>
      </w:r>
    </w:p>
    <w:p w14:paraId="50E3F1D4" w14:textId="5876A3F2" w:rsidR="00107892" w:rsidRDefault="00107892" w:rsidP="00835CC7">
      <w:pPr>
        <w:pStyle w:val="Akapitzlist"/>
        <w:widowControl/>
        <w:numPr>
          <w:ilvl w:val="0"/>
          <w:numId w:val="29"/>
        </w:numPr>
        <w:tabs>
          <w:tab w:val="left" w:pos="1134"/>
        </w:tabs>
        <w:spacing w:line="360" w:lineRule="auto"/>
        <w:ind w:left="709" w:firstLine="1134"/>
        <w:textAlignment w:val="auto"/>
        <w:rPr>
          <w:rFonts w:ascii="Arial" w:hAnsi="Arial" w:cs="Arial"/>
        </w:rPr>
      </w:pPr>
      <w:r w:rsidRPr="00D12CA7">
        <w:rPr>
          <w:rFonts w:ascii="Arial" w:hAnsi="Arial" w:cs="Arial"/>
        </w:rPr>
        <w:t>Uzasadnienie wyniku rozpatrzenia</w:t>
      </w:r>
      <w:r w:rsidR="005A3BE6">
        <w:rPr>
          <w:rFonts w:ascii="Arial" w:hAnsi="Arial" w:cs="Arial"/>
        </w:rPr>
        <w:t>.</w:t>
      </w:r>
    </w:p>
    <w:p w14:paraId="0140091F" w14:textId="3D5A0500" w:rsidR="0021065C" w:rsidRPr="006245A7" w:rsidRDefault="0021065C" w:rsidP="00835CC7">
      <w:pPr>
        <w:pStyle w:val="Tekstkomentarza"/>
        <w:numPr>
          <w:ilvl w:val="0"/>
          <w:numId w:val="29"/>
        </w:numPr>
        <w:tabs>
          <w:tab w:val="left" w:pos="426"/>
          <w:tab w:val="num" w:pos="2160"/>
        </w:tabs>
        <w:spacing w:line="360" w:lineRule="auto"/>
        <w:ind w:left="709" w:firstLine="1134"/>
        <w:rPr>
          <w:rFonts w:ascii="Arial" w:hAnsi="Arial" w:cs="Arial"/>
        </w:rPr>
      </w:pPr>
      <w:r w:rsidRPr="0021065C">
        <w:rPr>
          <w:rFonts w:ascii="Arial" w:hAnsi="Arial" w:cs="Arial"/>
        </w:rPr>
        <w:t xml:space="preserve">W przypadku reklamacji finansowej </w:t>
      </w:r>
      <w:r w:rsidRPr="006B46D3">
        <w:rPr>
          <w:rFonts w:ascii="Arial" w:hAnsi="Arial" w:cs="Arial"/>
        </w:rPr>
        <w:t>kwotę uznanych roszczeń Biorcy</w:t>
      </w:r>
      <w:r w:rsidR="005A3BE6">
        <w:rPr>
          <w:rFonts w:ascii="Arial" w:hAnsi="Arial" w:cs="Arial"/>
        </w:rPr>
        <w:t>.</w:t>
      </w:r>
    </w:p>
    <w:p w14:paraId="50E3F1D5" w14:textId="6B7D0DD0" w:rsidR="00520FBA" w:rsidRPr="00D12CA7" w:rsidRDefault="00E5777D" w:rsidP="00835CC7">
      <w:pPr>
        <w:widowControl/>
        <w:numPr>
          <w:ilvl w:val="0"/>
          <w:numId w:val="31"/>
        </w:numPr>
        <w:tabs>
          <w:tab w:val="clear" w:pos="357"/>
          <w:tab w:val="left" w:pos="1134"/>
        </w:tabs>
        <w:spacing w:line="360" w:lineRule="auto"/>
        <w:ind w:left="709" w:hanging="283"/>
        <w:textAlignment w:val="auto"/>
        <w:rPr>
          <w:rFonts w:ascii="Arial" w:hAnsi="Arial" w:cs="Arial"/>
        </w:rPr>
      </w:pPr>
      <w:r w:rsidRPr="00D12CA7">
        <w:rPr>
          <w:rFonts w:ascii="Arial" w:hAnsi="Arial" w:cs="Arial"/>
        </w:rPr>
        <w:t>W przyp</w:t>
      </w:r>
      <w:r w:rsidR="00520FBA" w:rsidRPr="00D12CA7">
        <w:rPr>
          <w:rFonts w:ascii="Arial" w:hAnsi="Arial" w:cs="Arial"/>
        </w:rPr>
        <w:t>adku</w:t>
      </w:r>
      <w:r w:rsidRPr="00D12CA7">
        <w:rPr>
          <w:rFonts w:ascii="Arial" w:hAnsi="Arial" w:cs="Arial"/>
        </w:rPr>
        <w:t xml:space="preserve">, gdy </w:t>
      </w:r>
      <w:r w:rsidR="00C60346">
        <w:rPr>
          <w:rFonts w:ascii="Arial" w:hAnsi="Arial" w:cs="Arial"/>
        </w:rPr>
        <w:t>OPL</w:t>
      </w:r>
      <w:r w:rsidR="005A3BE6">
        <w:rPr>
          <w:rFonts w:ascii="Arial" w:hAnsi="Arial" w:cs="Arial"/>
        </w:rPr>
        <w:t xml:space="preserve"> </w:t>
      </w:r>
      <w:r w:rsidR="00520FBA" w:rsidRPr="00D12CA7">
        <w:rPr>
          <w:rFonts w:ascii="Arial" w:hAnsi="Arial" w:cs="Arial"/>
        </w:rPr>
        <w:t>nie jest stroną reklamacji</w:t>
      </w:r>
      <w:r w:rsidRPr="00D12CA7">
        <w:rPr>
          <w:rFonts w:ascii="Arial" w:hAnsi="Arial" w:cs="Arial"/>
        </w:rPr>
        <w:t xml:space="preserve">, informacja zostanie niezwłocznie przesłana przez </w:t>
      </w:r>
      <w:r w:rsidR="00C60346">
        <w:rPr>
          <w:rFonts w:ascii="Arial" w:hAnsi="Arial" w:cs="Arial"/>
        </w:rPr>
        <w:t>OPL</w:t>
      </w:r>
      <w:r w:rsidR="00B55398">
        <w:rPr>
          <w:rFonts w:ascii="Arial" w:hAnsi="Arial" w:cs="Arial"/>
        </w:rPr>
        <w:t xml:space="preserve"> </w:t>
      </w:r>
      <w:r w:rsidR="00997022">
        <w:rPr>
          <w:rFonts w:ascii="Arial" w:hAnsi="Arial" w:cs="Arial"/>
        </w:rPr>
        <w:t>j</w:t>
      </w:r>
      <w:r w:rsidRPr="00D12CA7">
        <w:rPr>
          <w:rFonts w:ascii="Arial" w:hAnsi="Arial" w:cs="Arial"/>
        </w:rPr>
        <w:t xml:space="preserve">ednak nie później niż </w:t>
      </w:r>
      <w:r w:rsidR="00520FBA" w:rsidRPr="00D12CA7">
        <w:rPr>
          <w:rFonts w:ascii="Arial" w:hAnsi="Arial" w:cs="Arial"/>
        </w:rPr>
        <w:t>7DR</w:t>
      </w:r>
      <w:r w:rsidRPr="00D12CA7">
        <w:rPr>
          <w:rFonts w:ascii="Arial" w:hAnsi="Arial" w:cs="Arial"/>
        </w:rPr>
        <w:t xml:space="preserve">. Jeżeli będzie to możliwe, </w:t>
      </w:r>
      <w:r w:rsidR="00C60346">
        <w:rPr>
          <w:rFonts w:ascii="Arial" w:hAnsi="Arial" w:cs="Arial"/>
        </w:rPr>
        <w:t>OPL</w:t>
      </w:r>
      <w:r w:rsidR="005A3BE6">
        <w:rPr>
          <w:rFonts w:ascii="Arial" w:hAnsi="Arial" w:cs="Arial"/>
        </w:rPr>
        <w:t xml:space="preserve"> </w:t>
      </w:r>
      <w:r w:rsidRPr="00D12CA7">
        <w:rPr>
          <w:rFonts w:ascii="Arial" w:hAnsi="Arial" w:cs="Arial"/>
        </w:rPr>
        <w:t xml:space="preserve">wskaże właściwy podmiot do rozpatrzenia reklamacji. </w:t>
      </w:r>
    </w:p>
    <w:p w14:paraId="50E3F1D6" w14:textId="723AD223" w:rsidR="00107892" w:rsidRPr="00D12CA7" w:rsidRDefault="00107892" w:rsidP="00835CC7">
      <w:pPr>
        <w:widowControl/>
        <w:numPr>
          <w:ilvl w:val="0"/>
          <w:numId w:val="31"/>
        </w:numPr>
        <w:tabs>
          <w:tab w:val="clear" w:pos="357"/>
          <w:tab w:val="left" w:pos="1134"/>
        </w:tabs>
        <w:spacing w:line="360" w:lineRule="auto"/>
        <w:ind w:left="709" w:hanging="283"/>
        <w:textAlignment w:val="auto"/>
        <w:rPr>
          <w:rFonts w:ascii="Arial" w:hAnsi="Arial" w:cs="Arial"/>
        </w:rPr>
      </w:pPr>
      <w:r w:rsidRPr="00D12CA7">
        <w:rPr>
          <w:rFonts w:ascii="Arial" w:hAnsi="Arial" w:cs="Arial"/>
        </w:rPr>
        <w:t xml:space="preserve">W przypadku uznanej reklamacji dotyczącej braku realizacji zamówienia, </w:t>
      </w:r>
      <w:r w:rsidR="00C60346">
        <w:rPr>
          <w:rFonts w:ascii="Arial" w:hAnsi="Arial" w:cs="Arial"/>
        </w:rPr>
        <w:t>OPL</w:t>
      </w:r>
      <w:r w:rsidR="005A3BE6">
        <w:rPr>
          <w:rFonts w:ascii="Arial" w:hAnsi="Arial" w:cs="Arial"/>
        </w:rPr>
        <w:t xml:space="preserve"> </w:t>
      </w:r>
      <w:r w:rsidRPr="00D12CA7">
        <w:rPr>
          <w:rFonts w:ascii="Arial" w:hAnsi="Arial" w:cs="Arial"/>
        </w:rPr>
        <w:t>w uzasadnieniu decyzji prześle informację o konieczności ponownego złożenia zamówienia przez Biorcę.</w:t>
      </w:r>
    </w:p>
    <w:p w14:paraId="50E3F1DA" w14:textId="5D076F47" w:rsidR="001D42CF" w:rsidRPr="00D12CA7" w:rsidRDefault="00C60346" w:rsidP="00835CC7">
      <w:pPr>
        <w:widowControl/>
        <w:numPr>
          <w:ilvl w:val="0"/>
          <w:numId w:val="31"/>
        </w:numPr>
        <w:tabs>
          <w:tab w:val="clear" w:pos="357"/>
          <w:tab w:val="left" w:pos="1134"/>
        </w:tabs>
        <w:spacing w:line="360" w:lineRule="auto"/>
        <w:ind w:left="709" w:hanging="283"/>
        <w:textAlignment w:val="auto"/>
        <w:rPr>
          <w:rFonts w:ascii="Arial" w:hAnsi="Arial" w:cs="Arial"/>
        </w:rPr>
      </w:pPr>
      <w:r>
        <w:rPr>
          <w:rFonts w:ascii="Arial" w:hAnsi="Arial" w:cs="Arial"/>
        </w:rPr>
        <w:t>OPL</w:t>
      </w:r>
      <w:r w:rsidR="00B55398">
        <w:rPr>
          <w:rFonts w:ascii="Arial" w:hAnsi="Arial" w:cs="Arial"/>
        </w:rPr>
        <w:t xml:space="preserve"> </w:t>
      </w:r>
      <w:r w:rsidR="00F512EF">
        <w:rPr>
          <w:rFonts w:ascii="Arial" w:hAnsi="Arial" w:cs="Arial"/>
        </w:rPr>
        <w:t>p</w:t>
      </w:r>
      <w:r w:rsidR="00CA790E" w:rsidRPr="00D12CA7">
        <w:rPr>
          <w:rFonts w:ascii="Arial" w:hAnsi="Arial" w:cs="Arial"/>
        </w:rPr>
        <w:t>rzesyła odpowiedź na reklamację</w:t>
      </w:r>
      <w:r w:rsidR="00107892" w:rsidRPr="00D12CA7">
        <w:rPr>
          <w:rFonts w:ascii="Arial" w:hAnsi="Arial" w:cs="Arial"/>
        </w:rPr>
        <w:t xml:space="preserve"> zgodnie z poniższym komunikatem. W przypadku przesunięcia terminu rozpatrzenia, po rozpatrzeniu reklamacji </w:t>
      </w:r>
      <w:r>
        <w:rPr>
          <w:rFonts w:ascii="Arial" w:hAnsi="Arial" w:cs="Arial"/>
        </w:rPr>
        <w:t>OPL</w:t>
      </w:r>
      <w:r w:rsidR="005A3BE6">
        <w:rPr>
          <w:rFonts w:ascii="Arial" w:hAnsi="Arial" w:cs="Arial"/>
        </w:rPr>
        <w:t xml:space="preserve"> </w:t>
      </w:r>
      <w:r w:rsidR="00107892" w:rsidRPr="00D12CA7">
        <w:rPr>
          <w:rFonts w:ascii="Arial" w:hAnsi="Arial" w:cs="Arial"/>
        </w:rPr>
        <w:t>wysyła ten sam komunikat</w:t>
      </w:r>
      <w:r w:rsidR="005A3BE6">
        <w:rPr>
          <w:rFonts w:ascii="Arial" w:hAnsi="Arial" w:cs="Arial"/>
        </w:rPr>
        <w:t xml:space="preserve"> </w:t>
      </w:r>
      <w:r w:rsidR="00107892" w:rsidRPr="00D12CA7">
        <w:rPr>
          <w:rFonts w:ascii="Arial" w:hAnsi="Arial" w:cs="Arial"/>
        </w:rPr>
        <w:t>z odpowiednim statusem</w:t>
      </w:r>
      <w:r w:rsidR="002969A2" w:rsidRPr="00D12CA7">
        <w:rPr>
          <w:rFonts w:ascii="Arial" w:hAnsi="Arial" w:cs="Arial"/>
        </w:rPr>
        <w:t>. Zakres danych za</w:t>
      </w:r>
      <w:r w:rsidR="009D5985" w:rsidRPr="00D12CA7">
        <w:rPr>
          <w:rFonts w:ascii="Arial" w:hAnsi="Arial" w:cs="Arial"/>
        </w:rPr>
        <w:t>wartych w przesyłanym komunikaci</w:t>
      </w:r>
      <w:r w:rsidR="002969A2" w:rsidRPr="00D12CA7">
        <w:rPr>
          <w:rFonts w:ascii="Arial" w:hAnsi="Arial" w:cs="Arial"/>
        </w:rPr>
        <w:t xml:space="preserve">e opisany jest w dokumencie </w:t>
      </w:r>
      <w:r w:rsidR="00650E5C" w:rsidRPr="00D12CA7">
        <w:rPr>
          <w:rFonts w:ascii="Arial" w:hAnsi="Arial" w:cs="Arial"/>
        </w:rPr>
        <w:t>MWD Komunikaty</w:t>
      </w:r>
      <w:r w:rsidR="00C94135" w:rsidRPr="00D12CA7">
        <w:rPr>
          <w:rFonts w:ascii="Arial" w:hAnsi="Arial" w:cs="Arial"/>
        </w:rPr>
        <w:t>.</w:t>
      </w:r>
    </w:p>
    <w:p w14:paraId="50E3F1DB" w14:textId="62A28AF8" w:rsidR="007823A0" w:rsidRPr="00D12CA7" w:rsidRDefault="007823A0">
      <w:pPr>
        <w:widowControl/>
        <w:autoSpaceDE/>
        <w:autoSpaceDN/>
        <w:adjustRightInd/>
        <w:spacing w:line="240" w:lineRule="auto"/>
        <w:jc w:val="left"/>
        <w:textAlignment w:val="auto"/>
        <w:rPr>
          <w:rFonts w:ascii="Arial" w:hAnsi="Arial" w:cs="Arial"/>
        </w:rPr>
      </w:pPr>
    </w:p>
    <w:p w14:paraId="11EB5EF0" w14:textId="620C9CA4" w:rsidR="00987E28" w:rsidRPr="00987E28" w:rsidRDefault="007B1866" w:rsidP="00D47886">
      <w:pPr>
        <w:pStyle w:val="No"/>
        <w:numPr>
          <w:ilvl w:val="1"/>
          <w:numId w:val="122"/>
        </w:numPr>
        <w:rPr>
          <w:sz w:val="28"/>
          <w:szCs w:val="28"/>
        </w:rPr>
      </w:pPr>
      <w:bookmarkStart w:id="300" w:name="_Toc293565024"/>
      <w:bookmarkStart w:id="301" w:name="_Toc293693215"/>
      <w:bookmarkStart w:id="302" w:name="_Toc293565027"/>
      <w:bookmarkStart w:id="303" w:name="_Toc293693218"/>
      <w:bookmarkStart w:id="304" w:name="_Toc293693220"/>
      <w:bookmarkStart w:id="305" w:name="_Toc293693224"/>
      <w:bookmarkStart w:id="306" w:name="_Toc293693225"/>
      <w:bookmarkStart w:id="307" w:name="_Toc293693226"/>
      <w:bookmarkStart w:id="308" w:name="_Toc279771286"/>
      <w:bookmarkStart w:id="309" w:name="_Toc279833415"/>
      <w:bookmarkStart w:id="310" w:name="_Toc279833554"/>
      <w:bookmarkStart w:id="311" w:name="_Toc279833617"/>
      <w:bookmarkStart w:id="312" w:name="_Toc279833796"/>
      <w:bookmarkStart w:id="313" w:name="_Toc279833861"/>
      <w:bookmarkStart w:id="314" w:name="_Toc279844494"/>
      <w:bookmarkStart w:id="315" w:name="_Toc279844547"/>
      <w:bookmarkStart w:id="316" w:name="_Toc279771287"/>
      <w:bookmarkStart w:id="317" w:name="_Toc279833416"/>
      <w:bookmarkStart w:id="318" w:name="_Toc279833555"/>
      <w:bookmarkStart w:id="319" w:name="_Toc279833618"/>
      <w:bookmarkStart w:id="320" w:name="_Toc279833797"/>
      <w:bookmarkStart w:id="321" w:name="_Toc279833862"/>
      <w:bookmarkStart w:id="322" w:name="_Toc279844495"/>
      <w:bookmarkStart w:id="323" w:name="_Toc279844548"/>
      <w:bookmarkStart w:id="324" w:name="_Toc293693227"/>
      <w:bookmarkStart w:id="325" w:name="_Toc505692569"/>
      <w:bookmarkStart w:id="326" w:name="_Toc352142959"/>
      <w:bookmarkStart w:id="327" w:name="_Toc507166480"/>
      <w:bookmarkStart w:id="328" w:name="_Toc63076173"/>
      <w:bookmarkStart w:id="329" w:name="_Toc114741845"/>
      <w:bookmarkStart w:id="330" w:name="_Toc286619704"/>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rsidRPr="00D12CA7">
        <w:rPr>
          <w:sz w:val="28"/>
          <w:szCs w:val="28"/>
        </w:rPr>
        <w:t>TELEDIAGNOSTYK</w:t>
      </w:r>
      <w:bookmarkEnd w:id="326"/>
      <w:bookmarkEnd w:id="327"/>
      <w:r w:rsidR="00BC3320">
        <w:rPr>
          <w:sz w:val="28"/>
          <w:szCs w:val="28"/>
        </w:rPr>
        <w:t>A DLA USŁUGI BSA</w:t>
      </w:r>
      <w:bookmarkEnd w:id="328"/>
      <w:bookmarkEnd w:id="329"/>
    </w:p>
    <w:p w14:paraId="50E3F1DD" w14:textId="6173CDC5" w:rsidR="007B1866" w:rsidRPr="00D12CA7" w:rsidRDefault="00987E28" w:rsidP="007B1866">
      <w:r w:rsidRPr="00987E28">
        <w:rPr>
          <w:noProof/>
        </w:rPr>
        <w:drawing>
          <wp:inline distT="0" distB="0" distL="0" distR="0" wp14:anchorId="518C93BF" wp14:editId="4BC9EBD7">
            <wp:extent cx="5670550" cy="3448050"/>
            <wp:effectExtent l="0" t="0" r="635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70550" cy="3448050"/>
                    </a:xfrm>
                    <a:prstGeom prst="rect">
                      <a:avLst/>
                    </a:prstGeom>
                    <a:noFill/>
                    <a:ln>
                      <a:noFill/>
                    </a:ln>
                  </pic:spPr>
                </pic:pic>
              </a:graphicData>
            </a:graphic>
          </wp:inline>
        </w:drawing>
      </w:r>
    </w:p>
    <w:p w14:paraId="3874F51A" w14:textId="77777777" w:rsidR="00987E28" w:rsidRDefault="00987E28" w:rsidP="008C7341">
      <w:pPr>
        <w:widowControl/>
        <w:spacing w:line="360" w:lineRule="auto"/>
        <w:ind w:left="426"/>
        <w:textAlignment w:val="auto"/>
        <w:rPr>
          <w:noProof/>
          <w:color w:val="FF0000"/>
        </w:rPr>
      </w:pPr>
    </w:p>
    <w:p w14:paraId="50E3F1DF" w14:textId="18921D26" w:rsidR="007B1866" w:rsidRPr="00D12CA7" w:rsidRDefault="007B1866" w:rsidP="008C7341">
      <w:pPr>
        <w:widowControl/>
        <w:spacing w:line="360" w:lineRule="auto"/>
        <w:ind w:left="426"/>
        <w:textAlignment w:val="auto"/>
        <w:rPr>
          <w:rFonts w:ascii="Arial" w:hAnsi="Arial" w:cs="Arial"/>
        </w:rPr>
      </w:pPr>
      <w:r w:rsidRPr="00D12CA7">
        <w:rPr>
          <w:rFonts w:ascii="Arial" w:hAnsi="Arial" w:cs="Arial"/>
        </w:rPr>
        <w:t>Powyższy diagram wraz z opisem przedstawia pozytywną ścieżkę realizacji, alternatywne przebiegi są opisane szczegółowo poniżej.</w:t>
      </w:r>
    </w:p>
    <w:p w14:paraId="50E3F1E0" w14:textId="4313475A" w:rsidR="007B1866" w:rsidRPr="00D12CA7" w:rsidRDefault="007B1866" w:rsidP="008C7341">
      <w:pPr>
        <w:widowControl/>
        <w:spacing w:line="360" w:lineRule="auto"/>
        <w:ind w:left="426"/>
        <w:textAlignment w:val="auto"/>
        <w:rPr>
          <w:rFonts w:ascii="Arial" w:hAnsi="Arial" w:cs="Arial"/>
        </w:rPr>
      </w:pPr>
      <w:r w:rsidRPr="00D12CA7">
        <w:rPr>
          <w:rFonts w:ascii="Arial" w:hAnsi="Arial" w:cs="Arial"/>
          <w:lang w:eastAsia="ar-SA"/>
        </w:rPr>
        <w:t xml:space="preserve">Nazwy procesów zostały wyszczególnione w </w:t>
      </w:r>
      <w:r w:rsidR="00D439F2">
        <w:rPr>
          <w:rFonts w:ascii="Arial" w:hAnsi="Arial" w:cs="Arial"/>
          <w:lang w:eastAsia="ar-SA"/>
        </w:rPr>
        <w:t>załączniku do Umowy</w:t>
      </w:r>
      <w:r w:rsidRPr="00D12CA7">
        <w:rPr>
          <w:rFonts w:ascii="Arial" w:hAnsi="Arial" w:cs="Arial"/>
          <w:lang w:eastAsia="ar-SA"/>
        </w:rPr>
        <w:t xml:space="preserve"> do niniejszego dokumentu.</w:t>
      </w:r>
    </w:p>
    <w:p w14:paraId="50E3F1E1" w14:textId="77777777" w:rsidR="007B1866" w:rsidRPr="00D12CA7" w:rsidRDefault="007B1866" w:rsidP="00D47886">
      <w:pPr>
        <w:pStyle w:val="No"/>
        <w:numPr>
          <w:ilvl w:val="2"/>
          <w:numId w:val="122"/>
        </w:numPr>
        <w:ind w:left="1560" w:hanging="993"/>
      </w:pPr>
      <w:bookmarkStart w:id="331" w:name="_Toc352142960"/>
      <w:bookmarkStart w:id="332" w:name="_Toc507166481"/>
      <w:bookmarkStart w:id="333" w:name="_Toc63076174"/>
      <w:bookmarkStart w:id="334" w:name="_Toc114741846"/>
      <w:r w:rsidRPr="00D12CA7">
        <w:t>Złożenie Zamówienia na Telediagnostykę</w:t>
      </w:r>
      <w:bookmarkEnd w:id="331"/>
      <w:bookmarkEnd w:id="332"/>
      <w:bookmarkEnd w:id="333"/>
      <w:bookmarkEnd w:id="334"/>
    </w:p>
    <w:p w14:paraId="50E3F1E2" w14:textId="77777777" w:rsidR="009254B8" w:rsidRPr="00D12CA7" w:rsidRDefault="009254B8" w:rsidP="00F34E65">
      <w:pPr>
        <w:spacing w:line="360" w:lineRule="auto"/>
        <w:ind w:left="357"/>
        <w:rPr>
          <w:rFonts w:ascii="Arial" w:hAnsi="Arial" w:cs="Arial"/>
        </w:rPr>
      </w:pPr>
    </w:p>
    <w:p w14:paraId="50E3F1E3" w14:textId="644FCD1A" w:rsidR="007B1866" w:rsidRPr="00D12CA7" w:rsidRDefault="00E52BAC" w:rsidP="008C7341">
      <w:pPr>
        <w:pStyle w:val="Lista2"/>
        <w:numPr>
          <w:ilvl w:val="0"/>
          <w:numId w:val="5"/>
        </w:numPr>
        <w:tabs>
          <w:tab w:val="clear" w:pos="357"/>
        </w:tabs>
        <w:spacing w:line="360" w:lineRule="auto"/>
        <w:ind w:left="709" w:hanging="283"/>
        <w:jc w:val="both"/>
        <w:rPr>
          <w:rFonts w:ascii="Arial" w:hAnsi="Arial" w:cs="Arial"/>
        </w:rPr>
      </w:pPr>
      <w:r w:rsidRPr="00D12CA7">
        <w:rPr>
          <w:rFonts w:ascii="Arial" w:hAnsi="Arial" w:cs="Arial"/>
        </w:rPr>
        <w:lastRenderedPageBreak/>
        <w:t>Operator</w:t>
      </w:r>
      <w:r w:rsidR="007B1866" w:rsidRPr="00D12CA7">
        <w:rPr>
          <w:rFonts w:ascii="Arial" w:hAnsi="Arial" w:cs="Arial"/>
        </w:rPr>
        <w:t xml:space="preserve"> przesyła do </w:t>
      </w:r>
      <w:r w:rsidR="00C60346">
        <w:rPr>
          <w:rFonts w:ascii="Arial" w:hAnsi="Arial" w:cs="Arial"/>
        </w:rPr>
        <w:t>OPL</w:t>
      </w:r>
      <w:r w:rsidR="008D5FA3">
        <w:rPr>
          <w:rFonts w:ascii="Arial" w:hAnsi="Arial" w:cs="Arial"/>
        </w:rPr>
        <w:t xml:space="preserve"> poprzez </w:t>
      </w:r>
      <w:r w:rsidR="00785C3A">
        <w:rPr>
          <w:rFonts w:ascii="Arial" w:hAnsi="Arial" w:cs="Arial"/>
        </w:rPr>
        <w:t>API</w:t>
      </w:r>
      <w:r w:rsidR="005A3BE6">
        <w:rPr>
          <w:rFonts w:ascii="Arial" w:hAnsi="Arial" w:cs="Arial"/>
        </w:rPr>
        <w:t xml:space="preserve"> </w:t>
      </w:r>
      <w:r w:rsidR="007B1866" w:rsidRPr="00D12CA7">
        <w:rPr>
          <w:rFonts w:ascii="Arial" w:hAnsi="Arial" w:cs="Arial"/>
        </w:rPr>
        <w:t>komunikat Zamówieni</w:t>
      </w:r>
      <w:r w:rsidR="00DF0E07" w:rsidRPr="00D12CA7">
        <w:rPr>
          <w:rFonts w:ascii="Arial" w:hAnsi="Arial" w:cs="Arial"/>
        </w:rPr>
        <w:t>a</w:t>
      </w:r>
      <w:r w:rsidR="007B1866" w:rsidRPr="00D12CA7">
        <w:rPr>
          <w:rFonts w:ascii="Arial" w:hAnsi="Arial" w:cs="Arial"/>
        </w:rPr>
        <w:t xml:space="preserve"> na Telediagnostykę zawierający zakres danych zgodny z MWD Komunikaty. </w:t>
      </w:r>
      <w:r w:rsidR="00DF7B69" w:rsidRPr="00D12CA7">
        <w:rPr>
          <w:rFonts w:ascii="Arial" w:hAnsi="Arial" w:cs="Arial"/>
        </w:rPr>
        <w:t>Operator</w:t>
      </w:r>
      <w:r w:rsidR="007B1866" w:rsidRPr="00D12CA7">
        <w:rPr>
          <w:rFonts w:ascii="Arial" w:hAnsi="Arial" w:cs="Arial"/>
        </w:rPr>
        <w:t xml:space="preserve"> może wykonać Telediagnostykę w zakresie usługi szerokopasmowej</w:t>
      </w:r>
      <w:r w:rsidR="007F5C08">
        <w:rPr>
          <w:rFonts w:ascii="Arial" w:hAnsi="Arial" w:cs="Arial"/>
        </w:rPr>
        <w:t xml:space="preserve"> – BSA</w:t>
      </w:r>
      <w:r w:rsidR="005A3BE6">
        <w:rPr>
          <w:rFonts w:ascii="Arial" w:hAnsi="Arial" w:cs="Arial"/>
        </w:rPr>
        <w:t>.</w:t>
      </w:r>
      <w:r w:rsidR="007F5C08">
        <w:rPr>
          <w:rFonts w:ascii="Arial" w:hAnsi="Arial" w:cs="Arial"/>
        </w:rPr>
        <w:t xml:space="preserve"> </w:t>
      </w:r>
    </w:p>
    <w:p w14:paraId="50E3F1E4" w14:textId="77777777" w:rsidR="007B1866" w:rsidRPr="00D12CA7" w:rsidRDefault="007B1866" w:rsidP="00D47886">
      <w:pPr>
        <w:pStyle w:val="No"/>
        <w:numPr>
          <w:ilvl w:val="2"/>
          <w:numId w:val="122"/>
        </w:numPr>
        <w:ind w:left="1418" w:hanging="850"/>
      </w:pPr>
      <w:bookmarkStart w:id="335" w:name="_Toc352142961"/>
      <w:bookmarkStart w:id="336" w:name="_Toc507166482"/>
      <w:bookmarkStart w:id="337" w:name="_Toc63076175"/>
      <w:bookmarkStart w:id="338" w:name="_Toc114741847"/>
      <w:r w:rsidRPr="00D12CA7">
        <w:t>Weryfikacja informatyczna Zamówienia na Telediagnostykę</w:t>
      </w:r>
      <w:bookmarkEnd w:id="335"/>
      <w:bookmarkEnd w:id="336"/>
      <w:bookmarkEnd w:id="337"/>
      <w:bookmarkEnd w:id="338"/>
    </w:p>
    <w:p w14:paraId="50E3F1E5" w14:textId="77777777" w:rsidR="007B1866" w:rsidRPr="00D12CA7" w:rsidRDefault="007B1866" w:rsidP="00F34E65">
      <w:pPr>
        <w:pStyle w:val="Lista3"/>
        <w:spacing w:line="360" w:lineRule="auto"/>
        <w:ind w:left="0" w:firstLine="0"/>
        <w:jc w:val="both"/>
        <w:rPr>
          <w:rFonts w:ascii="Arial" w:hAnsi="Arial" w:cs="Arial"/>
          <w:b/>
          <w:u w:val="single"/>
        </w:rPr>
      </w:pPr>
    </w:p>
    <w:p w14:paraId="50E3F1E6" w14:textId="77777777" w:rsidR="007B1866" w:rsidRPr="00D12CA7" w:rsidRDefault="007B1866" w:rsidP="00BB52EF">
      <w:pPr>
        <w:pStyle w:val="Tekstkomentarza"/>
        <w:numPr>
          <w:ilvl w:val="0"/>
          <w:numId w:val="14"/>
        </w:numPr>
        <w:tabs>
          <w:tab w:val="clear" w:pos="357"/>
          <w:tab w:val="left" w:pos="-142"/>
          <w:tab w:val="left" w:pos="0"/>
        </w:tabs>
        <w:spacing w:line="360" w:lineRule="auto"/>
        <w:ind w:left="709" w:hanging="283"/>
        <w:rPr>
          <w:rFonts w:ascii="Arial" w:hAnsi="Arial" w:cs="Arial"/>
        </w:rPr>
      </w:pPr>
      <w:r w:rsidRPr="00D12CA7">
        <w:rPr>
          <w:rFonts w:ascii="Arial" w:hAnsi="Arial" w:cs="Arial"/>
        </w:rPr>
        <w:t xml:space="preserve">Zamówienie przesłane przez </w:t>
      </w:r>
      <w:r w:rsidR="00DF7B69" w:rsidRPr="00D12CA7">
        <w:rPr>
          <w:rFonts w:ascii="Arial" w:hAnsi="Arial" w:cs="Arial"/>
        </w:rPr>
        <w:t>Operatora</w:t>
      </w:r>
      <w:r w:rsidRPr="00D12CA7">
        <w:rPr>
          <w:rFonts w:ascii="Arial" w:hAnsi="Arial" w:cs="Arial"/>
        </w:rPr>
        <w:t xml:space="preserve"> jest weryfikowane pod kątem informatycznym. Następuje automatyczne sprawdzenie przez system, struktury i formatu komunikatu,</w:t>
      </w:r>
      <w:r w:rsidRPr="00D12CA7" w:rsidDel="00BB749C">
        <w:rPr>
          <w:rFonts w:ascii="Arial" w:hAnsi="Arial" w:cs="Arial"/>
        </w:rPr>
        <w:t xml:space="preserve"> </w:t>
      </w:r>
      <w:r w:rsidRPr="00D12CA7">
        <w:rPr>
          <w:rFonts w:ascii="Arial" w:hAnsi="Arial" w:cs="Arial"/>
        </w:rPr>
        <w:t xml:space="preserve">zgodnie ze specyfikacją komunikatów określoną w dokumencie MWD Komunikaty. </w:t>
      </w:r>
    </w:p>
    <w:p w14:paraId="50E3F1E7" w14:textId="58A02EEC" w:rsidR="007B1866" w:rsidRPr="00D12CA7" w:rsidRDefault="007B1866" w:rsidP="00BB52EF">
      <w:pPr>
        <w:pStyle w:val="Tekstkomentarza"/>
        <w:numPr>
          <w:ilvl w:val="0"/>
          <w:numId w:val="14"/>
        </w:numPr>
        <w:tabs>
          <w:tab w:val="clear" w:pos="357"/>
          <w:tab w:val="left" w:pos="-142"/>
          <w:tab w:val="left" w:pos="0"/>
        </w:tabs>
        <w:spacing w:line="360" w:lineRule="auto"/>
        <w:ind w:left="709" w:hanging="283"/>
        <w:rPr>
          <w:rFonts w:ascii="Arial" w:hAnsi="Arial" w:cs="Arial"/>
        </w:rPr>
      </w:pPr>
      <w:r w:rsidRPr="00D12CA7">
        <w:rPr>
          <w:rFonts w:ascii="Arial" w:hAnsi="Arial" w:cs="Arial"/>
        </w:rPr>
        <w:t>W wyniku pozytywnej weryfikacji informatycznej następuje przyjęcie i rejestracja zamówienia. Do Operatora wysyłany jest komunikat potwierdzający przyjęcie zamówienia do realizacji.</w:t>
      </w:r>
      <w:r w:rsidR="005A3BE6">
        <w:rPr>
          <w:rFonts w:ascii="Arial" w:hAnsi="Arial" w:cs="Arial"/>
        </w:rPr>
        <w:t xml:space="preserve">    </w:t>
      </w:r>
      <w:r w:rsidRPr="00D12CA7">
        <w:rPr>
          <w:rFonts w:ascii="Arial" w:hAnsi="Arial" w:cs="Arial"/>
        </w:rPr>
        <w:t xml:space="preserve"> </w:t>
      </w:r>
    </w:p>
    <w:p w14:paraId="50E3F1E8" w14:textId="77777777" w:rsidR="007B1866" w:rsidRPr="00D12CA7" w:rsidRDefault="007B1866" w:rsidP="00BB52EF">
      <w:pPr>
        <w:pStyle w:val="Tekstkomentarza"/>
        <w:numPr>
          <w:ilvl w:val="0"/>
          <w:numId w:val="14"/>
        </w:numPr>
        <w:tabs>
          <w:tab w:val="clear" w:pos="357"/>
          <w:tab w:val="left" w:pos="-142"/>
          <w:tab w:val="left" w:pos="0"/>
        </w:tabs>
        <w:spacing w:line="360" w:lineRule="auto"/>
        <w:ind w:left="709" w:hanging="283"/>
        <w:rPr>
          <w:rFonts w:ascii="Arial" w:hAnsi="Arial" w:cs="Arial"/>
        </w:rPr>
      </w:pPr>
      <w:r w:rsidRPr="00D12CA7">
        <w:rPr>
          <w:rFonts w:ascii="Arial" w:hAnsi="Arial" w:cs="Arial"/>
        </w:rPr>
        <w:t>W wyniku negatywnej weryfikacji informatycznej następuje odrzucenie zamówienia. Do Biorcy zostaje wysłany komunikat o odrzuceniu zamówienia wraz ze wskazaniem przyczyny odrzucenia zgodnej z dokumentem MWD Komunikaty.</w:t>
      </w:r>
    </w:p>
    <w:p w14:paraId="50E3F1E9" w14:textId="77777777" w:rsidR="007B1866" w:rsidRPr="00D12CA7" w:rsidRDefault="007B1866" w:rsidP="00D47886">
      <w:pPr>
        <w:pStyle w:val="No"/>
        <w:numPr>
          <w:ilvl w:val="2"/>
          <w:numId w:val="122"/>
        </w:numPr>
        <w:ind w:left="426" w:firstLine="142"/>
      </w:pPr>
      <w:bookmarkStart w:id="339" w:name="_Toc352142962"/>
      <w:bookmarkStart w:id="340" w:name="_Toc507166483"/>
      <w:bookmarkStart w:id="341" w:name="_Toc63076176"/>
      <w:bookmarkStart w:id="342" w:name="_Toc114741848"/>
      <w:r w:rsidRPr="00D12CA7">
        <w:t>Realizacja Zamówienia na Telediagnostykę</w:t>
      </w:r>
      <w:bookmarkEnd w:id="339"/>
      <w:bookmarkEnd w:id="340"/>
      <w:bookmarkEnd w:id="341"/>
      <w:bookmarkEnd w:id="342"/>
    </w:p>
    <w:p w14:paraId="50E3F1EA" w14:textId="77777777" w:rsidR="007B1866" w:rsidRPr="00D12CA7" w:rsidRDefault="007B1866" w:rsidP="007B1866">
      <w:pPr>
        <w:pStyle w:val="Tekstpodstawowy"/>
        <w:spacing w:line="360" w:lineRule="auto"/>
        <w:jc w:val="left"/>
        <w:rPr>
          <w:rFonts w:ascii="Arial" w:hAnsi="Arial" w:cs="Arial"/>
          <w:b/>
          <w:sz w:val="20"/>
          <w:szCs w:val="20"/>
          <w:u w:val="single"/>
        </w:rPr>
      </w:pPr>
    </w:p>
    <w:p w14:paraId="50E3F1EB" w14:textId="09D68DEA" w:rsidR="007B1866" w:rsidRPr="00D12CA7" w:rsidRDefault="007B1866" w:rsidP="008C7341">
      <w:pPr>
        <w:widowControl/>
        <w:spacing w:line="360" w:lineRule="auto"/>
        <w:ind w:left="709" w:hanging="283"/>
        <w:textAlignment w:val="auto"/>
        <w:rPr>
          <w:rFonts w:ascii="Arial" w:hAnsi="Arial" w:cs="Arial"/>
        </w:rPr>
      </w:pPr>
      <w:r w:rsidRPr="00D12CA7">
        <w:rPr>
          <w:rFonts w:ascii="Arial" w:hAnsi="Arial" w:cs="Arial"/>
        </w:rPr>
        <w:t>1.</w:t>
      </w:r>
      <w:r w:rsidRPr="00D12CA7">
        <w:rPr>
          <w:rFonts w:ascii="Arial" w:hAnsi="Arial" w:cs="Arial"/>
        </w:rPr>
        <w:tab/>
        <w:t xml:space="preserve">Po pozytywnej Weryfikacji Informatycznej systemy </w:t>
      </w:r>
      <w:r w:rsidR="00C60346">
        <w:rPr>
          <w:rFonts w:ascii="Arial" w:hAnsi="Arial" w:cs="Arial"/>
        </w:rPr>
        <w:t>OPL</w:t>
      </w:r>
      <w:r w:rsidRPr="00D12CA7">
        <w:rPr>
          <w:rFonts w:ascii="Arial" w:hAnsi="Arial" w:cs="Arial"/>
        </w:rPr>
        <w:t xml:space="preserve"> wykonują pomiary łącza abonenckiego wskazane w zamówieniu przez </w:t>
      </w:r>
      <w:r w:rsidR="00664F39" w:rsidRPr="00D12CA7">
        <w:rPr>
          <w:rFonts w:ascii="Arial" w:hAnsi="Arial" w:cs="Arial"/>
        </w:rPr>
        <w:t>Operatora</w:t>
      </w:r>
      <w:r w:rsidRPr="00D12CA7">
        <w:rPr>
          <w:rFonts w:ascii="Arial" w:hAnsi="Arial" w:cs="Arial"/>
        </w:rPr>
        <w:t>.</w:t>
      </w:r>
    </w:p>
    <w:p w14:paraId="50E3F1EC" w14:textId="52229D2E" w:rsidR="007B1866" w:rsidRPr="00D12CA7" w:rsidRDefault="007B1866" w:rsidP="008C7341">
      <w:pPr>
        <w:widowControl/>
        <w:spacing w:line="360" w:lineRule="auto"/>
        <w:ind w:left="709" w:hanging="283"/>
        <w:textAlignment w:val="auto"/>
        <w:rPr>
          <w:rFonts w:ascii="Arial" w:hAnsi="Arial" w:cs="Arial"/>
        </w:rPr>
      </w:pPr>
      <w:r w:rsidRPr="00D12CA7">
        <w:rPr>
          <w:rFonts w:ascii="Arial" w:hAnsi="Arial" w:cs="Arial"/>
        </w:rPr>
        <w:t xml:space="preserve">2. </w:t>
      </w:r>
      <w:r w:rsidRPr="00D12CA7">
        <w:rPr>
          <w:rFonts w:ascii="Arial" w:hAnsi="Arial" w:cs="Arial"/>
        </w:rPr>
        <w:tab/>
      </w:r>
      <w:r w:rsidR="00C60346">
        <w:rPr>
          <w:rFonts w:ascii="Arial" w:hAnsi="Arial" w:cs="Arial"/>
        </w:rPr>
        <w:t>OPL</w:t>
      </w:r>
      <w:r w:rsidR="005A3BE6">
        <w:rPr>
          <w:rFonts w:ascii="Arial" w:hAnsi="Arial" w:cs="Arial"/>
        </w:rPr>
        <w:t xml:space="preserve"> </w:t>
      </w:r>
      <w:r w:rsidRPr="00D12CA7">
        <w:rPr>
          <w:rFonts w:ascii="Arial" w:hAnsi="Arial" w:cs="Arial"/>
        </w:rPr>
        <w:t xml:space="preserve">przekazuje do </w:t>
      </w:r>
      <w:r w:rsidR="00664F39" w:rsidRPr="00D12CA7">
        <w:rPr>
          <w:rFonts w:ascii="Arial" w:hAnsi="Arial" w:cs="Arial"/>
        </w:rPr>
        <w:t>Operatora</w:t>
      </w:r>
      <w:r w:rsidRPr="00D12CA7">
        <w:rPr>
          <w:rFonts w:ascii="Arial" w:hAnsi="Arial" w:cs="Arial"/>
        </w:rPr>
        <w:t xml:space="preserve"> wynik przeprowadzonej Telediagnostyki łącza. Zakres danych za</w:t>
      </w:r>
      <w:r w:rsidR="00791A9C" w:rsidRPr="00D12CA7">
        <w:rPr>
          <w:rFonts w:ascii="Arial" w:hAnsi="Arial" w:cs="Arial"/>
        </w:rPr>
        <w:t>wartych w przesyłanym komunikaci</w:t>
      </w:r>
      <w:r w:rsidRPr="00D12CA7">
        <w:rPr>
          <w:rFonts w:ascii="Arial" w:hAnsi="Arial" w:cs="Arial"/>
        </w:rPr>
        <w:t>e opisany jest w dokumencie MWD Komunikaty.</w:t>
      </w:r>
    </w:p>
    <w:p w14:paraId="50E3F1EE" w14:textId="0DE5DA68" w:rsidR="00585825" w:rsidRDefault="007B1866" w:rsidP="008C7341">
      <w:pPr>
        <w:widowControl/>
        <w:spacing w:line="360" w:lineRule="auto"/>
        <w:ind w:left="709" w:hanging="283"/>
        <w:textAlignment w:val="auto"/>
        <w:rPr>
          <w:rFonts w:ascii="Arial" w:hAnsi="Arial" w:cs="Arial"/>
        </w:rPr>
      </w:pPr>
      <w:r w:rsidRPr="00D12CA7">
        <w:rPr>
          <w:rFonts w:ascii="Arial" w:hAnsi="Arial" w:cs="Arial"/>
        </w:rPr>
        <w:t>3.</w:t>
      </w:r>
      <w:r w:rsidR="005A3BE6">
        <w:rPr>
          <w:rFonts w:ascii="Arial" w:hAnsi="Arial" w:cs="Arial"/>
        </w:rPr>
        <w:t xml:space="preserve">  </w:t>
      </w:r>
      <w:r w:rsidRPr="00D12CA7">
        <w:rPr>
          <w:rFonts w:ascii="Arial" w:hAnsi="Arial" w:cs="Arial"/>
        </w:rPr>
        <w:t>Operator jest rozlicz</w:t>
      </w:r>
      <w:r w:rsidR="009F00EF" w:rsidRPr="00D12CA7">
        <w:rPr>
          <w:rFonts w:ascii="Arial" w:hAnsi="Arial" w:cs="Arial"/>
        </w:rPr>
        <w:t>a</w:t>
      </w:r>
      <w:r w:rsidRPr="00D12CA7">
        <w:rPr>
          <w:rFonts w:ascii="Arial" w:hAnsi="Arial" w:cs="Arial"/>
        </w:rPr>
        <w:t>ny za każde zlecenie pomiaru linii.</w:t>
      </w:r>
    </w:p>
    <w:p w14:paraId="04095A3A" w14:textId="77777777" w:rsidR="00227DEE" w:rsidRPr="00D12CA7" w:rsidRDefault="00227DEE" w:rsidP="00E32398">
      <w:pPr>
        <w:widowControl/>
        <w:spacing w:line="360" w:lineRule="auto"/>
        <w:textAlignment w:val="auto"/>
      </w:pPr>
    </w:p>
    <w:p w14:paraId="50E3F1EF" w14:textId="77777777" w:rsidR="00A64A45" w:rsidRPr="00D12CA7" w:rsidRDefault="00A64A45" w:rsidP="00E02D65">
      <w:pPr>
        <w:pStyle w:val="Akapitzlist"/>
        <w:keepNext/>
        <w:numPr>
          <w:ilvl w:val="1"/>
          <w:numId w:val="14"/>
        </w:numPr>
        <w:spacing w:before="240" w:after="60"/>
        <w:contextualSpacing w:val="0"/>
        <w:outlineLvl w:val="0"/>
        <w:rPr>
          <w:rFonts w:ascii="Arial" w:hAnsi="Arial" w:cs="Arial"/>
          <w:b/>
          <w:bCs/>
          <w:vanish/>
          <w:kern w:val="32"/>
          <w:sz w:val="28"/>
          <w:szCs w:val="28"/>
        </w:rPr>
      </w:pPr>
      <w:bookmarkStart w:id="343" w:name="_Toc517525329"/>
      <w:bookmarkStart w:id="344" w:name="_Toc517525700"/>
      <w:bookmarkStart w:id="345" w:name="_Toc62816999"/>
      <w:bookmarkStart w:id="346" w:name="_Toc63076177"/>
      <w:bookmarkStart w:id="347" w:name="_Toc63848639"/>
      <w:bookmarkStart w:id="348" w:name="_Toc63936989"/>
      <w:bookmarkStart w:id="349" w:name="_Toc64872610"/>
      <w:bookmarkStart w:id="350" w:name="_Toc94779899"/>
      <w:bookmarkStart w:id="351" w:name="_Toc94780531"/>
      <w:bookmarkStart w:id="352" w:name="_Toc94780661"/>
      <w:bookmarkStart w:id="353" w:name="_Toc94786842"/>
      <w:bookmarkStart w:id="354" w:name="_Toc94788209"/>
      <w:bookmarkStart w:id="355" w:name="_Toc96332816"/>
      <w:bookmarkStart w:id="356" w:name="_Toc96333694"/>
      <w:bookmarkStart w:id="357" w:name="_Toc103925003"/>
      <w:bookmarkStart w:id="358" w:name="_Toc111183019"/>
      <w:bookmarkStart w:id="359" w:name="_Toc114741849"/>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p>
    <w:p w14:paraId="4D91EBA4" w14:textId="792BBD42" w:rsidR="00227DEE" w:rsidRPr="006B49FE" w:rsidRDefault="0074596D" w:rsidP="001739C9">
      <w:pPr>
        <w:pStyle w:val="No"/>
        <w:numPr>
          <w:ilvl w:val="0"/>
          <w:numId w:val="14"/>
        </w:numPr>
        <w:tabs>
          <w:tab w:val="clear" w:pos="357"/>
        </w:tabs>
        <w:ind w:left="709" w:hanging="709"/>
        <w:rPr>
          <w:sz w:val="32"/>
        </w:rPr>
      </w:pPr>
      <w:bookmarkStart w:id="360" w:name="_Toc283638017"/>
      <w:bookmarkStart w:id="361" w:name="_Toc283638018"/>
      <w:bookmarkStart w:id="362" w:name="_Toc285006795"/>
      <w:bookmarkStart w:id="363" w:name="_Toc275960512"/>
      <w:bookmarkStart w:id="364" w:name="_Toc275961071"/>
      <w:bookmarkStart w:id="365" w:name="_Toc275961624"/>
      <w:bookmarkStart w:id="366" w:name="_Toc275960513"/>
      <w:bookmarkStart w:id="367" w:name="_Toc275961072"/>
      <w:bookmarkStart w:id="368" w:name="_Toc275961625"/>
      <w:bookmarkStart w:id="369" w:name="_Toc275960515"/>
      <w:bookmarkStart w:id="370" w:name="_Toc275961074"/>
      <w:bookmarkStart w:id="371" w:name="_Toc275961627"/>
      <w:bookmarkStart w:id="372" w:name="_Toc275960517"/>
      <w:bookmarkStart w:id="373" w:name="_Toc275961076"/>
      <w:bookmarkStart w:id="374" w:name="_Toc275961629"/>
      <w:bookmarkStart w:id="375" w:name="_Toc275960519"/>
      <w:bookmarkStart w:id="376" w:name="_Toc275961078"/>
      <w:bookmarkStart w:id="377" w:name="_Toc275961631"/>
      <w:bookmarkStart w:id="378" w:name="_Toc275960521"/>
      <w:bookmarkStart w:id="379" w:name="_Toc275961080"/>
      <w:bookmarkStart w:id="380" w:name="_Toc275961633"/>
      <w:bookmarkStart w:id="381" w:name="_Toc275960523"/>
      <w:bookmarkStart w:id="382" w:name="_Toc275961082"/>
      <w:bookmarkStart w:id="383" w:name="_Toc275961635"/>
      <w:bookmarkStart w:id="384" w:name="_Toc275960527"/>
      <w:bookmarkStart w:id="385" w:name="_Toc275961086"/>
      <w:bookmarkStart w:id="386" w:name="_Toc275961639"/>
      <w:bookmarkStart w:id="387" w:name="_Toc275960529"/>
      <w:bookmarkStart w:id="388" w:name="_Toc275961088"/>
      <w:bookmarkStart w:id="389" w:name="_Toc275961641"/>
      <w:bookmarkStart w:id="390" w:name="_Toc275960531"/>
      <w:bookmarkStart w:id="391" w:name="_Toc275961090"/>
      <w:bookmarkStart w:id="392" w:name="_Toc275961643"/>
      <w:bookmarkStart w:id="393" w:name="_Toc275960533"/>
      <w:bookmarkStart w:id="394" w:name="_Toc275961092"/>
      <w:bookmarkStart w:id="395" w:name="_Toc275961645"/>
      <w:bookmarkStart w:id="396" w:name="_Toc275960535"/>
      <w:bookmarkStart w:id="397" w:name="_Toc275961094"/>
      <w:bookmarkStart w:id="398" w:name="_Toc275961647"/>
      <w:bookmarkStart w:id="399" w:name="_Toc275960536"/>
      <w:bookmarkStart w:id="400" w:name="_Toc275961095"/>
      <w:bookmarkStart w:id="401" w:name="_Toc275961648"/>
      <w:bookmarkStart w:id="402" w:name="_Toc275960539"/>
      <w:bookmarkStart w:id="403" w:name="_Toc275961098"/>
      <w:bookmarkStart w:id="404" w:name="_Toc275961651"/>
      <w:bookmarkStart w:id="405" w:name="_Toc275960541"/>
      <w:bookmarkStart w:id="406" w:name="_Toc275961100"/>
      <w:bookmarkStart w:id="407" w:name="_Toc275961653"/>
      <w:bookmarkStart w:id="408" w:name="_Toc275960542"/>
      <w:bookmarkStart w:id="409" w:name="_Toc275961101"/>
      <w:bookmarkStart w:id="410" w:name="_Toc275961654"/>
      <w:bookmarkStart w:id="411" w:name="_Toc249242028"/>
      <w:bookmarkStart w:id="412" w:name="_Toc249242063"/>
      <w:bookmarkStart w:id="413" w:name="_Toc63076178"/>
      <w:bookmarkStart w:id="414" w:name="_Toc114741850"/>
      <w:bookmarkEnd w:id="330"/>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r w:rsidRPr="006B49FE">
        <w:rPr>
          <w:sz w:val="32"/>
        </w:rPr>
        <w:t>PROCESY</w:t>
      </w:r>
      <w:r w:rsidR="002A2F86" w:rsidRPr="006B49FE">
        <w:rPr>
          <w:sz w:val="32"/>
        </w:rPr>
        <w:t xml:space="preserve"> USŁUG</w:t>
      </w:r>
      <w:r w:rsidR="005A3BE6">
        <w:rPr>
          <w:sz w:val="32"/>
        </w:rPr>
        <w:t xml:space="preserve"> </w:t>
      </w:r>
      <w:r w:rsidR="002A2F86" w:rsidRPr="006B49FE">
        <w:rPr>
          <w:sz w:val="32"/>
        </w:rPr>
        <w:t>INFRASTRUKTURALN</w:t>
      </w:r>
      <w:r w:rsidRPr="006B49FE">
        <w:rPr>
          <w:sz w:val="32"/>
        </w:rPr>
        <w:t>YCH</w:t>
      </w:r>
      <w:bookmarkEnd w:id="413"/>
      <w:r w:rsidR="00227DEE" w:rsidRPr="006B49FE">
        <w:rPr>
          <w:sz w:val="32"/>
        </w:rPr>
        <w:t xml:space="preserve"> REALIZOWANE POPRZEZ </w:t>
      </w:r>
      <w:r w:rsidR="00785C3A">
        <w:rPr>
          <w:sz w:val="32"/>
        </w:rPr>
        <w:t>API</w:t>
      </w:r>
      <w:bookmarkEnd w:id="414"/>
    </w:p>
    <w:p w14:paraId="64F40A7E" w14:textId="2A1D0D5C" w:rsidR="00C21F81" w:rsidRPr="00BC3320" w:rsidRDefault="009B268F" w:rsidP="002A2F86">
      <w:pPr>
        <w:pStyle w:val="No"/>
        <w:numPr>
          <w:ilvl w:val="0"/>
          <w:numId w:val="0"/>
        </w:numPr>
        <w:ind w:left="1277"/>
        <w:rPr>
          <w:sz w:val="28"/>
        </w:rPr>
      </w:pPr>
      <w:bookmarkStart w:id="415" w:name="_Toc63076179"/>
      <w:bookmarkStart w:id="416" w:name="_Toc114741851"/>
      <w:r>
        <w:rPr>
          <w:sz w:val="28"/>
        </w:rPr>
        <w:t>4</w:t>
      </w:r>
      <w:r w:rsidR="002A2F86">
        <w:rPr>
          <w:sz w:val="28"/>
        </w:rPr>
        <w:t xml:space="preserve">.1 </w:t>
      </w:r>
      <w:r w:rsidR="00C21F81" w:rsidRPr="00C21F81">
        <w:rPr>
          <w:sz w:val="28"/>
        </w:rPr>
        <w:t>AWARIE MASO</w:t>
      </w:r>
      <w:r w:rsidR="00BC3320">
        <w:rPr>
          <w:sz w:val="28"/>
        </w:rPr>
        <w:t>W</w:t>
      </w:r>
      <w:r w:rsidR="00C21F81" w:rsidRPr="00C21F81">
        <w:rPr>
          <w:sz w:val="28"/>
        </w:rPr>
        <w:t>E</w:t>
      </w:r>
      <w:bookmarkEnd w:id="415"/>
      <w:bookmarkEnd w:id="416"/>
      <w:r w:rsidR="005A3BE6">
        <w:rPr>
          <w:sz w:val="28"/>
        </w:rPr>
        <w:t xml:space="preserve"> </w:t>
      </w:r>
      <w:r w:rsidR="0047511B">
        <w:rPr>
          <w:sz w:val="28"/>
        </w:rPr>
        <w:t xml:space="preserve"> </w:t>
      </w:r>
    </w:p>
    <w:p w14:paraId="50E3F1FE" w14:textId="66EDFB34" w:rsidR="009C74D6" w:rsidRDefault="00800187" w:rsidP="00800187">
      <w:pPr>
        <w:tabs>
          <w:tab w:val="left" w:pos="2595"/>
        </w:tabs>
        <w:spacing w:line="360" w:lineRule="auto"/>
      </w:pPr>
      <w:r>
        <w:t xml:space="preserve"> </w:t>
      </w:r>
    </w:p>
    <w:p w14:paraId="52CAD886" w14:textId="07C1A075" w:rsidR="00A5673F" w:rsidRDefault="00D47886" w:rsidP="00800187">
      <w:pPr>
        <w:tabs>
          <w:tab w:val="left" w:pos="2595"/>
        </w:tabs>
        <w:spacing w:line="360" w:lineRule="auto"/>
      </w:pPr>
      <w:r>
        <w:rPr>
          <w:noProof/>
        </w:rPr>
        <w:pict w14:anchorId="43A23C9E">
          <v:shape id="_x0000_i1028" type="#_x0000_t75" style="width:424.9pt;height:199.75pt">
            <v:imagedata r:id="rId24" o:title="4"/>
          </v:shape>
        </w:pict>
      </w:r>
    </w:p>
    <w:p w14:paraId="1092DE94" w14:textId="77777777" w:rsidR="008976C7" w:rsidRPr="008976C7" w:rsidRDefault="008976C7" w:rsidP="00E02D65">
      <w:pPr>
        <w:pStyle w:val="Akapitzlist"/>
        <w:keepNext/>
        <w:numPr>
          <w:ilvl w:val="0"/>
          <w:numId w:val="14"/>
        </w:numPr>
        <w:spacing w:before="240" w:after="60"/>
        <w:contextualSpacing w:val="0"/>
        <w:outlineLvl w:val="0"/>
        <w:rPr>
          <w:rFonts w:ascii="Arial" w:hAnsi="Arial" w:cs="Arial"/>
          <w:b/>
          <w:bCs/>
          <w:vanish/>
          <w:kern w:val="32"/>
          <w:sz w:val="32"/>
          <w:szCs w:val="32"/>
        </w:rPr>
      </w:pPr>
      <w:bookmarkStart w:id="417" w:name="_Toc62817002"/>
      <w:bookmarkStart w:id="418" w:name="_Toc63076180"/>
      <w:bookmarkStart w:id="419" w:name="_Toc63848642"/>
      <w:bookmarkStart w:id="420" w:name="_Toc63936992"/>
      <w:bookmarkStart w:id="421" w:name="_Toc64872613"/>
      <w:bookmarkStart w:id="422" w:name="_Toc94779902"/>
      <w:bookmarkStart w:id="423" w:name="_Toc94780534"/>
      <w:bookmarkStart w:id="424" w:name="_Toc94780664"/>
      <w:bookmarkStart w:id="425" w:name="_Toc94786845"/>
      <w:bookmarkStart w:id="426" w:name="_Toc94788212"/>
      <w:bookmarkStart w:id="427" w:name="_Toc96332819"/>
      <w:bookmarkStart w:id="428" w:name="_Toc96333697"/>
      <w:bookmarkStart w:id="429" w:name="_Toc103925006"/>
      <w:bookmarkStart w:id="430" w:name="_Toc111183022"/>
      <w:bookmarkStart w:id="431" w:name="_Toc114741852"/>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14:paraId="5DF1CF95" w14:textId="77777777" w:rsidR="008976C7" w:rsidRPr="008976C7" w:rsidRDefault="008976C7" w:rsidP="00E02D65">
      <w:pPr>
        <w:pStyle w:val="Akapitzlist"/>
        <w:keepNext/>
        <w:numPr>
          <w:ilvl w:val="1"/>
          <w:numId w:val="14"/>
        </w:numPr>
        <w:spacing w:before="240" w:after="60"/>
        <w:contextualSpacing w:val="0"/>
        <w:outlineLvl w:val="0"/>
        <w:rPr>
          <w:rFonts w:ascii="Arial" w:hAnsi="Arial" w:cs="Arial"/>
          <w:b/>
          <w:bCs/>
          <w:vanish/>
          <w:kern w:val="32"/>
          <w:sz w:val="24"/>
          <w:szCs w:val="24"/>
        </w:rPr>
      </w:pPr>
      <w:bookmarkStart w:id="432" w:name="_Toc62817003"/>
      <w:bookmarkStart w:id="433" w:name="_Toc63076181"/>
      <w:bookmarkStart w:id="434" w:name="_Toc63848643"/>
      <w:bookmarkStart w:id="435" w:name="_Toc63936993"/>
      <w:bookmarkStart w:id="436" w:name="_Toc64872614"/>
      <w:bookmarkStart w:id="437" w:name="_Toc94779903"/>
      <w:bookmarkStart w:id="438" w:name="_Toc94780535"/>
      <w:bookmarkStart w:id="439" w:name="_Toc94780665"/>
      <w:bookmarkStart w:id="440" w:name="_Toc94786846"/>
      <w:bookmarkStart w:id="441" w:name="_Toc94788213"/>
      <w:bookmarkStart w:id="442" w:name="_Toc96332820"/>
      <w:bookmarkStart w:id="443" w:name="_Toc96333698"/>
      <w:bookmarkStart w:id="444" w:name="_Toc103925007"/>
      <w:bookmarkStart w:id="445" w:name="_Toc111183023"/>
      <w:bookmarkStart w:id="446" w:name="_Toc114741853"/>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p>
    <w:p w14:paraId="21825C90" w14:textId="7B760CC6" w:rsidR="008976C7" w:rsidRPr="00D12CA7" w:rsidRDefault="008976C7" w:rsidP="00835CC7">
      <w:pPr>
        <w:pStyle w:val="No"/>
        <w:numPr>
          <w:ilvl w:val="2"/>
          <w:numId w:val="36"/>
        </w:numPr>
        <w:ind w:left="1418" w:hanging="851"/>
      </w:pPr>
      <w:bookmarkStart w:id="447" w:name="_Toc63076182"/>
      <w:bookmarkStart w:id="448" w:name="_Toc114741854"/>
      <w:r>
        <w:t>Komunikat o wystąpieniu Awarii Masowej</w:t>
      </w:r>
      <w:bookmarkEnd w:id="447"/>
      <w:bookmarkEnd w:id="448"/>
    </w:p>
    <w:p w14:paraId="246DC098" w14:textId="77777777" w:rsidR="008976C7" w:rsidRDefault="008976C7" w:rsidP="002A2F86">
      <w:pPr>
        <w:pStyle w:val="Default"/>
        <w:ind w:left="720"/>
        <w:rPr>
          <w:sz w:val="20"/>
          <w:szCs w:val="20"/>
        </w:rPr>
      </w:pPr>
    </w:p>
    <w:p w14:paraId="605DA218" w14:textId="4D91E179" w:rsidR="00817871" w:rsidRPr="00C6328F" w:rsidRDefault="00C60346" w:rsidP="004A2E93">
      <w:pPr>
        <w:pStyle w:val="tekstpodsta"/>
        <w:numPr>
          <w:ilvl w:val="0"/>
          <w:numId w:val="52"/>
        </w:numPr>
        <w:spacing w:before="0" w:after="120" w:line="360" w:lineRule="auto"/>
        <w:ind w:left="993" w:hanging="426"/>
      </w:pPr>
      <w:r>
        <w:t>OPL</w:t>
      </w:r>
      <w:r w:rsidR="00817871" w:rsidRPr="00C6328F">
        <w:t xml:space="preserve"> </w:t>
      </w:r>
      <w:r w:rsidR="00817871">
        <w:t>p</w:t>
      </w:r>
      <w:r w:rsidR="00817871" w:rsidRPr="00C6328F">
        <w:t xml:space="preserve">o wykryciu Awarii Masowej przez służby techniczne, będzie informowała </w:t>
      </w:r>
      <w:r w:rsidR="008976C7">
        <w:t>Biorcę</w:t>
      </w:r>
      <w:r w:rsidR="00817871" w:rsidRPr="00C6328F">
        <w:t xml:space="preserve"> poprzez </w:t>
      </w:r>
      <w:r w:rsidR="00785C3A">
        <w:t>API</w:t>
      </w:r>
      <w:r w:rsidR="00817871" w:rsidRPr="00C6328F">
        <w:t>:</w:t>
      </w:r>
    </w:p>
    <w:p w14:paraId="03206298" w14:textId="77777777" w:rsidR="00817871" w:rsidRPr="00FE2F44" w:rsidRDefault="00817871" w:rsidP="004A2E93">
      <w:pPr>
        <w:pStyle w:val="tekstpodsta"/>
        <w:numPr>
          <w:ilvl w:val="1"/>
          <w:numId w:val="50"/>
        </w:numPr>
        <w:spacing w:before="0" w:line="360" w:lineRule="auto"/>
        <w:ind w:left="1843" w:hanging="283"/>
      </w:pPr>
      <w:r w:rsidRPr="00FE2F44">
        <w:t xml:space="preserve">w czasie do 3 </w:t>
      </w:r>
      <w:r>
        <w:t xml:space="preserve">(trzech) </w:t>
      </w:r>
      <w:r w:rsidRPr="00FE2F44">
        <w:t>godzin od wykrycia zaistniałej sytuacji</w:t>
      </w:r>
      <w:r>
        <w:t xml:space="preserve"> - o fakcie wystąpienia Awarii M</w:t>
      </w:r>
      <w:r w:rsidRPr="00FE2F44">
        <w:t>asowej;</w:t>
      </w:r>
    </w:p>
    <w:p w14:paraId="0C730C9B" w14:textId="77777777" w:rsidR="00817871" w:rsidRPr="00FE2F44" w:rsidRDefault="00817871" w:rsidP="004A2E93">
      <w:pPr>
        <w:pStyle w:val="tekstpodsta"/>
        <w:numPr>
          <w:ilvl w:val="1"/>
          <w:numId w:val="50"/>
        </w:numPr>
        <w:spacing w:before="0" w:line="360" w:lineRule="auto"/>
        <w:ind w:left="1843" w:hanging="283"/>
      </w:pPr>
      <w:r w:rsidRPr="00FE2F44">
        <w:t>w czasie do 6 (sześciu) godzin od wykrycia zaistn</w:t>
      </w:r>
      <w:r>
        <w:t>iałej sytuacji - o stanie Awarii M</w:t>
      </w:r>
      <w:r w:rsidRPr="00FE2F44">
        <w:t>asowej.</w:t>
      </w:r>
    </w:p>
    <w:p w14:paraId="619F691B" w14:textId="367A1347" w:rsidR="001755D6" w:rsidRDefault="00C21F81" w:rsidP="00987FB8">
      <w:pPr>
        <w:pStyle w:val="Default"/>
        <w:spacing w:line="360" w:lineRule="auto"/>
        <w:ind w:left="993"/>
        <w:jc w:val="both"/>
        <w:rPr>
          <w:sz w:val="20"/>
          <w:szCs w:val="20"/>
        </w:rPr>
      </w:pPr>
      <w:r>
        <w:rPr>
          <w:sz w:val="20"/>
          <w:szCs w:val="20"/>
        </w:rPr>
        <w:t xml:space="preserve">Zakres danych zawartych w przesyłanym komunikacie opisany jest w dokumencie MWD Komunikaty. </w:t>
      </w:r>
    </w:p>
    <w:p w14:paraId="68F2DEE2" w14:textId="1FFF2593" w:rsidR="001755D6" w:rsidRDefault="001755D6" w:rsidP="004A2E93">
      <w:pPr>
        <w:pStyle w:val="Default"/>
        <w:numPr>
          <w:ilvl w:val="0"/>
          <w:numId w:val="52"/>
        </w:numPr>
        <w:spacing w:line="360" w:lineRule="auto"/>
        <w:ind w:left="993" w:hanging="426"/>
        <w:jc w:val="both"/>
        <w:rPr>
          <w:sz w:val="20"/>
          <w:szCs w:val="20"/>
        </w:rPr>
      </w:pPr>
      <w:r>
        <w:rPr>
          <w:sz w:val="20"/>
          <w:szCs w:val="20"/>
        </w:rPr>
        <w:t xml:space="preserve">W sytuacji wystąpienia Awarii Masowej </w:t>
      </w:r>
      <w:r w:rsidR="004F208A">
        <w:rPr>
          <w:sz w:val="20"/>
          <w:szCs w:val="20"/>
        </w:rPr>
        <w:t xml:space="preserve">Biorca </w:t>
      </w:r>
      <w:r>
        <w:rPr>
          <w:sz w:val="20"/>
          <w:szCs w:val="20"/>
        </w:rPr>
        <w:t xml:space="preserve">nie zgłasza do </w:t>
      </w:r>
      <w:r w:rsidR="00C60346">
        <w:rPr>
          <w:sz w:val="20"/>
          <w:szCs w:val="20"/>
        </w:rPr>
        <w:t>OPL</w:t>
      </w:r>
      <w:r>
        <w:rPr>
          <w:sz w:val="20"/>
          <w:szCs w:val="20"/>
        </w:rPr>
        <w:t xml:space="preserve"> pojedynczych informacji o Awarii Łączy Abonenckich, wchodzących w skład węzła sieci telekomunikacyjnej lub innego elementu sieci objętego Awarią Masową.</w:t>
      </w:r>
    </w:p>
    <w:p w14:paraId="4CC5718D" w14:textId="46A6C95D" w:rsidR="001755D6" w:rsidRPr="00D20B63" w:rsidRDefault="001755D6" w:rsidP="004A2E93">
      <w:pPr>
        <w:pStyle w:val="Default"/>
        <w:numPr>
          <w:ilvl w:val="0"/>
          <w:numId w:val="52"/>
        </w:numPr>
        <w:spacing w:line="360" w:lineRule="auto"/>
        <w:ind w:left="993" w:hanging="426"/>
        <w:jc w:val="both"/>
        <w:rPr>
          <w:sz w:val="16"/>
          <w:szCs w:val="20"/>
        </w:rPr>
      </w:pPr>
      <w:r w:rsidRPr="001755D6">
        <w:rPr>
          <w:sz w:val="20"/>
        </w:rPr>
        <w:t xml:space="preserve">Do momentu potwierdzenia przez </w:t>
      </w:r>
      <w:r w:rsidR="00C60346">
        <w:rPr>
          <w:sz w:val="20"/>
        </w:rPr>
        <w:t>OPL</w:t>
      </w:r>
      <w:r w:rsidRPr="004F208A">
        <w:rPr>
          <w:sz w:val="16"/>
        </w:rPr>
        <w:t xml:space="preserve"> </w:t>
      </w:r>
      <w:r w:rsidRPr="001755D6">
        <w:rPr>
          <w:sz w:val="20"/>
        </w:rPr>
        <w:t xml:space="preserve">Awarii Masowej, </w:t>
      </w:r>
      <w:r w:rsidR="00D4262A">
        <w:rPr>
          <w:sz w:val="20"/>
        </w:rPr>
        <w:t>Biorca</w:t>
      </w:r>
      <w:r w:rsidR="00D4262A" w:rsidRPr="001755D6">
        <w:rPr>
          <w:sz w:val="20"/>
        </w:rPr>
        <w:t xml:space="preserve"> </w:t>
      </w:r>
      <w:r w:rsidRPr="001755D6">
        <w:rPr>
          <w:sz w:val="20"/>
        </w:rPr>
        <w:t>może zgłaszać pojedyncze Awarie Łączy Abonenckich</w:t>
      </w:r>
      <w:r w:rsidR="005A3BE6">
        <w:rPr>
          <w:sz w:val="20"/>
        </w:rPr>
        <w:t>.</w:t>
      </w:r>
    </w:p>
    <w:p w14:paraId="48B0D5FB" w14:textId="430DE177" w:rsidR="00D20B63" w:rsidRDefault="00D20B63" w:rsidP="00D20B63">
      <w:pPr>
        <w:pStyle w:val="Default"/>
        <w:spacing w:line="360" w:lineRule="auto"/>
        <w:jc w:val="both"/>
        <w:rPr>
          <w:sz w:val="16"/>
          <w:szCs w:val="20"/>
        </w:rPr>
      </w:pPr>
    </w:p>
    <w:p w14:paraId="0A73DC36" w14:textId="26C47199" w:rsidR="00D20B63" w:rsidRPr="00D12CA7" w:rsidRDefault="00D20B63" w:rsidP="00835CC7">
      <w:pPr>
        <w:pStyle w:val="No"/>
        <w:numPr>
          <w:ilvl w:val="2"/>
          <w:numId w:val="36"/>
        </w:numPr>
        <w:ind w:left="284" w:firstLine="273"/>
      </w:pPr>
      <w:bookmarkStart w:id="449" w:name="_Toc63076183"/>
      <w:bookmarkStart w:id="450" w:name="_Toc114741855"/>
      <w:r>
        <w:t>Komunikat o podejrzeniu Awarii Masowej</w:t>
      </w:r>
      <w:bookmarkEnd w:id="449"/>
      <w:bookmarkEnd w:id="450"/>
    </w:p>
    <w:p w14:paraId="19D3CABA" w14:textId="77777777" w:rsidR="00D20B63" w:rsidRDefault="00D20B63" w:rsidP="00D20B63">
      <w:pPr>
        <w:pStyle w:val="Default"/>
        <w:ind w:left="720" w:hanging="436"/>
        <w:rPr>
          <w:b/>
          <w:bCs/>
          <w:sz w:val="20"/>
          <w:szCs w:val="20"/>
        </w:rPr>
      </w:pPr>
    </w:p>
    <w:p w14:paraId="051C0A58" w14:textId="7083C3F5" w:rsidR="00AD41AA" w:rsidRDefault="00D20B63" w:rsidP="004A2E93">
      <w:pPr>
        <w:pStyle w:val="tekstpodsta"/>
        <w:numPr>
          <w:ilvl w:val="0"/>
          <w:numId w:val="53"/>
        </w:numPr>
        <w:spacing w:before="0" w:line="360" w:lineRule="auto"/>
        <w:ind w:left="935" w:hanging="357"/>
      </w:pPr>
      <w:r>
        <w:t>Biorca</w:t>
      </w:r>
      <w:r w:rsidRPr="00C6328F">
        <w:t xml:space="preserve"> </w:t>
      </w:r>
      <w:r>
        <w:t>zgłasza</w:t>
      </w:r>
      <w:r w:rsidRPr="00C6328F">
        <w:t xml:space="preserve"> podejrzenie Awarii Masowe</w:t>
      </w:r>
      <w:r w:rsidR="00A263C6">
        <w:t xml:space="preserve">j </w:t>
      </w:r>
      <w:r>
        <w:t xml:space="preserve">poprzez </w:t>
      </w:r>
      <w:r w:rsidR="00785C3A">
        <w:t>API</w:t>
      </w:r>
      <w:r>
        <w:t>. Zakres danych zawartych w przesyłanym komunikacie opisany jest w dokumencie MWD Komunikaty.</w:t>
      </w:r>
    </w:p>
    <w:p w14:paraId="068F5F8F" w14:textId="7F9D493B" w:rsidR="00D20B63" w:rsidRPr="00AD41AA" w:rsidRDefault="00D20B63" w:rsidP="004A2E93">
      <w:pPr>
        <w:pStyle w:val="tekstpodsta"/>
        <w:numPr>
          <w:ilvl w:val="0"/>
          <w:numId w:val="53"/>
        </w:numPr>
        <w:spacing w:before="0" w:line="360" w:lineRule="auto"/>
        <w:ind w:left="935" w:hanging="357"/>
      </w:pPr>
      <w:r w:rsidRPr="00AD41AA">
        <w:t>W przypadku zakwalifikowania Zgłosze</w:t>
      </w:r>
      <w:r w:rsidR="00AD41AA">
        <w:t>nia</w:t>
      </w:r>
      <w:r w:rsidR="00987FB8">
        <w:t xml:space="preserve"> j</w:t>
      </w:r>
      <w:r w:rsidRPr="00AD41AA">
        <w:t xml:space="preserve">ako Awarii Masowej, </w:t>
      </w:r>
      <w:r w:rsidR="00C60346">
        <w:t>OPL</w:t>
      </w:r>
      <w:r w:rsidRPr="00AD41AA">
        <w:t xml:space="preserve"> zwróci komunikat z potwierdzeniem wystąpienia Awarii Masowej w czasie do 2 godzin</w:t>
      </w:r>
      <w:r w:rsidR="00AD41AA">
        <w:t xml:space="preserve"> od wpływu Zgłoszenia.</w:t>
      </w:r>
    </w:p>
    <w:p w14:paraId="0923BD20" w14:textId="77F82B75" w:rsidR="008976C7" w:rsidRPr="00D12CA7" w:rsidRDefault="008976C7" w:rsidP="00835CC7">
      <w:pPr>
        <w:pStyle w:val="No"/>
        <w:numPr>
          <w:ilvl w:val="2"/>
          <w:numId w:val="36"/>
        </w:numPr>
        <w:ind w:left="284" w:firstLine="273"/>
      </w:pPr>
      <w:bookmarkStart w:id="451" w:name="_Toc63076184"/>
      <w:bookmarkStart w:id="452" w:name="_Toc114741856"/>
      <w:r>
        <w:t>Statusowanie Awarii Masowej</w:t>
      </w:r>
      <w:bookmarkEnd w:id="451"/>
      <w:bookmarkEnd w:id="452"/>
    </w:p>
    <w:p w14:paraId="126D60B5" w14:textId="77777777" w:rsidR="008976C7" w:rsidRDefault="008976C7" w:rsidP="008976C7">
      <w:pPr>
        <w:pStyle w:val="Default"/>
        <w:spacing w:line="360" w:lineRule="auto"/>
        <w:rPr>
          <w:sz w:val="20"/>
          <w:szCs w:val="20"/>
        </w:rPr>
      </w:pPr>
    </w:p>
    <w:p w14:paraId="540514AC" w14:textId="0A018884" w:rsidR="001755D6" w:rsidRPr="00164303" w:rsidRDefault="00C60346" w:rsidP="00164303">
      <w:pPr>
        <w:pStyle w:val="Default"/>
        <w:numPr>
          <w:ilvl w:val="3"/>
          <w:numId w:val="5"/>
        </w:numPr>
        <w:tabs>
          <w:tab w:val="clear" w:pos="2880"/>
        </w:tabs>
        <w:spacing w:line="360" w:lineRule="auto"/>
        <w:ind w:left="851" w:hanging="425"/>
        <w:jc w:val="both"/>
        <w:rPr>
          <w:sz w:val="20"/>
          <w:szCs w:val="22"/>
        </w:rPr>
      </w:pPr>
      <w:r>
        <w:rPr>
          <w:sz w:val="20"/>
          <w:szCs w:val="22"/>
        </w:rPr>
        <w:t>OPL</w:t>
      </w:r>
      <w:r w:rsidR="008976C7" w:rsidRPr="008976C7">
        <w:rPr>
          <w:sz w:val="20"/>
          <w:szCs w:val="22"/>
        </w:rPr>
        <w:t xml:space="preserve"> będzie informowała Biorcę poprzez </w:t>
      </w:r>
      <w:r w:rsidR="00785C3A">
        <w:rPr>
          <w:sz w:val="20"/>
          <w:szCs w:val="22"/>
        </w:rPr>
        <w:t>API</w:t>
      </w:r>
      <w:r w:rsidR="008976C7" w:rsidRPr="008976C7">
        <w:rPr>
          <w:sz w:val="20"/>
          <w:szCs w:val="22"/>
        </w:rPr>
        <w:t xml:space="preserve"> o statusie Łączy Abonenckich objętych Awarią Masową</w:t>
      </w:r>
      <w:r w:rsidR="008976C7" w:rsidRPr="00A263C6">
        <w:rPr>
          <w:sz w:val="20"/>
          <w:szCs w:val="20"/>
        </w:rPr>
        <w:t>.</w:t>
      </w:r>
      <w:r w:rsidR="008976C7" w:rsidRPr="008976C7">
        <w:rPr>
          <w:sz w:val="20"/>
          <w:szCs w:val="22"/>
        </w:rPr>
        <w:t xml:space="preserve"> W przypadku zmiany planowanej daty usunięcia Awarii, zmiany listy łączy objętych awarią oraz o zakończeniu obsługi Awarii.</w:t>
      </w:r>
      <w:r w:rsidR="00164303" w:rsidRPr="00164303">
        <w:rPr>
          <w:sz w:val="20"/>
          <w:szCs w:val="22"/>
        </w:rPr>
        <w:t xml:space="preserve"> </w:t>
      </w:r>
      <w:r w:rsidR="00164303" w:rsidRPr="001755D6">
        <w:rPr>
          <w:sz w:val="20"/>
          <w:szCs w:val="22"/>
        </w:rPr>
        <w:t xml:space="preserve">Zakres danych zawartych w przesyłanym komunikacie opisany jest w dokumencie MWD Komunikaty. </w:t>
      </w:r>
    </w:p>
    <w:p w14:paraId="3C28A9E3" w14:textId="5B67DE79" w:rsidR="001755D6" w:rsidRPr="001755D6" w:rsidRDefault="001755D6" w:rsidP="00E02D65">
      <w:pPr>
        <w:pStyle w:val="Akapitzlist"/>
        <w:keepNext/>
        <w:numPr>
          <w:ilvl w:val="2"/>
          <w:numId w:val="14"/>
        </w:numPr>
        <w:spacing w:before="240" w:after="60"/>
        <w:contextualSpacing w:val="0"/>
        <w:outlineLvl w:val="0"/>
        <w:rPr>
          <w:rFonts w:ascii="Arial" w:hAnsi="Arial" w:cs="Arial"/>
          <w:b/>
          <w:bCs/>
          <w:vanish/>
          <w:kern w:val="32"/>
          <w:sz w:val="24"/>
          <w:szCs w:val="24"/>
        </w:rPr>
      </w:pPr>
      <w:bookmarkStart w:id="453" w:name="_Toc62817007"/>
      <w:bookmarkStart w:id="454" w:name="_Toc63076185"/>
      <w:bookmarkStart w:id="455" w:name="_Toc63848647"/>
      <w:bookmarkStart w:id="456" w:name="_Toc63936997"/>
      <w:bookmarkStart w:id="457" w:name="_Toc64872618"/>
      <w:bookmarkStart w:id="458" w:name="_Toc94779907"/>
      <w:bookmarkStart w:id="459" w:name="_Toc94780539"/>
      <w:bookmarkStart w:id="460" w:name="_Toc94780669"/>
      <w:bookmarkStart w:id="461" w:name="_Toc94786850"/>
      <w:bookmarkStart w:id="462" w:name="_Toc94788217"/>
      <w:bookmarkStart w:id="463" w:name="_Toc96332824"/>
      <w:bookmarkStart w:id="464" w:name="_Toc96333702"/>
      <w:bookmarkStart w:id="465" w:name="_Toc103925011"/>
      <w:bookmarkStart w:id="466" w:name="_Toc111183027"/>
      <w:bookmarkStart w:id="467" w:name="_Toc114741857"/>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14:paraId="113D7E44" w14:textId="1E9AA54C" w:rsidR="001755D6" w:rsidRPr="00D12CA7" w:rsidRDefault="009B268F" w:rsidP="00F42517">
      <w:pPr>
        <w:pStyle w:val="No"/>
        <w:numPr>
          <w:ilvl w:val="0"/>
          <w:numId w:val="0"/>
        </w:numPr>
        <w:ind w:firstLine="567"/>
      </w:pPr>
      <w:bookmarkStart w:id="468" w:name="_Toc63076186"/>
      <w:bookmarkStart w:id="469" w:name="_Toc114741858"/>
      <w:r>
        <w:t>4</w:t>
      </w:r>
      <w:r w:rsidR="006245A7">
        <w:t>.1.4</w:t>
      </w:r>
      <w:r w:rsidR="005A3BE6">
        <w:t xml:space="preserve"> </w:t>
      </w:r>
      <w:r w:rsidR="00272E4A">
        <w:t xml:space="preserve"> </w:t>
      </w:r>
      <w:r w:rsidR="001755D6">
        <w:t>Potwierdzenie usunięcia Awarii Masowej</w:t>
      </w:r>
      <w:bookmarkEnd w:id="468"/>
      <w:bookmarkEnd w:id="469"/>
    </w:p>
    <w:p w14:paraId="04CEAD40" w14:textId="77777777" w:rsidR="008976C7" w:rsidRDefault="008976C7" w:rsidP="00C21F81">
      <w:pPr>
        <w:pStyle w:val="Default"/>
        <w:rPr>
          <w:sz w:val="20"/>
          <w:szCs w:val="20"/>
        </w:rPr>
      </w:pPr>
    </w:p>
    <w:p w14:paraId="5274EA9A" w14:textId="0C97CF7D" w:rsidR="00C21F81" w:rsidRDefault="00C21F81" w:rsidP="004A2E93">
      <w:pPr>
        <w:pStyle w:val="Default"/>
        <w:numPr>
          <w:ilvl w:val="3"/>
          <w:numId w:val="97"/>
        </w:numPr>
        <w:spacing w:line="360" w:lineRule="auto"/>
        <w:ind w:left="851" w:hanging="425"/>
        <w:jc w:val="both"/>
        <w:rPr>
          <w:sz w:val="20"/>
          <w:szCs w:val="20"/>
        </w:rPr>
      </w:pPr>
      <w:r>
        <w:rPr>
          <w:sz w:val="20"/>
          <w:szCs w:val="20"/>
        </w:rPr>
        <w:t xml:space="preserve">Zamknięcie statusu Awarii Masowej dotyczy listy Łączy Abonenckich, dla których Awaria Masowa została usunięta. </w:t>
      </w:r>
    </w:p>
    <w:p w14:paraId="6B3ADC05" w14:textId="154F5B07" w:rsidR="00D20B63" w:rsidRDefault="001755D6" w:rsidP="004A2E93">
      <w:pPr>
        <w:pStyle w:val="Default"/>
        <w:numPr>
          <w:ilvl w:val="3"/>
          <w:numId w:val="97"/>
        </w:numPr>
        <w:spacing w:line="360" w:lineRule="auto"/>
        <w:ind w:left="851" w:hanging="425"/>
        <w:jc w:val="both"/>
        <w:rPr>
          <w:sz w:val="16"/>
          <w:szCs w:val="20"/>
        </w:rPr>
      </w:pPr>
      <w:r w:rsidRPr="001755D6">
        <w:rPr>
          <w:sz w:val="20"/>
        </w:rPr>
        <w:t>Czas usunięcia Awarii Masowej będzie wskazany w komunikacie</w:t>
      </w:r>
      <w:r>
        <w:rPr>
          <w:sz w:val="20"/>
        </w:rPr>
        <w:t xml:space="preserve"> </w:t>
      </w:r>
      <w:r w:rsidRPr="008976C7">
        <w:rPr>
          <w:sz w:val="20"/>
          <w:szCs w:val="22"/>
        </w:rPr>
        <w:t>inform</w:t>
      </w:r>
      <w:r>
        <w:rPr>
          <w:sz w:val="20"/>
          <w:szCs w:val="22"/>
        </w:rPr>
        <w:t>ując</w:t>
      </w:r>
      <w:r w:rsidRPr="008976C7">
        <w:rPr>
          <w:sz w:val="20"/>
          <w:szCs w:val="22"/>
        </w:rPr>
        <w:t>a Biorcę o statusie Łączy Abonenckich objętych Awarią Masową</w:t>
      </w:r>
    </w:p>
    <w:p w14:paraId="4557952F" w14:textId="1FD3CB6E" w:rsidR="00272E4A" w:rsidRPr="00A93A63" w:rsidRDefault="00D20B63" w:rsidP="004A2E93">
      <w:pPr>
        <w:pStyle w:val="Default"/>
        <w:numPr>
          <w:ilvl w:val="3"/>
          <w:numId w:val="97"/>
        </w:numPr>
        <w:spacing w:line="360" w:lineRule="auto"/>
        <w:ind w:left="850" w:hanging="425"/>
        <w:jc w:val="both"/>
        <w:rPr>
          <w:b/>
          <w:bCs/>
          <w:sz w:val="20"/>
          <w:szCs w:val="20"/>
        </w:rPr>
      </w:pPr>
      <w:r>
        <w:rPr>
          <w:sz w:val="20"/>
          <w:szCs w:val="20"/>
        </w:rPr>
        <w:t>Biorca</w:t>
      </w:r>
      <w:r w:rsidR="005A3BE6">
        <w:rPr>
          <w:sz w:val="20"/>
          <w:szCs w:val="20"/>
        </w:rPr>
        <w:t xml:space="preserve"> </w:t>
      </w:r>
      <w:r w:rsidR="00C21F81" w:rsidRPr="00D20B63">
        <w:rPr>
          <w:sz w:val="20"/>
          <w:szCs w:val="20"/>
        </w:rPr>
        <w:t xml:space="preserve">potwierdza </w:t>
      </w:r>
      <w:r w:rsidR="00C60346">
        <w:rPr>
          <w:sz w:val="20"/>
          <w:szCs w:val="22"/>
        </w:rPr>
        <w:t>OPL</w:t>
      </w:r>
      <w:r w:rsidR="00C21F81" w:rsidRPr="00D20B63">
        <w:rPr>
          <w:sz w:val="20"/>
          <w:szCs w:val="20"/>
        </w:rPr>
        <w:t xml:space="preserve"> fakt usunięcia Awarii Masowej</w:t>
      </w:r>
      <w:r w:rsidR="005A3BE6">
        <w:rPr>
          <w:sz w:val="20"/>
          <w:szCs w:val="20"/>
        </w:rPr>
        <w:t xml:space="preserve"> </w:t>
      </w:r>
      <w:r w:rsidR="00C21F81" w:rsidRPr="00D20B63">
        <w:rPr>
          <w:sz w:val="20"/>
          <w:szCs w:val="20"/>
        </w:rPr>
        <w:t xml:space="preserve">W przypadku nie przesłania przez </w:t>
      </w:r>
      <w:r>
        <w:rPr>
          <w:sz w:val="20"/>
          <w:szCs w:val="20"/>
        </w:rPr>
        <w:t>Biorcę</w:t>
      </w:r>
      <w:r w:rsidR="00C21F81" w:rsidRPr="00D20B63">
        <w:rPr>
          <w:sz w:val="20"/>
          <w:szCs w:val="20"/>
        </w:rPr>
        <w:t xml:space="preserve"> potwierdzenia usunięcia </w:t>
      </w:r>
      <w:r>
        <w:rPr>
          <w:sz w:val="20"/>
          <w:szCs w:val="20"/>
        </w:rPr>
        <w:t xml:space="preserve">Awarii </w:t>
      </w:r>
      <w:r w:rsidRPr="008D7EFD">
        <w:rPr>
          <w:sz w:val="20"/>
          <w:szCs w:val="20"/>
        </w:rPr>
        <w:t>Masowej</w:t>
      </w:r>
      <w:r w:rsidR="005A3BE6">
        <w:rPr>
          <w:sz w:val="20"/>
          <w:szCs w:val="20"/>
        </w:rPr>
        <w:t xml:space="preserve"> </w:t>
      </w:r>
      <w:r w:rsidR="00C21F81" w:rsidRPr="008D7EFD">
        <w:rPr>
          <w:sz w:val="20"/>
          <w:szCs w:val="20"/>
        </w:rPr>
        <w:t xml:space="preserve">(dla </w:t>
      </w:r>
      <w:r w:rsidR="00C21F81" w:rsidRPr="008D7EFD">
        <w:rPr>
          <w:sz w:val="20"/>
        </w:rPr>
        <w:t xml:space="preserve">wskazanej listy łączy) do 24h, potwierdzenie </w:t>
      </w:r>
      <w:r w:rsidR="00C21F81" w:rsidRPr="008D7EFD">
        <w:rPr>
          <w:sz w:val="20"/>
          <w:szCs w:val="20"/>
        </w:rPr>
        <w:t>za</w:t>
      </w:r>
      <w:r w:rsidR="00C21F81" w:rsidRPr="00D20B63">
        <w:rPr>
          <w:sz w:val="20"/>
          <w:szCs w:val="20"/>
        </w:rPr>
        <w:t xml:space="preserve">kończenia </w:t>
      </w:r>
      <w:r>
        <w:rPr>
          <w:sz w:val="20"/>
          <w:szCs w:val="20"/>
        </w:rPr>
        <w:t>Awarii Masowej</w:t>
      </w:r>
      <w:r w:rsidR="00C21F81" w:rsidRPr="00D20B63">
        <w:rPr>
          <w:sz w:val="20"/>
          <w:szCs w:val="20"/>
        </w:rPr>
        <w:t xml:space="preserve"> na wskazanych usługach zamyka się automatycznie. W ramach komunikatu potwierdzenia usunięcia Awarii Masowej, </w:t>
      </w:r>
      <w:r>
        <w:rPr>
          <w:sz w:val="20"/>
          <w:szCs w:val="20"/>
        </w:rPr>
        <w:t>Biorca</w:t>
      </w:r>
      <w:r w:rsidR="00C21F81" w:rsidRPr="00D20B63">
        <w:rPr>
          <w:sz w:val="20"/>
          <w:szCs w:val="20"/>
        </w:rPr>
        <w:t xml:space="preserve"> ma możliwość opcjonalnego przekazania informacji o usługach, które nadal nie działają. </w:t>
      </w:r>
      <w:r w:rsidR="00C21F81" w:rsidRPr="00D20B63">
        <w:rPr>
          <w:sz w:val="20"/>
          <w:szCs w:val="20"/>
        </w:rPr>
        <w:lastRenderedPageBreak/>
        <w:t>Zakres danych zawartych w przesyłanym komunikacie opisany jest w dokumencie MWD Komunikaty.</w:t>
      </w:r>
    </w:p>
    <w:p w14:paraId="77071546" w14:textId="77777777" w:rsidR="00F42517" w:rsidRPr="00FC30AC" w:rsidRDefault="00F42517" w:rsidP="001739C9">
      <w:pPr>
        <w:pStyle w:val="Default"/>
        <w:spacing w:line="360" w:lineRule="auto"/>
        <w:jc w:val="both"/>
        <w:rPr>
          <w:b/>
          <w:bCs/>
          <w:sz w:val="20"/>
          <w:szCs w:val="20"/>
        </w:rPr>
      </w:pPr>
    </w:p>
    <w:p w14:paraId="1F707FFD" w14:textId="77777777" w:rsidR="00D20B63" w:rsidRPr="00D20B63" w:rsidRDefault="00D20B63" w:rsidP="00835CC7">
      <w:pPr>
        <w:pStyle w:val="Akapitzlist"/>
        <w:keepNext/>
        <w:numPr>
          <w:ilvl w:val="2"/>
          <w:numId w:val="36"/>
        </w:numPr>
        <w:spacing w:before="240" w:after="60"/>
        <w:contextualSpacing w:val="0"/>
        <w:outlineLvl w:val="0"/>
        <w:rPr>
          <w:rFonts w:ascii="Arial" w:hAnsi="Arial" w:cs="Arial"/>
          <w:b/>
          <w:bCs/>
          <w:vanish/>
          <w:kern w:val="32"/>
          <w:sz w:val="24"/>
          <w:szCs w:val="24"/>
        </w:rPr>
      </w:pPr>
      <w:bookmarkStart w:id="470" w:name="_Toc62817009"/>
      <w:bookmarkStart w:id="471" w:name="_Toc63076187"/>
      <w:bookmarkStart w:id="472" w:name="_Toc63848649"/>
      <w:bookmarkStart w:id="473" w:name="_Toc63936999"/>
      <w:bookmarkStart w:id="474" w:name="_Toc64872620"/>
      <w:bookmarkStart w:id="475" w:name="_Toc94779909"/>
      <w:bookmarkStart w:id="476" w:name="_Toc94780541"/>
      <w:bookmarkStart w:id="477" w:name="_Toc94780671"/>
      <w:bookmarkStart w:id="478" w:name="_Toc94786852"/>
      <w:bookmarkStart w:id="479" w:name="_Toc94788219"/>
      <w:bookmarkStart w:id="480" w:name="_Toc96332826"/>
      <w:bookmarkStart w:id="481" w:name="_Toc96333704"/>
      <w:bookmarkStart w:id="482" w:name="_Toc103925013"/>
      <w:bookmarkStart w:id="483" w:name="_Toc111183029"/>
      <w:bookmarkStart w:id="484" w:name="_Toc11474185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p>
    <w:p w14:paraId="04E5CEF3" w14:textId="44278717" w:rsidR="00285F6D" w:rsidRPr="00285F6D" w:rsidRDefault="00F80F4F" w:rsidP="00F80F4F">
      <w:pPr>
        <w:pStyle w:val="No"/>
        <w:numPr>
          <w:ilvl w:val="0"/>
          <w:numId w:val="0"/>
        </w:numPr>
        <w:ind w:left="1418"/>
        <w:rPr>
          <w:sz w:val="28"/>
        </w:rPr>
      </w:pPr>
      <w:bookmarkStart w:id="485" w:name="_Toc63076188"/>
      <w:bookmarkStart w:id="486" w:name="_Toc114741860"/>
      <w:r>
        <w:rPr>
          <w:sz w:val="28"/>
        </w:rPr>
        <w:t>4.2</w:t>
      </w:r>
      <w:r w:rsidR="005A3BE6">
        <w:rPr>
          <w:sz w:val="28"/>
        </w:rPr>
        <w:t xml:space="preserve"> </w:t>
      </w:r>
      <w:r w:rsidR="000F3FFE">
        <w:rPr>
          <w:sz w:val="28"/>
        </w:rPr>
        <w:t xml:space="preserve"> </w:t>
      </w:r>
      <w:r w:rsidR="00BC3320">
        <w:rPr>
          <w:sz w:val="28"/>
        </w:rPr>
        <w:t>PRACE PLANOWE</w:t>
      </w:r>
      <w:bookmarkEnd w:id="485"/>
      <w:r w:rsidR="00285F6D">
        <w:rPr>
          <w:sz w:val="28"/>
        </w:rPr>
        <w:t xml:space="preserve"> </w:t>
      </w:r>
      <w:r w:rsidR="00B10C6D">
        <w:rPr>
          <w:sz w:val="28"/>
        </w:rPr>
        <w:t xml:space="preserve">NA INFRATRUKTURZE </w:t>
      </w:r>
      <w:r w:rsidR="00C60346">
        <w:rPr>
          <w:sz w:val="28"/>
          <w:szCs w:val="20"/>
        </w:rPr>
        <w:t>OPL</w:t>
      </w:r>
      <w:bookmarkEnd w:id="486"/>
    </w:p>
    <w:p w14:paraId="7ACE8400" w14:textId="77777777" w:rsidR="00150B99" w:rsidRDefault="00150B99" w:rsidP="00C37DFE">
      <w:pPr>
        <w:pStyle w:val="tekstpodsta"/>
        <w:spacing w:before="0" w:line="360" w:lineRule="auto"/>
        <w:ind w:left="426"/>
      </w:pPr>
    </w:p>
    <w:p w14:paraId="39D4FE54" w14:textId="405F5AA1" w:rsidR="00150B99" w:rsidRPr="00987FB8" w:rsidRDefault="0099717E" w:rsidP="00987FB8">
      <w:pPr>
        <w:pStyle w:val="tekstpodsta"/>
        <w:spacing w:before="0" w:line="360" w:lineRule="auto"/>
        <w:ind w:left="426"/>
        <w:jc w:val="center"/>
        <w:rPr>
          <w:color w:val="FF0000"/>
        </w:rPr>
      </w:pPr>
      <w:r>
        <w:rPr>
          <w:noProof/>
          <w:color w:val="FF0000"/>
        </w:rPr>
        <w:t xml:space="preserve"> </w:t>
      </w:r>
      <w:r w:rsidRPr="0099717E">
        <w:rPr>
          <w:noProof/>
        </w:rPr>
        <w:drawing>
          <wp:inline distT="0" distB="0" distL="0" distR="0" wp14:anchorId="0B048307" wp14:editId="4C11E200">
            <wp:extent cx="3962400" cy="349075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85696" cy="3511278"/>
                    </a:xfrm>
                    <a:prstGeom prst="rect">
                      <a:avLst/>
                    </a:prstGeom>
                    <a:noFill/>
                    <a:ln>
                      <a:noFill/>
                    </a:ln>
                  </pic:spPr>
                </pic:pic>
              </a:graphicData>
            </a:graphic>
          </wp:inline>
        </w:drawing>
      </w:r>
    </w:p>
    <w:p w14:paraId="5211A7AF" w14:textId="03D87965" w:rsidR="009D0F67" w:rsidRPr="00383ACD" w:rsidRDefault="009D0F67" w:rsidP="00A1797B">
      <w:pPr>
        <w:pStyle w:val="tekstpodsta"/>
        <w:spacing w:before="0" w:line="360" w:lineRule="auto"/>
        <w:ind w:left="426"/>
      </w:pPr>
      <w:r w:rsidRPr="007D5D05">
        <w:t xml:space="preserve">Prace planowe są to prace związane z rozbudową, okresowymi przeglądami i modernizacją istniejącej Infrastruktury </w:t>
      </w:r>
      <w:r w:rsidRPr="00383ACD">
        <w:t>Telekomunikacyjnej</w:t>
      </w:r>
      <w:r w:rsidRPr="007D5D05">
        <w:t xml:space="preserve"> lub sieci </w:t>
      </w:r>
      <w:r w:rsidR="00C60346">
        <w:t>OPL</w:t>
      </w:r>
      <w:r w:rsidRPr="007D5D05">
        <w:t xml:space="preserve">, których realizacja może mieć wpływ na działanie sieci </w:t>
      </w:r>
      <w:r w:rsidRPr="00383ACD">
        <w:t xml:space="preserve">drugiej Strony. </w:t>
      </w:r>
    </w:p>
    <w:p w14:paraId="35657E76" w14:textId="1E7A66FF" w:rsidR="00BB0C59" w:rsidRPr="00D12CA7" w:rsidRDefault="00F80F4F" w:rsidP="00F80F4F">
      <w:pPr>
        <w:pStyle w:val="No"/>
        <w:numPr>
          <w:ilvl w:val="0"/>
          <w:numId w:val="0"/>
        </w:numPr>
        <w:ind w:left="2476"/>
      </w:pPr>
      <w:bookmarkStart w:id="487" w:name="_Toc114741861"/>
      <w:r>
        <w:t xml:space="preserve">4.2.1 </w:t>
      </w:r>
      <w:r w:rsidR="00BB0C59">
        <w:t>Powiadomienie Biorcy o Pracy Planowej</w:t>
      </w:r>
      <w:bookmarkEnd w:id="487"/>
    </w:p>
    <w:p w14:paraId="341735DB" w14:textId="3A9B1DFD" w:rsidR="007C300B" w:rsidRDefault="007C300B" w:rsidP="00285F6D">
      <w:pPr>
        <w:pStyle w:val="Default"/>
        <w:spacing w:line="360" w:lineRule="auto"/>
        <w:ind w:left="567"/>
        <w:jc w:val="both"/>
        <w:rPr>
          <w:sz w:val="20"/>
          <w:szCs w:val="20"/>
        </w:rPr>
      </w:pPr>
    </w:p>
    <w:p w14:paraId="7F5B93F7" w14:textId="48126C7F" w:rsidR="006121D8" w:rsidRDefault="00C60346" w:rsidP="004A2E93">
      <w:pPr>
        <w:pStyle w:val="tekstpodsta"/>
        <w:numPr>
          <w:ilvl w:val="0"/>
          <w:numId w:val="91"/>
        </w:numPr>
        <w:tabs>
          <w:tab w:val="clear" w:pos="357"/>
        </w:tabs>
        <w:spacing w:before="0" w:line="360" w:lineRule="auto"/>
        <w:ind w:left="709" w:hanging="283"/>
      </w:pPr>
      <w:r>
        <w:t>OPL</w:t>
      </w:r>
      <w:r w:rsidR="006121D8" w:rsidRPr="006D4DD8">
        <w:t xml:space="preserve"> </w:t>
      </w:r>
      <w:r w:rsidR="006121D8">
        <w:t>będzie</w:t>
      </w:r>
      <w:r w:rsidR="006121D8" w:rsidRPr="006D4DD8">
        <w:t xml:space="preserve"> powiadamia</w:t>
      </w:r>
      <w:r w:rsidR="006121D8">
        <w:t>ł</w:t>
      </w:r>
      <w:r w:rsidR="005A3BE6">
        <w:t xml:space="preserve"> </w:t>
      </w:r>
      <w:r w:rsidR="006121D8" w:rsidRPr="00B21891">
        <w:t>o planowanych pracach planowych w ustalonym terminie</w:t>
      </w:r>
      <w:r w:rsidR="00397695">
        <w:t>,</w:t>
      </w:r>
      <w:r w:rsidR="00775BD0">
        <w:t xml:space="preserve"> nie później, niż</w:t>
      </w:r>
      <w:r w:rsidR="005A3BE6">
        <w:t xml:space="preserve"> </w:t>
      </w:r>
      <w:r w:rsidR="00775BD0">
        <w:t>4 DR</w:t>
      </w:r>
      <w:r w:rsidR="006121D8" w:rsidRPr="007D5D05">
        <w:t xml:space="preserve"> przed ich rozpoczęciem.</w:t>
      </w:r>
      <w:r w:rsidR="006121D8" w:rsidRPr="00383ACD">
        <w:t xml:space="preserve"> Informacja powinna określać przedmiot prac, ich charakter, ewentualny wpływ na pracę </w:t>
      </w:r>
      <w:r w:rsidR="006121D8">
        <w:t>usług</w:t>
      </w:r>
      <w:r w:rsidR="006121D8" w:rsidRPr="00383ACD">
        <w:t xml:space="preserve"> drugiego przedsiębiorcy telekomunikacyjnego, wykaz Usług (ID)</w:t>
      </w:r>
      <w:r w:rsidR="006121D8">
        <w:t>,</w:t>
      </w:r>
      <w:r w:rsidR="006121D8" w:rsidRPr="00383ACD">
        <w:t xml:space="preserve"> na które może mieć wpływ praca planowa oraz przewidywaną datę i godzinę rozpoczęcia i zakończenia prac.</w:t>
      </w:r>
    </w:p>
    <w:p w14:paraId="77485726" w14:textId="77DEE2D4" w:rsidR="006121D8" w:rsidRDefault="006121D8" w:rsidP="004A2E93">
      <w:pPr>
        <w:pStyle w:val="tekstpodstawowynumerowany"/>
        <w:numPr>
          <w:ilvl w:val="0"/>
          <w:numId w:val="91"/>
        </w:numPr>
        <w:tabs>
          <w:tab w:val="clear" w:pos="357"/>
        </w:tabs>
        <w:spacing w:before="0" w:line="360" w:lineRule="auto"/>
        <w:ind w:left="709" w:hanging="283"/>
      </w:pPr>
      <w:r>
        <w:t xml:space="preserve">Informacja o planowanej pracy będzie wystawiana przez </w:t>
      </w:r>
      <w:r w:rsidR="00C60346">
        <w:t>OPL</w:t>
      </w:r>
      <w:r>
        <w:t xml:space="preserve"> przez </w:t>
      </w:r>
      <w:r w:rsidR="00785C3A">
        <w:t>API</w:t>
      </w:r>
      <w:r>
        <w:t>, zgodnie z zakresem danych opisanych w komunikacie w MWDK oraz równolegle w formie pliku na serwerze w dedykowanym dla Biorcy katalogu.</w:t>
      </w:r>
    </w:p>
    <w:p w14:paraId="2D4446B7" w14:textId="1765D46B" w:rsidR="006121D8" w:rsidRDefault="006121D8" w:rsidP="004A2E93">
      <w:pPr>
        <w:pStyle w:val="tekstpodstawowynumerowany"/>
        <w:numPr>
          <w:ilvl w:val="0"/>
          <w:numId w:val="91"/>
        </w:numPr>
        <w:tabs>
          <w:tab w:val="clear" w:pos="357"/>
        </w:tabs>
        <w:spacing w:before="0" w:line="360" w:lineRule="auto"/>
        <w:ind w:left="709" w:hanging="283"/>
      </w:pPr>
      <w:r>
        <w:t xml:space="preserve">W oknie </w:t>
      </w:r>
      <w:r w:rsidR="00C37DFE">
        <w:t>czasowym,</w:t>
      </w:r>
      <w:r>
        <w:t xml:space="preserve"> w którym realizowana jest praca planowa </w:t>
      </w:r>
      <w:r w:rsidR="00C60346">
        <w:t>OPL</w:t>
      </w:r>
      <w:r>
        <w:t xml:space="preserve"> nie będzie przyjmował zgłoszeń awarii</w:t>
      </w:r>
      <w:r w:rsidR="009F2A08">
        <w:t xml:space="preserve"> </w:t>
      </w:r>
      <w:r>
        <w:t>/podejrzenia awarii masowej dla usług, na które ma wpływ prowadzona praca, pod warunkiem przekazania do Biorcy informacji o pracy planowej w uzgodnionym terminie.</w:t>
      </w:r>
    </w:p>
    <w:p w14:paraId="2F59A257" w14:textId="6F66458E" w:rsidR="006121D8" w:rsidRDefault="006121D8" w:rsidP="004A2E93">
      <w:pPr>
        <w:pStyle w:val="tekstpodstawowynumerowany"/>
        <w:numPr>
          <w:ilvl w:val="0"/>
          <w:numId w:val="91"/>
        </w:numPr>
        <w:tabs>
          <w:tab w:val="clear" w:pos="357"/>
        </w:tabs>
        <w:spacing w:before="0" w:line="360" w:lineRule="auto"/>
        <w:ind w:left="709" w:hanging="283"/>
      </w:pPr>
      <w:r>
        <w:t>Za okres prac planowych Biorcy nie przysługuje prawo występowania z jakimikolwiek roszczeniami finansowymi</w:t>
      </w:r>
      <w:r w:rsidR="00C76C45">
        <w:t xml:space="preserve"> wiążącymi się z </w:t>
      </w:r>
      <w:r w:rsidR="002D2A79">
        <w:t>brakiem świadczenia</w:t>
      </w:r>
      <w:r w:rsidR="00C76C45">
        <w:t xml:space="preserve"> usług.</w:t>
      </w:r>
    </w:p>
    <w:p w14:paraId="4EC12034" w14:textId="161709AE" w:rsidR="006121D8" w:rsidRDefault="00F80F4F" w:rsidP="00F80F4F">
      <w:pPr>
        <w:pStyle w:val="No"/>
        <w:numPr>
          <w:ilvl w:val="0"/>
          <w:numId w:val="0"/>
        </w:numPr>
        <w:ind w:left="2476" w:hanging="1767"/>
      </w:pPr>
      <w:bookmarkStart w:id="488" w:name="_Toc114741862"/>
      <w:r>
        <w:lastRenderedPageBreak/>
        <w:t xml:space="preserve">4.2.2 </w:t>
      </w:r>
      <w:r w:rsidR="006121D8">
        <w:t>Powiadomienie Biorcy o anulowaniu Pracy Planowej</w:t>
      </w:r>
      <w:bookmarkEnd w:id="488"/>
    </w:p>
    <w:p w14:paraId="3CC0634A" w14:textId="77777777" w:rsidR="006121D8" w:rsidRDefault="006121D8" w:rsidP="006121D8">
      <w:pPr>
        <w:pStyle w:val="tekstpodstawowynumerowany"/>
        <w:ind w:left="709"/>
      </w:pPr>
    </w:p>
    <w:p w14:paraId="323036B5" w14:textId="3CB0C5AB" w:rsidR="00A93A63" w:rsidRDefault="00C60346" w:rsidP="004A2E93">
      <w:pPr>
        <w:pStyle w:val="tekstpodstawowynumerowany"/>
        <w:numPr>
          <w:ilvl w:val="0"/>
          <w:numId w:val="90"/>
        </w:numPr>
        <w:tabs>
          <w:tab w:val="clear" w:pos="357"/>
        </w:tabs>
        <w:spacing w:before="0" w:line="360" w:lineRule="auto"/>
        <w:ind w:left="709" w:hanging="284"/>
      </w:pPr>
      <w:r>
        <w:t>OPL</w:t>
      </w:r>
      <w:r w:rsidR="006121D8">
        <w:t xml:space="preserve"> może anulować planowana pracę, o czym powiadomi niezwłocznie Biorcę poprzez </w:t>
      </w:r>
      <w:r w:rsidR="00785C3A">
        <w:t>API</w:t>
      </w:r>
      <w:r w:rsidR="006121D8">
        <w:t xml:space="preserve"> . Zakres danych zgodnie z komunikatem opisanym w MWDK. Równolegle aktualizuje </w:t>
      </w:r>
      <w:r w:rsidR="00A93A63">
        <w:t>status</w:t>
      </w:r>
      <w:r w:rsidR="006121D8">
        <w:t xml:space="preserve"> pliku wystawionego w katalogu dedykowanym dla Biorcy.</w:t>
      </w:r>
    </w:p>
    <w:p w14:paraId="03067C4E" w14:textId="2204EFC0" w:rsidR="00F55195" w:rsidRPr="00B20366" w:rsidRDefault="00F80F4F" w:rsidP="00F80F4F">
      <w:pPr>
        <w:pStyle w:val="No"/>
        <w:numPr>
          <w:ilvl w:val="0"/>
          <w:numId w:val="0"/>
        </w:numPr>
        <w:tabs>
          <w:tab w:val="left" w:pos="1701"/>
        </w:tabs>
        <w:spacing w:line="360" w:lineRule="auto"/>
        <w:ind w:left="2476" w:hanging="1767"/>
        <w:rPr>
          <w:sz w:val="20"/>
          <w:szCs w:val="20"/>
        </w:rPr>
      </w:pPr>
      <w:bookmarkStart w:id="489" w:name="_Toc114741863"/>
      <w:r>
        <w:t xml:space="preserve">4.2.3 </w:t>
      </w:r>
      <w:r w:rsidR="00F55195">
        <w:t>Powiadomienie Biorcy o zakończeniu Pracy Planowej</w:t>
      </w:r>
      <w:bookmarkEnd w:id="489"/>
    </w:p>
    <w:p w14:paraId="2ADB5EA8" w14:textId="77777777" w:rsidR="00F55195" w:rsidRDefault="00F55195" w:rsidP="00F55195">
      <w:pPr>
        <w:pStyle w:val="Default"/>
        <w:spacing w:line="360" w:lineRule="auto"/>
        <w:jc w:val="both"/>
        <w:rPr>
          <w:sz w:val="20"/>
          <w:szCs w:val="20"/>
        </w:rPr>
      </w:pPr>
    </w:p>
    <w:p w14:paraId="3CCB0DDA" w14:textId="77777777" w:rsidR="00F55195" w:rsidRDefault="00F55195" w:rsidP="004A2E93">
      <w:pPr>
        <w:pStyle w:val="tekstpodstawowynumerowany"/>
        <w:numPr>
          <w:ilvl w:val="0"/>
          <w:numId w:val="118"/>
        </w:numPr>
        <w:tabs>
          <w:tab w:val="clear" w:pos="357"/>
        </w:tabs>
        <w:spacing w:before="0" w:line="360" w:lineRule="auto"/>
        <w:ind w:left="709" w:hanging="283"/>
      </w:pPr>
      <w:r>
        <w:t xml:space="preserve">Po zakończeniu Pracy Planowej lub w przypadku przedterminowego </w:t>
      </w:r>
      <w:r w:rsidRPr="00272E4A">
        <w:t xml:space="preserve">zakończenia prac planowych </w:t>
      </w:r>
      <w:r>
        <w:t>do Biorcy wysłany zostanie komunikat informujący o zakończeniu prac</w:t>
      </w:r>
      <w:r w:rsidRPr="00272E4A">
        <w:t xml:space="preserve"> . Zakres danych opisany w MWDK</w:t>
      </w:r>
    </w:p>
    <w:p w14:paraId="5A270596" w14:textId="77777777" w:rsidR="00A93A63" w:rsidRPr="009D0F67" w:rsidRDefault="00A93A63" w:rsidP="007528CF">
      <w:pPr>
        <w:pStyle w:val="tekstpodstawowynumerowany"/>
      </w:pPr>
    </w:p>
    <w:p w14:paraId="614978B7" w14:textId="13CF6EC9" w:rsidR="009D0F67" w:rsidRPr="000C7421" w:rsidRDefault="00F80F4F" w:rsidP="00F80F4F">
      <w:pPr>
        <w:pStyle w:val="No"/>
        <w:numPr>
          <w:ilvl w:val="0"/>
          <w:numId w:val="0"/>
        </w:numPr>
        <w:ind w:left="1418"/>
        <w:rPr>
          <w:sz w:val="28"/>
        </w:rPr>
      </w:pPr>
      <w:bookmarkStart w:id="490" w:name="_Toc114741864"/>
      <w:r>
        <w:rPr>
          <w:sz w:val="28"/>
        </w:rPr>
        <w:t xml:space="preserve">4.3 </w:t>
      </w:r>
      <w:r w:rsidR="00415E20">
        <w:rPr>
          <w:sz w:val="28"/>
        </w:rPr>
        <w:t xml:space="preserve"> </w:t>
      </w:r>
      <w:r w:rsidR="009D0F67" w:rsidRPr="000C7421">
        <w:rPr>
          <w:sz w:val="28"/>
        </w:rPr>
        <w:t xml:space="preserve">PRACE PLANOWE NA INFRATRUKTURZE </w:t>
      </w:r>
      <w:r w:rsidR="009D0F67" w:rsidRPr="000C7421">
        <w:rPr>
          <w:sz w:val="28"/>
          <w:szCs w:val="20"/>
        </w:rPr>
        <w:t>BIORCY</w:t>
      </w:r>
      <w:bookmarkEnd w:id="490"/>
    </w:p>
    <w:p w14:paraId="28B1AF5C" w14:textId="3A2F9FEA" w:rsidR="006D4DD8" w:rsidRPr="00632DC4" w:rsidRDefault="0099717E" w:rsidP="00632DC4">
      <w:pPr>
        <w:pStyle w:val="Default"/>
        <w:spacing w:line="360" w:lineRule="auto"/>
        <w:ind w:left="567"/>
        <w:jc w:val="center"/>
        <w:rPr>
          <w:color w:val="FF0000"/>
          <w:sz w:val="16"/>
          <w:szCs w:val="20"/>
        </w:rPr>
      </w:pPr>
      <w:r w:rsidRPr="0099717E">
        <w:rPr>
          <w:noProof/>
        </w:rPr>
        <w:drawing>
          <wp:inline distT="0" distB="0" distL="0" distR="0" wp14:anchorId="2A1707F9" wp14:editId="09EBFDD7">
            <wp:extent cx="5670550" cy="4578350"/>
            <wp:effectExtent l="0" t="0" r="635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70550" cy="4578350"/>
                    </a:xfrm>
                    <a:prstGeom prst="rect">
                      <a:avLst/>
                    </a:prstGeom>
                    <a:noFill/>
                    <a:ln>
                      <a:noFill/>
                    </a:ln>
                  </pic:spPr>
                </pic:pic>
              </a:graphicData>
            </a:graphic>
          </wp:inline>
        </w:drawing>
      </w:r>
    </w:p>
    <w:p w14:paraId="2300E5A7" w14:textId="59C17992" w:rsidR="009F131F" w:rsidRPr="00D12CA7" w:rsidRDefault="00F80F4F" w:rsidP="00F80F4F">
      <w:pPr>
        <w:pStyle w:val="No"/>
        <w:numPr>
          <w:ilvl w:val="0"/>
          <w:numId w:val="0"/>
        </w:numPr>
        <w:ind w:left="2476" w:hanging="1625"/>
      </w:pPr>
      <w:bookmarkStart w:id="491" w:name="_Toc63076189"/>
      <w:bookmarkStart w:id="492" w:name="_Toc114741865"/>
      <w:r>
        <w:t xml:space="preserve">4.3.1 </w:t>
      </w:r>
      <w:r w:rsidR="00A1797B">
        <w:t>Powiadomienie OPL o</w:t>
      </w:r>
      <w:r w:rsidR="00DC572B">
        <w:t xml:space="preserve"> </w:t>
      </w:r>
      <w:r w:rsidR="006A46CC">
        <w:t>pracy planowej</w:t>
      </w:r>
      <w:bookmarkEnd w:id="491"/>
      <w:r w:rsidR="00A1797B">
        <w:t xml:space="preserve"> na infrastrukturze Biorcy</w:t>
      </w:r>
      <w:bookmarkEnd w:id="492"/>
    </w:p>
    <w:p w14:paraId="396121EC" w14:textId="0DF09918" w:rsidR="00BC3320" w:rsidRDefault="00BC3320" w:rsidP="006A46CC">
      <w:pPr>
        <w:pStyle w:val="Default"/>
        <w:spacing w:after="126"/>
        <w:rPr>
          <w:sz w:val="20"/>
          <w:szCs w:val="20"/>
        </w:rPr>
      </w:pPr>
    </w:p>
    <w:p w14:paraId="6509EF98" w14:textId="649C0543" w:rsidR="006A46CC" w:rsidRDefault="006A46CC" w:rsidP="004A2E93">
      <w:pPr>
        <w:pStyle w:val="Default"/>
        <w:numPr>
          <w:ilvl w:val="0"/>
          <w:numId w:val="54"/>
        </w:numPr>
        <w:spacing w:line="360" w:lineRule="auto"/>
        <w:ind w:left="714" w:hanging="357"/>
        <w:jc w:val="both"/>
        <w:rPr>
          <w:sz w:val="20"/>
          <w:szCs w:val="20"/>
        </w:rPr>
      </w:pPr>
      <w:bookmarkStart w:id="493" w:name="_Hlk94769990"/>
      <w:r>
        <w:rPr>
          <w:sz w:val="20"/>
          <w:szCs w:val="20"/>
        </w:rPr>
        <w:t xml:space="preserve">Biorca </w:t>
      </w:r>
      <w:r w:rsidR="00BC3320" w:rsidRPr="00F55195">
        <w:rPr>
          <w:sz w:val="20"/>
          <w:szCs w:val="20"/>
        </w:rPr>
        <w:t xml:space="preserve">przesyła poprzez </w:t>
      </w:r>
      <w:r w:rsidR="00785C3A">
        <w:rPr>
          <w:sz w:val="20"/>
          <w:szCs w:val="20"/>
        </w:rPr>
        <w:t>API</w:t>
      </w:r>
      <w:r w:rsidR="00BC3320" w:rsidRPr="00F55195">
        <w:rPr>
          <w:sz w:val="20"/>
          <w:szCs w:val="20"/>
        </w:rPr>
        <w:t xml:space="preserve"> </w:t>
      </w:r>
      <w:r w:rsidR="00A1797B" w:rsidRPr="00F55195">
        <w:rPr>
          <w:sz w:val="20"/>
          <w:szCs w:val="20"/>
        </w:rPr>
        <w:t>informację</w:t>
      </w:r>
      <w:r w:rsidR="00A1797B">
        <w:rPr>
          <w:sz w:val="20"/>
          <w:szCs w:val="20"/>
        </w:rPr>
        <w:t xml:space="preserve"> o </w:t>
      </w:r>
      <w:r w:rsidR="00BC3320">
        <w:rPr>
          <w:sz w:val="20"/>
          <w:szCs w:val="20"/>
        </w:rPr>
        <w:t>pracy planowej</w:t>
      </w:r>
      <w:bookmarkEnd w:id="493"/>
      <w:r w:rsidR="00A1797B">
        <w:rPr>
          <w:sz w:val="20"/>
          <w:szCs w:val="20"/>
        </w:rPr>
        <w:t xml:space="preserve"> na infrastrukturze Biorcy</w:t>
      </w:r>
      <w:r w:rsidR="00BC3320">
        <w:rPr>
          <w:sz w:val="20"/>
          <w:szCs w:val="20"/>
        </w:rPr>
        <w:t xml:space="preserve">. </w:t>
      </w:r>
      <w:r w:rsidR="00A1797B">
        <w:rPr>
          <w:sz w:val="20"/>
          <w:szCs w:val="20"/>
        </w:rPr>
        <w:t xml:space="preserve">Komunikat </w:t>
      </w:r>
      <w:r w:rsidR="00BC3320">
        <w:rPr>
          <w:sz w:val="20"/>
          <w:szCs w:val="20"/>
        </w:rPr>
        <w:t xml:space="preserve">powinien być przesłany nie później niż </w:t>
      </w:r>
      <w:r w:rsidR="007C5948" w:rsidRPr="00D84B49">
        <w:rPr>
          <w:sz w:val="20"/>
        </w:rPr>
        <w:t>4 DR</w:t>
      </w:r>
      <w:r w:rsidR="007C5948">
        <w:rPr>
          <w:sz w:val="20"/>
          <w:szCs w:val="20"/>
        </w:rPr>
        <w:t xml:space="preserve"> </w:t>
      </w:r>
      <w:r w:rsidR="00BC3320">
        <w:rPr>
          <w:sz w:val="20"/>
          <w:szCs w:val="20"/>
        </w:rPr>
        <w:t xml:space="preserve">przed planowaną datą rozpoczęcia prac planowych i powinien zawierać m.in. zakres czynności, okres </w:t>
      </w:r>
      <w:r w:rsidR="00BC3320">
        <w:rPr>
          <w:sz w:val="20"/>
          <w:szCs w:val="20"/>
        </w:rPr>
        <w:lastRenderedPageBreak/>
        <w:t xml:space="preserve">prowadzenia prac. Zakres danych zawartych w przesyłanym komunikacie opisany jest w dokumencie MWD Komunikaty </w:t>
      </w:r>
    </w:p>
    <w:p w14:paraId="6D079A5D" w14:textId="5ACB895B" w:rsidR="00E72DCE" w:rsidRPr="006A46CC" w:rsidRDefault="00E72DCE" w:rsidP="004A2E93">
      <w:pPr>
        <w:pStyle w:val="Default"/>
        <w:numPr>
          <w:ilvl w:val="0"/>
          <w:numId w:val="54"/>
        </w:numPr>
        <w:spacing w:line="360" w:lineRule="auto"/>
        <w:ind w:left="714" w:hanging="357"/>
        <w:jc w:val="both"/>
        <w:rPr>
          <w:sz w:val="20"/>
          <w:szCs w:val="20"/>
        </w:rPr>
      </w:pPr>
      <w:r>
        <w:rPr>
          <w:sz w:val="20"/>
          <w:szCs w:val="20"/>
        </w:rPr>
        <w:t xml:space="preserve">Praca planowa zgłaszana przez </w:t>
      </w:r>
      <w:r w:rsidR="00272E4A">
        <w:rPr>
          <w:sz w:val="20"/>
          <w:szCs w:val="20"/>
        </w:rPr>
        <w:t>Biorcę</w:t>
      </w:r>
      <w:r>
        <w:rPr>
          <w:sz w:val="20"/>
          <w:szCs w:val="20"/>
        </w:rPr>
        <w:t xml:space="preserve"> nie może przypadać w terminie Pracy Planowej, o której Biorca został poinformowany przez </w:t>
      </w:r>
      <w:r w:rsidR="00C60346">
        <w:rPr>
          <w:sz w:val="20"/>
          <w:szCs w:val="20"/>
        </w:rPr>
        <w:t>OPL</w:t>
      </w:r>
      <w:r>
        <w:rPr>
          <w:sz w:val="20"/>
          <w:szCs w:val="20"/>
        </w:rPr>
        <w:t>.</w:t>
      </w:r>
    </w:p>
    <w:p w14:paraId="3D318918" w14:textId="1ADA7CEE" w:rsidR="006A46CC" w:rsidRPr="00B20366" w:rsidRDefault="00F80F4F" w:rsidP="00A7278B">
      <w:pPr>
        <w:pStyle w:val="No"/>
        <w:numPr>
          <w:ilvl w:val="0"/>
          <w:numId w:val="0"/>
        </w:numPr>
        <w:spacing w:line="360" w:lineRule="auto"/>
        <w:ind w:left="2476" w:hanging="1483"/>
        <w:rPr>
          <w:sz w:val="20"/>
          <w:szCs w:val="20"/>
        </w:rPr>
      </w:pPr>
      <w:bookmarkStart w:id="494" w:name="_Toc63076190"/>
      <w:bookmarkStart w:id="495" w:name="_Toc114741866"/>
      <w:r>
        <w:t xml:space="preserve">4.3.2 </w:t>
      </w:r>
      <w:r w:rsidR="006A46CC" w:rsidRPr="00B20366">
        <w:t>Weryfikacja informatyczna</w:t>
      </w:r>
      <w:bookmarkEnd w:id="494"/>
      <w:r w:rsidR="006A46CC" w:rsidRPr="00B20366">
        <w:t xml:space="preserve"> </w:t>
      </w:r>
      <w:r w:rsidR="00B67F92">
        <w:t>zgłoszenia</w:t>
      </w:r>
      <w:bookmarkEnd w:id="495"/>
    </w:p>
    <w:p w14:paraId="01EFE56E" w14:textId="77777777" w:rsidR="00BC3320" w:rsidRDefault="00BC3320" w:rsidP="00BC3320">
      <w:pPr>
        <w:pStyle w:val="Default"/>
        <w:rPr>
          <w:sz w:val="20"/>
          <w:szCs w:val="20"/>
        </w:rPr>
      </w:pPr>
    </w:p>
    <w:p w14:paraId="2D824C5D" w14:textId="60ECFD83" w:rsidR="006A46CC" w:rsidRDefault="00BC3320" w:rsidP="004A2E93">
      <w:pPr>
        <w:pStyle w:val="Default"/>
        <w:numPr>
          <w:ilvl w:val="0"/>
          <w:numId w:val="55"/>
        </w:numPr>
        <w:tabs>
          <w:tab w:val="clear" w:pos="1800"/>
        </w:tabs>
        <w:spacing w:line="360" w:lineRule="auto"/>
        <w:ind w:left="993" w:hanging="567"/>
        <w:jc w:val="both"/>
        <w:rPr>
          <w:sz w:val="20"/>
          <w:szCs w:val="20"/>
        </w:rPr>
      </w:pPr>
      <w:r>
        <w:rPr>
          <w:sz w:val="20"/>
          <w:szCs w:val="20"/>
        </w:rPr>
        <w:t xml:space="preserve">Zamówienie przesłane przez </w:t>
      </w:r>
      <w:r w:rsidR="006D4DD8">
        <w:rPr>
          <w:sz w:val="20"/>
          <w:szCs w:val="20"/>
        </w:rPr>
        <w:t>Biorcę</w:t>
      </w:r>
      <w:r>
        <w:rPr>
          <w:sz w:val="20"/>
          <w:szCs w:val="20"/>
        </w:rPr>
        <w:t xml:space="preserve"> jest weryfikowane pod kątem informatycznym. Następuje automatyczne sprawdzenie przez system struktury i formatu komunikatu, zgodnie ze specyfikacją dla poszczególnych rodzajów komunikatów określoną w dokumencie MWD Komunikaty. </w:t>
      </w:r>
    </w:p>
    <w:p w14:paraId="5BB0631C" w14:textId="04B1E259" w:rsidR="006A46CC" w:rsidRDefault="00BC3320" w:rsidP="004A2E93">
      <w:pPr>
        <w:pStyle w:val="Default"/>
        <w:numPr>
          <w:ilvl w:val="0"/>
          <w:numId w:val="55"/>
        </w:numPr>
        <w:tabs>
          <w:tab w:val="clear" w:pos="1800"/>
        </w:tabs>
        <w:spacing w:line="360" w:lineRule="auto"/>
        <w:ind w:left="993" w:hanging="567"/>
        <w:jc w:val="both"/>
        <w:rPr>
          <w:sz w:val="20"/>
          <w:szCs w:val="20"/>
        </w:rPr>
      </w:pPr>
      <w:r w:rsidRPr="006A46CC">
        <w:rPr>
          <w:sz w:val="20"/>
          <w:szCs w:val="20"/>
        </w:rPr>
        <w:t xml:space="preserve"> W wyniku pozytywnej weryfikacji informatycznej następuje przyjęcie i rejestracja Z</w:t>
      </w:r>
      <w:r w:rsidR="00A1797B">
        <w:rPr>
          <w:sz w:val="20"/>
          <w:szCs w:val="20"/>
        </w:rPr>
        <w:t>głoszenia</w:t>
      </w:r>
      <w:r w:rsidRPr="006A46CC">
        <w:rPr>
          <w:sz w:val="20"/>
          <w:szCs w:val="20"/>
        </w:rPr>
        <w:t xml:space="preserve">. W kolejnym kroku zamówienie podlega weryfikacji formalnej. </w:t>
      </w:r>
    </w:p>
    <w:p w14:paraId="168A9846" w14:textId="708FA693" w:rsidR="00F55195" w:rsidRDefault="00BC3320" w:rsidP="004A2E93">
      <w:pPr>
        <w:pStyle w:val="Default"/>
        <w:numPr>
          <w:ilvl w:val="0"/>
          <w:numId w:val="55"/>
        </w:numPr>
        <w:tabs>
          <w:tab w:val="clear" w:pos="1800"/>
        </w:tabs>
        <w:spacing w:line="360" w:lineRule="auto"/>
        <w:ind w:left="993" w:hanging="567"/>
        <w:jc w:val="both"/>
        <w:rPr>
          <w:sz w:val="20"/>
          <w:szCs w:val="20"/>
        </w:rPr>
      </w:pPr>
      <w:r w:rsidRPr="006A46CC">
        <w:rPr>
          <w:sz w:val="20"/>
          <w:szCs w:val="20"/>
        </w:rPr>
        <w:t xml:space="preserve">W wyniku negatywnej weryfikacji informatycznej następuje odrzucenie </w:t>
      </w:r>
      <w:r w:rsidR="00F55195">
        <w:rPr>
          <w:sz w:val="20"/>
          <w:szCs w:val="20"/>
        </w:rPr>
        <w:t>Zgłoszenia</w:t>
      </w:r>
      <w:r w:rsidRPr="006A46CC">
        <w:rPr>
          <w:sz w:val="20"/>
          <w:szCs w:val="20"/>
        </w:rPr>
        <w:t xml:space="preserve">. Do </w:t>
      </w:r>
      <w:r w:rsidR="006A46CC">
        <w:rPr>
          <w:sz w:val="20"/>
          <w:szCs w:val="20"/>
        </w:rPr>
        <w:t>Biorcy</w:t>
      </w:r>
      <w:r w:rsidRPr="006A46CC">
        <w:rPr>
          <w:sz w:val="20"/>
          <w:szCs w:val="20"/>
        </w:rPr>
        <w:t xml:space="preserve"> zostaje wysłany komunikat o odrzuceniu </w:t>
      </w:r>
      <w:r w:rsidR="00F55195">
        <w:rPr>
          <w:sz w:val="20"/>
          <w:szCs w:val="20"/>
        </w:rPr>
        <w:t>Zgłoszenia</w:t>
      </w:r>
      <w:r w:rsidRPr="006A46CC">
        <w:rPr>
          <w:sz w:val="20"/>
          <w:szCs w:val="20"/>
        </w:rPr>
        <w:t xml:space="preserve"> wraz ze wskazaniem przyczyny odrzucenia zgodnej z dokumentem MWD Komunikaty. </w:t>
      </w:r>
    </w:p>
    <w:p w14:paraId="33EBA143" w14:textId="076A9039" w:rsidR="00B512C6" w:rsidRPr="00415E20" w:rsidRDefault="00F55195" w:rsidP="004A2E93">
      <w:pPr>
        <w:pStyle w:val="Default"/>
        <w:numPr>
          <w:ilvl w:val="0"/>
          <w:numId w:val="55"/>
        </w:numPr>
        <w:tabs>
          <w:tab w:val="clear" w:pos="1800"/>
        </w:tabs>
        <w:spacing w:line="360" w:lineRule="auto"/>
        <w:ind w:left="993" w:hanging="567"/>
        <w:jc w:val="both"/>
        <w:rPr>
          <w:sz w:val="20"/>
          <w:szCs w:val="20"/>
        </w:rPr>
      </w:pPr>
      <w:r>
        <w:rPr>
          <w:sz w:val="20"/>
          <w:szCs w:val="20"/>
        </w:rPr>
        <w:t>W przypadku odrzucenia Zgłoszenia, Biorca przesyła poprawiony komunikat informujący o planowanych Pracach na infrastrukturze.</w:t>
      </w:r>
    </w:p>
    <w:p w14:paraId="4FC5E3D6" w14:textId="0BCF5A5D" w:rsidR="00F55195" w:rsidRDefault="00F80F4F" w:rsidP="00F80F4F">
      <w:pPr>
        <w:pStyle w:val="No"/>
        <w:numPr>
          <w:ilvl w:val="0"/>
          <w:numId w:val="0"/>
        </w:numPr>
        <w:tabs>
          <w:tab w:val="left" w:pos="2552"/>
        </w:tabs>
        <w:ind w:left="2476" w:hanging="1342"/>
      </w:pPr>
      <w:bookmarkStart w:id="496" w:name="_Toc114741867"/>
      <w:r>
        <w:t xml:space="preserve">4.3.3. </w:t>
      </w:r>
      <w:r w:rsidR="00F55195">
        <w:t xml:space="preserve">Powiadomienie </w:t>
      </w:r>
      <w:r w:rsidR="00B512C6">
        <w:t xml:space="preserve">OPL </w:t>
      </w:r>
      <w:r w:rsidR="00F55195">
        <w:t>o anulowaniu Pracy Planowej</w:t>
      </w:r>
      <w:bookmarkEnd w:id="496"/>
    </w:p>
    <w:p w14:paraId="75C26C8B" w14:textId="77777777" w:rsidR="00F55195" w:rsidRDefault="00F55195" w:rsidP="00F55195">
      <w:pPr>
        <w:pStyle w:val="tekstpodstawowynumerowany"/>
        <w:ind w:left="709"/>
      </w:pPr>
    </w:p>
    <w:p w14:paraId="667C75F3" w14:textId="5A7D672B" w:rsidR="00F55195" w:rsidRPr="00B512C6" w:rsidRDefault="00B512C6" w:rsidP="004A2E93">
      <w:pPr>
        <w:pStyle w:val="tekstpodstawowynumerowany"/>
        <w:numPr>
          <w:ilvl w:val="0"/>
          <w:numId w:val="119"/>
        </w:numPr>
        <w:tabs>
          <w:tab w:val="clear" w:pos="357"/>
        </w:tabs>
        <w:spacing w:before="0" w:line="360" w:lineRule="auto"/>
        <w:ind w:left="993" w:hanging="709"/>
      </w:pPr>
      <w:r>
        <w:t>Biorca</w:t>
      </w:r>
      <w:r w:rsidR="00F55195">
        <w:t xml:space="preserve"> może anulować planowana pracę, o czym powiadomi niezwłocznie </w:t>
      </w:r>
      <w:r>
        <w:t>OPL</w:t>
      </w:r>
      <w:r w:rsidR="00F55195">
        <w:t xml:space="preserve"> poprzez </w:t>
      </w:r>
      <w:r w:rsidR="00785C3A">
        <w:t>API</w:t>
      </w:r>
      <w:r w:rsidR="00F55195">
        <w:t xml:space="preserve"> . Zakres danych zgodnie z komunikatem opisanym w MWDK. </w:t>
      </w:r>
    </w:p>
    <w:p w14:paraId="5EB14CA0" w14:textId="7164F63F" w:rsidR="00F55195" w:rsidRPr="00B20366" w:rsidRDefault="00F80F4F" w:rsidP="00A7278B">
      <w:pPr>
        <w:pStyle w:val="No"/>
        <w:numPr>
          <w:ilvl w:val="0"/>
          <w:numId w:val="0"/>
        </w:numPr>
        <w:tabs>
          <w:tab w:val="left" w:pos="1701"/>
        </w:tabs>
        <w:spacing w:line="360" w:lineRule="auto"/>
        <w:ind w:left="2476" w:hanging="1342"/>
        <w:rPr>
          <w:sz w:val="20"/>
          <w:szCs w:val="20"/>
        </w:rPr>
      </w:pPr>
      <w:bookmarkStart w:id="497" w:name="_Toc114741868"/>
      <w:r>
        <w:t xml:space="preserve">4.3.4 </w:t>
      </w:r>
      <w:r w:rsidR="00F55195">
        <w:t>Powiadomienie OPL o zakończeniu Pracy Planowej</w:t>
      </w:r>
      <w:bookmarkEnd w:id="497"/>
    </w:p>
    <w:p w14:paraId="44FAA80D" w14:textId="77777777" w:rsidR="00F55195" w:rsidRDefault="00F55195" w:rsidP="00F55195">
      <w:pPr>
        <w:pStyle w:val="Default"/>
        <w:spacing w:line="360" w:lineRule="auto"/>
        <w:jc w:val="both"/>
        <w:rPr>
          <w:sz w:val="20"/>
          <w:szCs w:val="20"/>
        </w:rPr>
      </w:pPr>
    </w:p>
    <w:p w14:paraId="4F873BBD" w14:textId="4D416ACF" w:rsidR="00F55195" w:rsidRDefault="00F55195" w:rsidP="004A2E93">
      <w:pPr>
        <w:pStyle w:val="tekstpodstawowynumerowany"/>
        <w:numPr>
          <w:ilvl w:val="0"/>
          <w:numId w:val="117"/>
        </w:numPr>
        <w:tabs>
          <w:tab w:val="clear" w:pos="357"/>
        </w:tabs>
        <w:spacing w:before="0" w:line="360" w:lineRule="auto"/>
        <w:ind w:left="993" w:hanging="709"/>
      </w:pPr>
      <w:r>
        <w:t xml:space="preserve">Po zakończeniu Pracy Planowej lub w przypadku przedterminowego </w:t>
      </w:r>
      <w:r w:rsidRPr="00272E4A">
        <w:t xml:space="preserve">zakończenia prac planowych </w:t>
      </w:r>
      <w:r w:rsidR="00B512C6">
        <w:t>Biorca</w:t>
      </w:r>
      <w:r>
        <w:t xml:space="preserve"> wys</w:t>
      </w:r>
      <w:r w:rsidR="00B512C6">
        <w:t xml:space="preserve">yła poprzez </w:t>
      </w:r>
      <w:r w:rsidR="00785C3A">
        <w:t>API</w:t>
      </w:r>
      <w:r>
        <w:t xml:space="preserve"> komunikat </w:t>
      </w:r>
      <w:r w:rsidR="00B512C6">
        <w:t xml:space="preserve">do OPL </w:t>
      </w:r>
      <w:r>
        <w:t>informujący o zakończeniu prac</w:t>
      </w:r>
      <w:r w:rsidRPr="00272E4A">
        <w:t>. Zakres danych opisany w MWDK</w:t>
      </w:r>
    </w:p>
    <w:p w14:paraId="0BA023CC" w14:textId="77777777" w:rsidR="005459F2" w:rsidRDefault="005459F2" w:rsidP="00F55195">
      <w:pPr>
        <w:pStyle w:val="Default"/>
        <w:spacing w:line="360" w:lineRule="auto"/>
        <w:jc w:val="both"/>
        <w:rPr>
          <w:sz w:val="20"/>
          <w:szCs w:val="20"/>
        </w:rPr>
      </w:pPr>
    </w:p>
    <w:p w14:paraId="17A8FF91" w14:textId="1B23CDA4" w:rsidR="00F910A7" w:rsidRDefault="00F80F4F" w:rsidP="00F80F4F">
      <w:pPr>
        <w:pStyle w:val="No"/>
        <w:numPr>
          <w:ilvl w:val="0"/>
          <w:numId w:val="0"/>
        </w:numPr>
        <w:ind w:left="360"/>
        <w:rPr>
          <w:sz w:val="28"/>
        </w:rPr>
      </w:pPr>
      <w:bookmarkStart w:id="498" w:name="_Toc114741869"/>
      <w:r>
        <w:rPr>
          <w:sz w:val="32"/>
        </w:rPr>
        <w:t xml:space="preserve">5. </w:t>
      </w:r>
      <w:r w:rsidR="00F910A7" w:rsidRPr="006B49FE">
        <w:rPr>
          <w:sz w:val="32"/>
        </w:rPr>
        <w:t>PROCESY</w:t>
      </w:r>
      <w:r w:rsidR="00F910A7">
        <w:rPr>
          <w:sz w:val="32"/>
        </w:rPr>
        <w:t xml:space="preserve"> USŁUG INFRASTRUKTURALNYCH</w:t>
      </w:r>
      <w:r w:rsidR="00181D96">
        <w:rPr>
          <w:sz w:val="32"/>
        </w:rPr>
        <w:t xml:space="preserve"> REALIZOWANE POZA </w:t>
      </w:r>
      <w:r w:rsidR="00785C3A">
        <w:rPr>
          <w:sz w:val="32"/>
        </w:rPr>
        <w:t>API</w:t>
      </w:r>
      <w:bookmarkEnd w:id="498"/>
    </w:p>
    <w:p w14:paraId="24D843AD" w14:textId="4794C958" w:rsidR="00F910A7" w:rsidRDefault="00F910A7" w:rsidP="00F55195">
      <w:pPr>
        <w:pStyle w:val="Default"/>
        <w:spacing w:line="360" w:lineRule="auto"/>
        <w:jc w:val="both"/>
        <w:rPr>
          <w:sz w:val="20"/>
          <w:szCs w:val="20"/>
        </w:rPr>
      </w:pPr>
    </w:p>
    <w:p w14:paraId="31FD1AB9" w14:textId="77777777" w:rsidR="00F80F4F" w:rsidRPr="00B67F92" w:rsidRDefault="00F80F4F" w:rsidP="00F55195">
      <w:pPr>
        <w:pStyle w:val="Default"/>
        <w:spacing w:line="360" w:lineRule="auto"/>
        <w:jc w:val="both"/>
        <w:rPr>
          <w:sz w:val="20"/>
          <w:szCs w:val="20"/>
        </w:rPr>
      </w:pPr>
    </w:p>
    <w:p w14:paraId="78C35FC3" w14:textId="2AEE86D8" w:rsidR="00BC3320" w:rsidRDefault="00BC3320" w:rsidP="004A2E93">
      <w:pPr>
        <w:pStyle w:val="No"/>
        <w:numPr>
          <w:ilvl w:val="1"/>
          <w:numId w:val="113"/>
        </w:numPr>
        <w:ind w:hanging="780"/>
        <w:rPr>
          <w:sz w:val="28"/>
        </w:rPr>
      </w:pPr>
      <w:bookmarkStart w:id="499" w:name="_Toc62817014"/>
      <w:bookmarkStart w:id="500" w:name="_Toc63076192"/>
      <w:bookmarkStart w:id="501" w:name="_Toc63076195"/>
      <w:bookmarkStart w:id="502" w:name="_Toc114741870"/>
      <w:bookmarkEnd w:id="499"/>
      <w:bookmarkEnd w:id="500"/>
      <w:r>
        <w:rPr>
          <w:sz w:val="28"/>
        </w:rPr>
        <w:t>BUDOWA/ROZBUDOWA PDU</w:t>
      </w:r>
      <w:bookmarkEnd w:id="501"/>
      <w:bookmarkEnd w:id="502"/>
    </w:p>
    <w:p w14:paraId="28757C08" w14:textId="3F2DC4D3" w:rsidR="00BC3320" w:rsidRDefault="00BC3320" w:rsidP="00BC3320">
      <w:pPr>
        <w:pStyle w:val="Default"/>
        <w:rPr>
          <w:color w:val="auto"/>
        </w:rPr>
      </w:pPr>
    </w:p>
    <w:p w14:paraId="59E49B42" w14:textId="52596053" w:rsidR="00285F6D" w:rsidRDefault="00D47886" w:rsidP="00BC3320">
      <w:pPr>
        <w:pStyle w:val="Default"/>
        <w:rPr>
          <w:color w:val="auto"/>
        </w:rPr>
      </w:pPr>
      <w:r>
        <w:rPr>
          <w:color w:val="auto"/>
        </w:rPr>
        <w:lastRenderedPageBreak/>
        <w:pict w14:anchorId="2DDD96C4">
          <v:shape id="_x0000_i1029" type="#_x0000_t75" style="width:473.6pt;height:173.55pt">
            <v:imagedata r:id="rId27" o:title="5"/>
          </v:shape>
        </w:pict>
      </w:r>
    </w:p>
    <w:p w14:paraId="10B6C6E9" w14:textId="6958B986" w:rsidR="003A66AA" w:rsidRPr="003A66AA" w:rsidRDefault="003A66AA" w:rsidP="004A2E93">
      <w:pPr>
        <w:pStyle w:val="No"/>
        <w:numPr>
          <w:ilvl w:val="2"/>
          <w:numId w:val="113"/>
        </w:numPr>
        <w:spacing w:line="360" w:lineRule="auto"/>
        <w:ind w:left="1276"/>
        <w:rPr>
          <w:sz w:val="20"/>
          <w:szCs w:val="20"/>
        </w:rPr>
      </w:pPr>
      <w:bookmarkStart w:id="503" w:name="_Toc63076196"/>
      <w:bookmarkStart w:id="504" w:name="_Toc114741871"/>
      <w:r w:rsidRPr="003A66AA">
        <w:t>Przesłanie Z</w:t>
      </w:r>
      <w:r>
        <w:t>am</w:t>
      </w:r>
      <w:r w:rsidRPr="003A66AA">
        <w:t>ówienia na budowę/rozbudowę PDU</w:t>
      </w:r>
      <w:bookmarkEnd w:id="503"/>
      <w:bookmarkEnd w:id="504"/>
    </w:p>
    <w:p w14:paraId="2CEB740E" w14:textId="77777777" w:rsidR="003A66AA" w:rsidRDefault="003A66AA" w:rsidP="00BC3320">
      <w:pPr>
        <w:pStyle w:val="Default"/>
        <w:rPr>
          <w:b/>
          <w:bCs/>
          <w:sz w:val="20"/>
          <w:szCs w:val="20"/>
        </w:rPr>
      </w:pPr>
    </w:p>
    <w:p w14:paraId="4FC0BD16" w14:textId="258E240C" w:rsidR="00BC3320" w:rsidRDefault="00AC534B" w:rsidP="004A2E93">
      <w:pPr>
        <w:pStyle w:val="Default"/>
        <w:numPr>
          <w:ilvl w:val="0"/>
          <w:numId w:val="56"/>
        </w:numPr>
        <w:spacing w:line="360" w:lineRule="auto"/>
        <w:ind w:left="714" w:hanging="357"/>
        <w:jc w:val="both"/>
        <w:rPr>
          <w:sz w:val="20"/>
          <w:szCs w:val="20"/>
        </w:rPr>
      </w:pPr>
      <w:r>
        <w:rPr>
          <w:sz w:val="20"/>
          <w:szCs w:val="20"/>
        </w:rPr>
        <w:t xml:space="preserve"> Biorca</w:t>
      </w:r>
      <w:r w:rsidR="00BC3320">
        <w:rPr>
          <w:sz w:val="20"/>
          <w:szCs w:val="20"/>
        </w:rPr>
        <w:t xml:space="preserve"> przesyła do </w:t>
      </w:r>
      <w:r w:rsidR="00C60346">
        <w:rPr>
          <w:sz w:val="20"/>
          <w:szCs w:val="20"/>
        </w:rPr>
        <w:t>OPL</w:t>
      </w:r>
      <w:r w:rsidR="00BC3320">
        <w:rPr>
          <w:sz w:val="20"/>
          <w:szCs w:val="20"/>
        </w:rPr>
        <w:t xml:space="preserve"> zamówieni</w:t>
      </w:r>
      <w:r w:rsidR="003A66AA">
        <w:rPr>
          <w:sz w:val="20"/>
          <w:szCs w:val="20"/>
        </w:rPr>
        <w:t xml:space="preserve">e na budowę/rozbudowę PDU </w:t>
      </w:r>
      <w:r w:rsidR="008E7805">
        <w:rPr>
          <w:sz w:val="20"/>
          <w:szCs w:val="20"/>
        </w:rPr>
        <w:t>poprzez kanał elektroniczny, na adres wskazany w załączniku adresowym do Umowy.</w:t>
      </w:r>
    </w:p>
    <w:p w14:paraId="5F6CC074" w14:textId="6A20177A" w:rsidR="003A66AA" w:rsidRDefault="003A66AA" w:rsidP="003A66AA">
      <w:pPr>
        <w:pStyle w:val="Default"/>
        <w:spacing w:line="360" w:lineRule="auto"/>
        <w:jc w:val="both"/>
        <w:rPr>
          <w:sz w:val="20"/>
          <w:szCs w:val="20"/>
        </w:rPr>
      </w:pPr>
    </w:p>
    <w:p w14:paraId="443081D2" w14:textId="5F879AB5" w:rsidR="003A66AA" w:rsidRPr="003A66AA" w:rsidRDefault="003A66AA" w:rsidP="004A2E93">
      <w:pPr>
        <w:pStyle w:val="No"/>
        <w:numPr>
          <w:ilvl w:val="2"/>
          <w:numId w:val="113"/>
        </w:numPr>
        <w:spacing w:line="360" w:lineRule="auto"/>
        <w:ind w:left="1276" w:hanging="709"/>
        <w:rPr>
          <w:sz w:val="20"/>
          <w:szCs w:val="20"/>
        </w:rPr>
      </w:pPr>
      <w:bookmarkStart w:id="505" w:name="_Toc63076197"/>
      <w:bookmarkStart w:id="506" w:name="_Toc114741872"/>
      <w:r>
        <w:t>Weryfi</w:t>
      </w:r>
      <w:r w:rsidR="00AC534B">
        <w:t>ka</w:t>
      </w:r>
      <w:r>
        <w:t xml:space="preserve">cja </w:t>
      </w:r>
      <w:r w:rsidR="00AC534B">
        <w:t>zamówienia</w:t>
      </w:r>
      <w:bookmarkEnd w:id="505"/>
      <w:bookmarkEnd w:id="506"/>
    </w:p>
    <w:p w14:paraId="42E40D5C" w14:textId="1AAEC6BD" w:rsidR="00BC3320" w:rsidRDefault="00BC3320" w:rsidP="00BC3320">
      <w:pPr>
        <w:pStyle w:val="Default"/>
        <w:rPr>
          <w:sz w:val="20"/>
          <w:szCs w:val="20"/>
        </w:rPr>
      </w:pPr>
    </w:p>
    <w:p w14:paraId="1479C63D" w14:textId="71E5C27F" w:rsidR="00AC534B" w:rsidRDefault="00C60346" w:rsidP="004A2E93">
      <w:pPr>
        <w:pStyle w:val="tekstpodsta"/>
        <w:numPr>
          <w:ilvl w:val="0"/>
          <w:numId w:val="57"/>
        </w:numPr>
        <w:spacing w:before="0" w:line="360" w:lineRule="auto"/>
        <w:ind w:left="935" w:hanging="357"/>
      </w:pPr>
      <w:r>
        <w:t>OPL</w:t>
      </w:r>
      <w:r w:rsidR="00AC534B">
        <w:t xml:space="preserve"> </w:t>
      </w:r>
      <w:r w:rsidR="00AC534B" w:rsidRPr="00FE2F44">
        <w:t>weryfikuje Zamówienie na PDU pod kątem formalnym, w terminie 3 (trzech) DR od dnia jego otrzymania. Przyjmuje się, że Zamówienie na PDU jest wolne od braków formalnych</w:t>
      </w:r>
      <w:r w:rsidR="00D1308C">
        <w:t xml:space="preserve"> j</w:t>
      </w:r>
      <w:r w:rsidR="00AC534B" w:rsidRPr="00FE2F44">
        <w:t>eżeli wszystkie wymagane pola zostały prawidłowo wypełnione i zostały dołączone wszystkie wymagane załączniki</w:t>
      </w:r>
      <w:r w:rsidR="00AC534B">
        <w:t>.</w:t>
      </w:r>
    </w:p>
    <w:p w14:paraId="1C328702" w14:textId="54269AF0" w:rsidR="00AC534B" w:rsidRDefault="00AC534B" w:rsidP="004A2E93">
      <w:pPr>
        <w:pStyle w:val="tekstpodsta"/>
        <w:numPr>
          <w:ilvl w:val="0"/>
          <w:numId w:val="57"/>
        </w:numPr>
        <w:spacing w:before="0" w:line="360" w:lineRule="auto"/>
        <w:ind w:left="935" w:hanging="357"/>
      </w:pPr>
      <w:r w:rsidRPr="006C17C3">
        <w:t xml:space="preserve">W przypadku, gdy Zamówienie na PDU nie spełnia wymogów formalnych, </w:t>
      </w:r>
      <w:r w:rsidR="00C60346">
        <w:t>OPL</w:t>
      </w:r>
      <w:r w:rsidRPr="006C17C3">
        <w:t xml:space="preserve"> wzywa</w:t>
      </w:r>
      <w:r>
        <w:t xml:space="preserve"> Biorcę</w:t>
      </w:r>
      <w:r w:rsidRPr="006C17C3">
        <w:t xml:space="preserve"> do uzupełnienia lub poprawienia Zamówienia. </w:t>
      </w:r>
      <w:r>
        <w:t xml:space="preserve">Biorca poprzez </w:t>
      </w:r>
      <w:r w:rsidR="00785C3A">
        <w:t>API</w:t>
      </w:r>
      <w:r w:rsidRPr="006C17C3">
        <w:t xml:space="preserve"> składa uzupełnienie lub poprawki w terminie 5 (pięciu) DR od dnia otrzymania wezwania. W tym przypadku czas realizacji wywiadu technicznego liczony będzie od momentu złożenia Zamówienia wolnego od braków formalnych. Jeżeli </w:t>
      </w:r>
      <w:r>
        <w:t>Biorca</w:t>
      </w:r>
      <w:r w:rsidRPr="00FE2F44">
        <w:t xml:space="preserve"> nie prześle uzupełnienia lub poprawek w terminie 5 (pięciu) DR do dnia otrzymania wezwania, zamówienie zostaje anulowane. </w:t>
      </w:r>
    </w:p>
    <w:p w14:paraId="4C74C1EA" w14:textId="438FBF9A" w:rsidR="008E7805" w:rsidRPr="008E7805" w:rsidRDefault="00AC534B" w:rsidP="004A2E93">
      <w:pPr>
        <w:pStyle w:val="Default"/>
        <w:numPr>
          <w:ilvl w:val="0"/>
          <w:numId w:val="57"/>
        </w:numPr>
        <w:spacing w:line="360" w:lineRule="auto"/>
        <w:jc w:val="both"/>
        <w:rPr>
          <w:sz w:val="20"/>
          <w:szCs w:val="20"/>
        </w:rPr>
      </w:pPr>
      <w:r w:rsidRPr="008E7805">
        <w:rPr>
          <w:sz w:val="20"/>
          <w:szCs w:val="20"/>
        </w:rPr>
        <w:t>W przypadku, gdy Zamówienie na PDU spełnia wymogi formalne</w:t>
      </w:r>
      <w:r w:rsidR="00BC3320" w:rsidRPr="008E7805">
        <w:rPr>
          <w:sz w:val="20"/>
          <w:szCs w:val="20"/>
        </w:rPr>
        <w:t xml:space="preserve"> </w:t>
      </w:r>
      <w:r w:rsidR="00C60346">
        <w:rPr>
          <w:sz w:val="20"/>
          <w:szCs w:val="20"/>
        </w:rPr>
        <w:t>OPL</w:t>
      </w:r>
      <w:r w:rsidR="00BC3320" w:rsidRPr="008E7805">
        <w:rPr>
          <w:sz w:val="20"/>
          <w:szCs w:val="20"/>
        </w:rPr>
        <w:t xml:space="preserve"> wysyła do </w:t>
      </w:r>
      <w:r w:rsidR="008E7805" w:rsidRPr="008E7805">
        <w:rPr>
          <w:sz w:val="20"/>
          <w:szCs w:val="20"/>
        </w:rPr>
        <w:t>Biorcy</w:t>
      </w:r>
      <w:r w:rsidR="00BC3320" w:rsidRPr="008E7805">
        <w:rPr>
          <w:sz w:val="20"/>
          <w:szCs w:val="20"/>
        </w:rPr>
        <w:t xml:space="preserve"> informację o przyjęciu zamówienia do realizacji</w:t>
      </w:r>
      <w:r w:rsidR="008E7805">
        <w:rPr>
          <w:sz w:val="20"/>
          <w:szCs w:val="20"/>
        </w:rPr>
        <w:t xml:space="preserve"> </w:t>
      </w:r>
      <w:r w:rsidR="008E7805" w:rsidRPr="008E7805">
        <w:rPr>
          <w:sz w:val="20"/>
          <w:szCs w:val="20"/>
        </w:rPr>
        <w:t xml:space="preserve">poprzez kanał elektroniczny, na adres </w:t>
      </w:r>
      <w:r w:rsidR="008E7805">
        <w:rPr>
          <w:sz w:val="20"/>
          <w:szCs w:val="20"/>
        </w:rPr>
        <w:t xml:space="preserve">Biorcy </w:t>
      </w:r>
      <w:r w:rsidR="008E7805" w:rsidRPr="008E7805">
        <w:rPr>
          <w:sz w:val="20"/>
          <w:szCs w:val="20"/>
        </w:rPr>
        <w:t>wskazany w zał</w:t>
      </w:r>
      <w:r w:rsidR="008E7805">
        <w:rPr>
          <w:sz w:val="20"/>
          <w:szCs w:val="20"/>
        </w:rPr>
        <w:t>ą</w:t>
      </w:r>
      <w:r w:rsidR="008E7805" w:rsidRPr="008E7805">
        <w:rPr>
          <w:sz w:val="20"/>
          <w:szCs w:val="20"/>
        </w:rPr>
        <w:t>czniku adresowym do Umowy.</w:t>
      </w:r>
    </w:p>
    <w:p w14:paraId="09F1CEE4" w14:textId="04C11F5F" w:rsidR="00BC3320" w:rsidRPr="008E7805" w:rsidRDefault="00BC3320" w:rsidP="008E7805">
      <w:pPr>
        <w:pStyle w:val="Default"/>
        <w:rPr>
          <w:color w:val="auto"/>
        </w:rPr>
      </w:pPr>
    </w:p>
    <w:p w14:paraId="61CF1E8A" w14:textId="73EDFBA0" w:rsidR="00AC534B" w:rsidRPr="003A66AA" w:rsidRDefault="006146A8" w:rsidP="004A2E93">
      <w:pPr>
        <w:pStyle w:val="No"/>
        <w:numPr>
          <w:ilvl w:val="2"/>
          <w:numId w:val="113"/>
        </w:numPr>
        <w:spacing w:line="360" w:lineRule="auto"/>
        <w:ind w:left="567" w:firstLine="0"/>
        <w:rPr>
          <w:sz w:val="20"/>
          <w:szCs w:val="20"/>
        </w:rPr>
      </w:pPr>
      <w:bookmarkStart w:id="507" w:name="_Toc63076198"/>
      <w:bookmarkStart w:id="508" w:name="_Toc114741873"/>
      <w:r>
        <w:t>Weryfikacja techniczna</w:t>
      </w:r>
      <w:bookmarkEnd w:id="507"/>
      <w:bookmarkEnd w:id="508"/>
    </w:p>
    <w:p w14:paraId="760DC11C" w14:textId="18D8E5A6" w:rsidR="006146A8" w:rsidRPr="00FE2F44" w:rsidRDefault="00C60346" w:rsidP="004A2E93">
      <w:pPr>
        <w:pStyle w:val="tekstpodsta"/>
        <w:numPr>
          <w:ilvl w:val="1"/>
          <w:numId w:val="58"/>
        </w:numPr>
        <w:spacing w:before="0" w:line="360" w:lineRule="auto"/>
        <w:ind w:left="993" w:hanging="426"/>
      </w:pPr>
      <w:r>
        <w:t>OPL</w:t>
      </w:r>
      <w:r w:rsidR="006146A8" w:rsidRPr="00FE2F44">
        <w:t xml:space="preserve"> realizuje wywiad techniczny w terminie 14 (czternastu) DR</w:t>
      </w:r>
      <w:r w:rsidR="006146A8" w:rsidRPr="00626127">
        <w:t xml:space="preserve"> od dnia otrzymania Zamówienia na PDU </w:t>
      </w:r>
      <w:r w:rsidR="006146A8" w:rsidRPr="00FE2F44">
        <w:t xml:space="preserve">wolnego od braków formalnych. W tym terminie </w:t>
      </w:r>
      <w:r>
        <w:t>OPL</w:t>
      </w:r>
      <w:r w:rsidR="006146A8" w:rsidRPr="00FE2F44">
        <w:t xml:space="preserve"> przesyła</w:t>
      </w:r>
      <w:r w:rsidR="006146A8">
        <w:t xml:space="preserve"> </w:t>
      </w:r>
      <w:r w:rsidR="006146A8" w:rsidRPr="00FE2F44">
        <w:t xml:space="preserve">do </w:t>
      </w:r>
      <w:r w:rsidR="006146A8">
        <w:t>Biorcy</w:t>
      </w:r>
      <w:r w:rsidR="006146A8" w:rsidRPr="00FE2F44">
        <w:t xml:space="preserve"> warunki techniczne:</w:t>
      </w:r>
    </w:p>
    <w:p w14:paraId="49EC7BD7" w14:textId="0D10BB07" w:rsidR="006146A8" w:rsidRDefault="006146A8" w:rsidP="004A2E93">
      <w:pPr>
        <w:pStyle w:val="tekstpodsta"/>
        <w:numPr>
          <w:ilvl w:val="2"/>
          <w:numId w:val="59"/>
        </w:numPr>
        <w:spacing w:before="0" w:line="360" w:lineRule="auto"/>
        <w:ind w:left="2127" w:hanging="567"/>
      </w:pPr>
      <w:r w:rsidRPr="00FE2F44">
        <w:t xml:space="preserve">określające warunki realizacji lub modyfikacji PDU wraz z kosztorysem ofertowym (o ile jest wymagany). W tym przypadku </w:t>
      </w:r>
      <w:r w:rsidR="00C60346">
        <w:t>OPL</w:t>
      </w:r>
      <w:r w:rsidRPr="00FE2F44">
        <w:t xml:space="preserve"> dokonuje jednocześnie rezerwacji zasobów sieciowych;</w:t>
      </w:r>
    </w:p>
    <w:p w14:paraId="34156654" w14:textId="75D5AC30" w:rsidR="00BC3320" w:rsidRPr="006146A8" w:rsidRDefault="006146A8" w:rsidP="004A2E93">
      <w:pPr>
        <w:pStyle w:val="tekstpodsta"/>
        <w:numPr>
          <w:ilvl w:val="2"/>
          <w:numId w:val="59"/>
        </w:numPr>
        <w:spacing w:before="0" w:line="360" w:lineRule="auto"/>
        <w:ind w:left="2127" w:hanging="567"/>
      </w:pPr>
      <w:r w:rsidRPr="00FE2F44">
        <w:t xml:space="preserve">określające brak możliwości technicznych realizacji lub modyfikacji PDU, w których </w:t>
      </w:r>
      <w:r w:rsidR="00C60346">
        <w:t>OPL</w:t>
      </w:r>
      <w:r w:rsidRPr="00FE2F44">
        <w:t xml:space="preserve"> informuje o tym fakcie </w:t>
      </w:r>
      <w:r>
        <w:t>Biorcę</w:t>
      </w:r>
      <w:r w:rsidRPr="00FE2F44">
        <w:t xml:space="preserve">, wskazując przyczynę. W </w:t>
      </w:r>
      <w:r w:rsidRPr="00FE2F44">
        <w:lastRenderedPageBreak/>
        <w:t xml:space="preserve">tym przypadku </w:t>
      </w:r>
      <w:r w:rsidR="00C60346">
        <w:t>OPL</w:t>
      </w:r>
      <w:r w:rsidRPr="00FE2F44">
        <w:t xml:space="preserve"> przesyła do </w:t>
      </w:r>
      <w:r>
        <w:t>Biorcy</w:t>
      </w:r>
      <w:r w:rsidRPr="00FE2F44">
        <w:t xml:space="preserve"> alternatywne warunki techniczne</w:t>
      </w:r>
      <w:r w:rsidR="00AC7C0D" w:rsidRPr="00AC7C0D">
        <w:t xml:space="preserve"> </w:t>
      </w:r>
      <w:r w:rsidR="00AC7C0D" w:rsidRPr="00FE2F44">
        <w:t>wraz z kosztorysem ofertowym (o ile jest wymagany)</w:t>
      </w:r>
      <w:r w:rsidRPr="00FE2F44">
        <w:t>, ws</w:t>
      </w:r>
      <w:r>
        <w:t>kazując inny sposób realizacji Z</w:t>
      </w:r>
      <w:r w:rsidRPr="00FE2F44">
        <w:t>amówienia.</w:t>
      </w:r>
      <w:r w:rsidR="005A3BE6">
        <w:t xml:space="preserve"> </w:t>
      </w:r>
    </w:p>
    <w:p w14:paraId="3BE14B4F" w14:textId="6C4493AE" w:rsidR="00A93A63" w:rsidRPr="00EF052E" w:rsidRDefault="00DA4C62" w:rsidP="00EF052E">
      <w:pPr>
        <w:pStyle w:val="Default"/>
        <w:spacing w:line="360" w:lineRule="auto"/>
        <w:ind w:left="993"/>
        <w:rPr>
          <w:sz w:val="20"/>
          <w:szCs w:val="20"/>
        </w:rPr>
      </w:pPr>
      <w:r>
        <w:rPr>
          <w:sz w:val="20"/>
          <w:szCs w:val="20"/>
        </w:rPr>
        <w:t>Komunikat wysyłany</w:t>
      </w:r>
      <w:r w:rsidRPr="00DA4C62">
        <w:rPr>
          <w:sz w:val="20"/>
          <w:szCs w:val="20"/>
        </w:rPr>
        <w:t xml:space="preserve"> jest poprzez kanał elektroniczny, na adres </w:t>
      </w:r>
      <w:r>
        <w:rPr>
          <w:sz w:val="20"/>
          <w:szCs w:val="20"/>
        </w:rPr>
        <w:t>Biorcy</w:t>
      </w:r>
      <w:r w:rsidRPr="00DA4C62">
        <w:rPr>
          <w:sz w:val="20"/>
          <w:szCs w:val="20"/>
        </w:rPr>
        <w:t xml:space="preserve"> wskazany w załączniku adresowym do Umowy. </w:t>
      </w:r>
    </w:p>
    <w:p w14:paraId="12881586" w14:textId="21D76544" w:rsidR="0029561B" w:rsidRPr="003A66AA" w:rsidRDefault="0029561B" w:rsidP="004A2E93">
      <w:pPr>
        <w:pStyle w:val="No"/>
        <w:numPr>
          <w:ilvl w:val="2"/>
          <w:numId w:val="113"/>
        </w:numPr>
        <w:spacing w:line="360" w:lineRule="auto"/>
        <w:ind w:left="993" w:hanging="437"/>
        <w:rPr>
          <w:sz w:val="20"/>
          <w:szCs w:val="20"/>
        </w:rPr>
      </w:pPr>
      <w:r>
        <w:rPr>
          <w:sz w:val="20"/>
          <w:szCs w:val="20"/>
        </w:rPr>
        <w:t xml:space="preserve"> </w:t>
      </w:r>
      <w:bookmarkStart w:id="509" w:name="_Toc63076199"/>
      <w:bookmarkStart w:id="510" w:name="_Toc114741874"/>
      <w:r>
        <w:t>Przesłanie stanowiska Biorcy w zakresie WT</w:t>
      </w:r>
      <w:bookmarkEnd w:id="509"/>
      <w:bookmarkEnd w:id="510"/>
    </w:p>
    <w:p w14:paraId="31B84153" w14:textId="0597258C" w:rsidR="006146A8" w:rsidRDefault="006146A8" w:rsidP="006146A8">
      <w:pPr>
        <w:pStyle w:val="Default"/>
        <w:ind w:left="1134"/>
        <w:rPr>
          <w:sz w:val="20"/>
          <w:szCs w:val="20"/>
        </w:rPr>
      </w:pPr>
    </w:p>
    <w:p w14:paraId="6720ED15" w14:textId="78A393DE" w:rsidR="00DA4C62" w:rsidRPr="00DA4C62" w:rsidRDefault="006146A8" w:rsidP="004A2E93">
      <w:pPr>
        <w:pStyle w:val="Default"/>
        <w:numPr>
          <w:ilvl w:val="0"/>
          <w:numId w:val="92"/>
        </w:numPr>
        <w:spacing w:line="360" w:lineRule="auto"/>
        <w:jc w:val="both"/>
        <w:rPr>
          <w:sz w:val="20"/>
          <w:szCs w:val="20"/>
        </w:rPr>
      </w:pPr>
      <w:r w:rsidRPr="00DA4C62">
        <w:rPr>
          <w:sz w:val="20"/>
          <w:szCs w:val="20"/>
        </w:rPr>
        <w:t xml:space="preserve">W terminie 21 (dwudziestu jeden) DR od dnia przekazania przez </w:t>
      </w:r>
      <w:r w:rsidR="00C60346">
        <w:rPr>
          <w:sz w:val="20"/>
          <w:szCs w:val="20"/>
        </w:rPr>
        <w:t>OPL</w:t>
      </w:r>
      <w:r w:rsidRPr="00DA4C62">
        <w:rPr>
          <w:sz w:val="20"/>
          <w:szCs w:val="20"/>
        </w:rPr>
        <w:t xml:space="preserve"> warunków technicznych, Biorca akceptuje przedstawione przez </w:t>
      </w:r>
      <w:r w:rsidR="00C60346">
        <w:rPr>
          <w:sz w:val="20"/>
          <w:szCs w:val="20"/>
        </w:rPr>
        <w:t>OPL</w:t>
      </w:r>
      <w:r w:rsidRPr="00DA4C62">
        <w:rPr>
          <w:sz w:val="20"/>
          <w:szCs w:val="20"/>
        </w:rPr>
        <w:t xml:space="preserve"> warunki techniczne wraz z kosztorysem ofertowym (o ile jest wymagany), poprzez wysłanie komunikatu z akceptacją WT.</w:t>
      </w:r>
      <w:r w:rsidR="0029561B" w:rsidRPr="00DA4C62">
        <w:rPr>
          <w:sz w:val="20"/>
          <w:szCs w:val="20"/>
        </w:rPr>
        <w:t xml:space="preserve"> </w:t>
      </w:r>
      <w:r w:rsidR="00DA4C62">
        <w:rPr>
          <w:sz w:val="20"/>
          <w:szCs w:val="20"/>
        </w:rPr>
        <w:t>Komunikat wysyłany</w:t>
      </w:r>
      <w:r w:rsidR="00DA4C62" w:rsidRPr="00DA4C62">
        <w:rPr>
          <w:sz w:val="20"/>
          <w:szCs w:val="20"/>
        </w:rPr>
        <w:t xml:space="preserve"> jest poprzez kanał elektroniczny, na adres </w:t>
      </w:r>
      <w:r w:rsidR="00C60346">
        <w:rPr>
          <w:sz w:val="20"/>
          <w:szCs w:val="20"/>
        </w:rPr>
        <w:t>OPL</w:t>
      </w:r>
      <w:r w:rsidR="00DA4C62" w:rsidRPr="00DA4C62">
        <w:rPr>
          <w:sz w:val="20"/>
          <w:szCs w:val="20"/>
        </w:rPr>
        <w:t xml:space="preserve"> wskazany w załączniku adresowym do Umowy. </w:t>
      </w:r>
    </w:p>
    <w:p w14:paraId="7167F316" w14:textId="66FB03E7" w:rsidR="00DA4C62" w:rsidRDefault="006146A8" w:rsidP="004A2E93">
      <w:pPr>
        <w:pStyle w:val="Default"/>
        <w:numPr>
          <w:ilvl w:val="0"/>
          <w:numId w:val="92"/>
        </w:numPr>
        <w:spacing w:line="360" w:lineRule="auto"/>
        <w:jc w:val="both"/>
        <w:rPr>
          <w:sz w:val="16"/>
          <w:szCs w:val="20"/>
        </w:rPr>
      </w:pPr>
      <w:r w:rsidRPr="00DA4C62">
        <w:rPr>
          <w:sz w:val="20"/>
        </w:rPr>
        <w:t>Jeżeli w wymaganym terminie</w:t>
      </w:r>
      <w:r w:rsidR="0029561B" w:rsidRPr="00DA4C62">
        <w:rPr>
          <w:sz w:val="20"/>
        </w:rPr>
        <w:t xml:space="preserve"> </w:t>
      </w:r>
      <w:r w:rsidRPr="00DA4C62">
        <w:rPr>
          <w:sz w:val="20"/>
        </w:rPr>
        <w:t xml:space="preserve">Biorca nie przekaże do </w:t>
      </w:r>
      <w:r w:rsidR="00C60346">
        <w:rPr>
          <w:sz w:val="20"/>
        </w:rPr>
        <w:t>OPL</w:t>
      </w:r>
      <w:r w:rsidRPr="00DA4C62">
        <w:rPr>
          <w:sz w:val="20"/>
        </w:rPr>
        <w:t xml:space="preserve"> akceptacji warunków technicznych, Zamówienie na PDU jest uważane za nieważne i </w:t>
      </w:r>
      <w:r w:rsidR="00C60346">
        <w:rPr>
          <w:sz w:val="20"/>
        </w:rPr>
        <w:t>OPL</w:t>
      </w:r>
      <w:r w:rsidRPr="00DA4C62">
        <w:rPr>
          <w:sz w:val="20"/>
        </w:rPr>
        <w:t xml:space="preserve"> zwalnia zarezerwowane dla tego zamówienia zasoby sieciowe. W takim przypadku </w:t>
      </w:r>
      <w:r w:rsidR="0029561B" w:rsidRPr="00DA4C62">
        <w:rPr>
          <w:sz w:val="20"/>
        </w:rPr>
        <w:t>Biorca</w:t>
      </w:r>
      <w:r w:rsidRPr="00DA4C62">
        <w:rPr>
          <w:sz w:val="20"/>
        </w:rPr>
        <w:t xml:space="preserve"> ponosi koszty wywiadu technicznego, wnosząc na rzecz </w:t>
      </w:r>
      <w:r w:rsidR="00C60346">
        <w:rPr>
          <w:sz w:val="20"/>
        </w:rPr>
        <w:t>OPL</w:t>
      </w:r>
      <w:r w:rsidRPr="00DA4C62">
        <w:rPr>
          <w:sz w:val="20"/>
        </w:rPr>
        <w:t xml:space="preserve"> opłatę określoną w Cenniku. </w:t>
      </w:r>
    </w:p>
    <w:p w14:paraId="30C8016A" w14:textId="75384247" w:rsidR="004C39EE" w:rsidRPr="00DA4C62" w:rsidRDefault="00F254E2" w:rsidP="00DA4C62">
      <w:pPr>
        <w:pStyle w:val="Default"/>
        <w:spacing w:line="360" w:lineRule="auto"/>
        <w:ind w:left="936"/>
        <w:jc w:val="both"/>
        <w:rPr>
          <w:sz w:val="16"/>
          <w:szCs w:val="20"/>
        </w:rPr>
      </w:pPr>
      <w:r w:rsidRPr="00DA4C62">
        <w:rPr>
          <w:sz w:val="20"/>
        </w:rPr>
        <w:t xml:space="preserve">Jeżeli w wymaganym terminie Biorca prześle komunikat o braku akceptacji przedstawionych warunków technicznych, Zamówienia na PDU zostaje anulowane, a </w:t>
      </w:r>
      <w:r w:rsidR="00C60346">
        <w:rPr>
          <w:sz w:val="20"/>
        </w:rPr>
        <w:t>OPL</w:t>
      </w:r>
      <w:r w:rsidRPr="00DA4C62">
        <w:rPr>
          <w:sz w:val="20"/>
        </w:rPr>
        <w:t xml:space="preserve"> zwalnia zarezerwowane dla tego zamówienia zasoby sieciowe.</w:t>
      </w:r>
    </w:p>
    <w:p w14:paraId="254E658E" w14:textId="4279ED0F" w:rsidR="00CA1B12" w:rsidRPr="00DA4C62" w:rsidRDefault="00C60346" w:rsidP="00DA4C62">
      <w:pPr>
        <w:pStyle w:val="Default"/>
        <w:spacing w:line="360" w:lineRule="auto"/>
        <w:ind w:left="851"/>
        <w:rPr>
          <w:sz w:val="20"/>
          <w:szCs w:val="20"/>
        </w:rPr>
      </w:pPr>
      <w:r>
        <w:rPr>
          <w:sz w:val="20"/>
          <w:szCs w:val="20"/>
        </w:rPr>
        <w:t>OPL</w:t>
      </w:r>
      <w:r w:rsidR="004C39EE" w:rsidRPr="00DA4C62">
        <w:rPr>
          <w:sz w:val="20"/>
          <w:szCs w:val="20"/>
        </w:rPr>
        <w:t xml:space="preserve"> wysyła do Biorcy komunikat o anulowaniu Zamówienia</w:t>
      </w:r>
      <w:r w:rsidR="00DA4C62" w:rsidRPr="00DA4C62">
        <w:rPr>
          <w:sz w:val="20"/>
          <w:szCs w:val="20"/>
        </w:rPr>
        <w:t>.</w:t>
      </w:r>
      <w:r w:rsidR="004C39EE" w:rsidRPr="00DA4C62">
        <w:rPr>
          <w:sz w:val="20"/>
          <w:szCs w:val="20"/>
        </w:rPr>
        <w:t xml:space="preserve"> </w:t>
      </w:r>
      <w:r w:rsidR="00DA4C62">
        <w:rPr>
          <w:sz w:val="20"/>
          <w:szCs w:val="20"/>
        </w:rPr>
        <w:t>Komunikat wysyłany</w:t>
      </w:r>
      <w:r w:rsidR="00DA4C62" w:rsidRPr="00DA4C62">
        <w:rPr>
          <w:sz w:val="20"/>
          <w:szCs w:val="20"/>
        </w:rPr>
        <w:t xml:space="preserve"> jest poprzez kanał elektroniczny, na adres </w:t>
      </w:r>
      <w:r w:rsidR="00CA1B12">
        <w:rPr>
          <w:sz w:val="20"/>
          <w:szCs w:val="20"/>
        </w:rPr>
        <w:t>Biorcy</w:t>
      </w:r>
      <w:r w:rsidR="00DA4C62" w:rsidRPr="00DA4C62">
        <w:rPr>
          <w:sz w:val="20"/>
          <w:szCs w:val="20"/>
        </w:rPr>
        <w:t xml:space="preserve"> wskazany w załączniku adresowym do Umowy.</w:t>
      </w:r>
      <w:r w:rsidR="004C39EE" w:rsidRPr="00DA4C62">
        <w:rPr>
          <w:sz w:val="20"/>
          <w:szCs w:val="20"/>
        </w:rPr>
        <w:t xml:space="preserve"> </w:t>
      </w:r>
    </w:p>
    <w:p w14:paraId="2DDCD238" w14:textId="78436777" w:rsidR="0029561B" w:rsidRPr="00CA1B12" w:rsidRDefault="0029561B" w:rsidP="004A2E93">
      <w:pPr>
        <w:pStyle w:val="Default"/>
        <w:numPr>
          <w:ilvl w:val="0"/>
          <w:numId w:val="92"/>
        </w:numPr>
        <w:spacing w:line="360" w:lineRule="auto"/>
        <w:rPr>
          <w:sz w:val="16"/>
          <w:szCs w:val="20"/>
        </w:rPr>
      </w:pPr>
      <w:r w:rsidRPr="00CA1B12">
        <w:rPr>
          <w:sz w:val="20"/>
        </w:rPr>
        <w:t xml:space="preserve">W terminie 21 (dwudziestu jeden) DR od dnia przekazania przez </w:t>
      </w:r>
      <w:r w:rsidR="00C60346">
        <w:rPr>
          <w:sz w:val="20"/>
        </w:rPr>
        <w:t>OPL</w:t>
      </w:r>
      <w:r w:rsidRPr="00CA1B12">
        <w:rPr>
          <w:sz w:val="20"/>
        </w:rPr>
        <w:t xml:space="preserve"> warunków technicznych jednak przed akceptacją WT, Biorca może przesłać zmianę lub anulowanie Zamówienia na PDU. </w:t>
      </w:r>
      <w:r w:rsidR="001E4F30" w:rsidRPr="00CA1B12">
        <w:rPr>
          <w:sz w:val="20"/>
          <w:szCs w:val="20"/>
        </w:rPr>
        <w:t xml:space="preserve">Komunikat wysyłany jest poprzez kanał elektroniczny, na adres </w:t>
      </w:r>
      <w:r w:rsidR="00C60346">
        <w:rPr>
          <w:sz w:val="20"/>
          <w:szCs w:val="20"/>
        </w:rPr>
        <w:t>OPL</w:t>
      </w:r>
      <w:r w:rsidR="001E4F30" w:rsidRPr="00CA1B12">
        <w:rPr>
          <w:sz w:val="20"/>
          <w:szCs w:val="20"/>
        </w:rPr>
        <w:t xml:space="preserve"> wskazany w załączniku adresowym do Umowy. </w:t>
      </w:r>
    </w:p>
    <w:p w14:paraId="2DF9558B" w14:textId="451455FB" w:rsidR="004C39EE" w:rsidRPr="00EF052E" w:rsidRDefault="0029561B" w:rsidP="004A2E93">
      <w:pPr>
        <w:pStyle w:val="Default"/>
        <w:numPr>
          <w:ilvl w:val="0"/>
          <w:numId w:val="92"/>
        </w:numPr>
        <w:spacing w:line="360" w:lineRule="auto"/>
        <w:jc w:val="both"/>
        <w:rPr>
          <w:color w:val="auto"/>
          <w:sz w:val="20"/>
          <w:szCs w:val="20"/>
        </w:rPr>
      </w:pPr>
      <w:r w:rsidRPr="0029561B">
        <w:rPr>
          <w:sz w:val="20"/>
          <w:szCs w:val="20"/>
        </w:rPr>
        <w:t xml:space="preserve">W przypadku, gdy zmiana Zamówienia na PDU powoduje konieczność udostępnienia innych zasobów niż objęte pierwotnym zamówieniem, </w:t>
      </w:r>
      <w:r w:rsidR="00C60346">
        <w:rPr>
          <w:sz w:val="20"/>
          <w:szCs w:val="20"/>
        </w:rPr>
        <w:t>OPL</w:t>
      </w:r>
      <w:r w:rsidRPr="0029561B">
        <w:rPr>
          <w:sz w:val="20"/>
          <w:szCs w:val="20"/>
        </w:rPr>
        <w:t xml:space="preserve"> przeprowadzi wywiad techniczny. W przypadku anulowania Zamówienia na PDU Biorca ponosi koszty Wywiadu technicznego, wnosząc na rzecz </w:t>
      </w:r>
      <w:r w:rsidR="00C60346">
        <w:rPr>
          <w:sz w:val="20"/>
          <w:szCs w:val="20"/>
        </w:rPr>
        <w:t>OPL</w:t>
      </w:r>
      <w:r w:rsidRPr="0029561B">
        <w:rPr>
          <w:sz w:val="20"/>
          <w:szCs w:val="20"/>
        </w:rPr>
        <w:t xml:space="preserve"> opłatę określoną w Cenniku</w:t>
      </w:r>
      <w:r w:rsidRPr="0029561B">
        <w:rPr>
          <w:color w:val="auto"/>
          <w:sz w:val="20"/>
          <w:szCs w:val="20"/>
        </w:rPr>
        <w:t xml:space="preserve"> </w:t>
      </w:r>
      <w:r w:rsidR="00BC3320" w:rsidRPr="0029561B">
        <w:rPr>
          <w:color w:val="auto"/>
          <w:sz w:val="20"/>
          <w:szCs w:val="20"/>
        </w:rPr>
        <w:t xml:space="preserve">. </w:t>
      </w:r>
    </w:p>
    <w:p w14:paraId="0B070FAF" w14:textId="00517F4A" w:rsidR="004C39EE" w:rsidRPr="003A66AA" w:rsidRDefault="007F2B3E" w:rsidP="004A2E93">
      <w:pPr>
        <w:pStyle w:val="No"/>
        <w:numPr>
          <w:ilvl w:val="2"/>
          <w:numId w:val="113"/>
        </w:numPr>
        <w:spacing w:line="360" w:lineRule="auto"/>
        <w:ind w:left="1418" w:hanging="851"/>
        <w:rPr>
          <w:sz w:val="20"/>
          <w:szCs w:val="20"/>
        </w:rPr>
      </w:pPr>
      <w:bookmarkStart w:id="511" w:name="_Toc63076200"/>
      <w:bookmarkStart w:id="512" w:name="_Toc114741875"/>
      <w:r>
        <w:t>Realizacja budowy</w:t>
      </w:r>
      <w:r w:rsidR="004C39EE">
        <w:t>/</w:t>
      </w:r>
      <w:r>
        <w:t xml:space="preserve">rozbudowy </w:t>
      </w:r>
      <w:r w:rsidR="004C39EE">
        <w:t>PDU</w:t>
      </w:r>
      <w:bookmarkEnd w:id="511"/>
      <w:bookmarkEnd w:id="512"/>
    </w:p>
    <w:p w14:paraId="2AC2FC09" w14:textId="0352D0B2" w:rsidR="004C39EE" w:rsidRPr="00FE2F44" w:rsidRDefault="004C39EE" w:rsidP="004A2E93">
      <w:pPr>
        <w:pStyle w:val="tekstpodsta"/>
        <w:numPr>
          <w:ilvl w:val="0"/>
          <w:numId w:val="60"/>
        </w:numPr>
        <w:spacing w:before="0" w:line="360" w:lineRule="auto"/>
        <w:ind w:left="993" w:hanging="426"/>
      </w:pPr>
      <w:r w:rsidRPr="00FE2F44">
        <w:t xml:space="preserve">Od dnia otrzymania przez </w:t>
      </w:r>
      <w:r w:rsidR="00C60346">
        <w:t>OPL</w:t>
      </w:r>
      <w:r w:rsidRPr="00FE2F44">
        <w:t xml:space="preserve"> akceptacji przez </w:t>
      </w:r>
      <w:r w:rsidR="00D4262A">
        <w:t>Biorcę</w:t>
      </w:r>
      <w:r w:rsidR="00D4262A" w:rsidRPr="00FE2F44">
        <w:t xml:space="preserve"> </w:t>
      </w:r>
      <w:r w:rsidRPr="00FE2F44">
        <w:t xml:space="preserve">warunków technicznych na Zamówienie na PDU wraz z kosztorysem ofertowym (o ile jest wymagany) </w:t>
      </w:r>
      <w:r w:rsidR="00C60346">
        <w:t>OPL</w:t>
      </w:r>
      <w:r w:rsidRPr="00FE2F44">
        <w:t xml:space="preserve"> i </w:t>
      </w:r>
      <w:r w:rsidR="006D6AD4">
        <w:t>Biorca</w:t>
      </w:r>
      <w:r w:rsidRPr="00FE2F44">
        <w:t xml:space="preserve"> przystępują do budowy/rozbudowy PDU.</w:t>
      </w:r>
    </w:p>
    <w:p w14:paraId="154BB692" w14:textId="4CBCA836" w:rsidR="004C39EE" w:rsidRPr="00FE2F44" w:rsidRDefault="004C39EE" w:rsidP="004A2E93">
      <w:pPr>
        <w:pStyle w:val="tekstpodsta"/>
        <w:numPr>
          <w:ilvl w:val="0"/>
          <w:numId w:val="60"/>
        </w:numPr>
        <w:spacing w:before="0" w:line="360" w:lineRule="auto"/>
        <w:ind w:left="993" w:hanging="426"/>
      </w:pPr>
      <w:r w:rsidRPr="00FE2F44">
        <w:t xml:space="preserve">Dla czynności wykonywanych przez </w:t>
      </w:r>
      <w:r w:rsidR="00C60346">
        <w:t>OPL</w:t>
      </w:r>
      <w:r w:rsidRPr="00FE2F44">
        <w:t xml:space="preserve">, czas budowy/rozbudowy PDU wynosi maksymalnie 24 (dwadzieścia cztery) DR. Czas jest liczony </w:t>
      </w:r>
      <w:r>
        <w:t>o</w:t>
      </w:r>
      <w:r w:rsidRPr="00FE2F44">
        <w:t xml:space="preserve">d dnia otrzymania przez </w:t>
      </w:r>
      <w:r w:rsidR="00C60346">
        <w:t>OPL</w:t>
      </w:r>
      <w:r w:rsidRPr="00FE2F44">
        <w:t xml:space="preserve"> podpisanych warunków technicznych wraz</w:t>
      </w:r>
      <w:r>
        <w:t xml:space="preserve"> </w:t>
      </w:r>
      <w:r w:rsidRPr="00FE2F44">
        <w:t>z podpisanym kosztorysem ofertowym</w:t>
      </w:r>
      <w:r>
        <w:t>.</w:t>
      </w:r>
    </w:p>
    <w:p w14:paraId="14A7B597" w14:textId="1D7D875A" w:rsidR="004C39EE" w:rsidRPr="00FE2F44" w:rsidRDefault="004C39EE" w:rsidP="004A2E93">
      <w:pPr>
        <w:pStyle w:val="tekstpodsta"/>
        <w:numPr>
          <w:ilvl w:val="0"/>
          <w:numId w:val="60"/>
        </w:numPr>
        <w:spacing w:before="0" w:line="360" w:lineRule="auto"/>
        <w:ind w:left="993" w:hanging="426"/>
      </w:pPr>
      <w:r w:rsidRPr="00FE2F44">
        <w:t xml:space="preserve">W przypadku, gdy budowa/rozbudowa PDU wiąże się z koniecznością zakupu przez </w:t>
      </w:r>
      <w:r w:rsidR="00C60346">
        <w:t>OPL</w:t>
      </w:r>
      <w:r w:rsidR="006D6AD4" w:rsidRPr="0029561B">
        <w:t xml:space="preserve"> </w:t>
      </w:r>
      <w:r w:rsidRPr="00FE2F44">
        <w:t xml:space="preserve">wyposażenia technicznego od dostawców zewnętrznych i </w:t>
      </w:r>
      <w:r w:rsidR="00C60346">
        <w:t>OPL</w:t>
      </w:r>
      <w:r w:rsidRPr="00FE2F44">
        <w:t xml:space="preserve"> wskaże taką </w:t>
      </w:r>
      <w:r w:rsidRPr="00FE2F44">
        <w:lastRenderedPageBreak/>
        <w:t xml:space="preserve">potrzebę w warunkach technicznych, termin, </w:t>
      </w:r>
      <w:r w:rsidR="006D6AD4">
        <w:t>realizacji dobudowy/rozbudowy PDU</w:t>
      </w:r>
      <w:r w:rsidRPr="00FE2F44">
        <w:t xml:space="preserve"> może ulec wydłużeniu maksymalnie o </w:t>
      </w:r>
      <w:r>
        <w:t>6</w:t>
      </w:r>
      <w:r w:rsidRPr="00FE2F44">
        <w:t> (</w:t>
      </w:r>
      <w:r>
        <w:t>sześć</w:t>
      </w:r>
      <w:r w:rsidRPr="00FE2F44">
        <w:t>) miesi</w:t>
      </w:r>
      <w:r>
        <w:t>ęcy</w:t>
      </w:r>
      <w:r w:rsidRPr="00FE2F44">
        <w:t>.</w:t>
      </w:r>
    </w:p>
    <w:p w14:paraId="00EE1E54" w14:textId="1605C276" w:rsidR="004C39EE" w:rsidRDefault="004C39EE" w:rsidP="004A2E93">
      <w:pPr>
        <w:pStyle w:val="tekstpodsta"/>
        <w:numPr>
          <w:ilvl w:val="0"/>
          <w:numId w:val="60"/>
        </w:numPr>
        <w:spacing w:before="0" w:line="360" w:lineRule="auto"/>
        <w:ind w:left="993" w:hanging="426"/>
      </w:pPr>
      <w:r>
        <w:t xml:space="preserve">W przypadku, gdy budowa/rozbudowa PDU wiąże się z koniecznością rozbudowy: węzła, w którym jest realizowany PDU i </w:t>
      </w:r>
      <w:r w:rsidR="006D6AD4">
        <w:t>Biorca</w:t>
      </w:r>
      <w:r>
        <w:t xml:space="preserve"> wykaże taką potrzebę w warunkach technicznych, termin budowy/rozbudowy PDU ulega wydłużeniu o czas potrzebny na rozbudowę węzła lub centrali i wynosi maksymalnie 8 (osiem) miesięcy.</w:t>
      </w:r>
    </w:p>
    <w:p w14:paraId="5261C6B5" w14:textId="77777777" w:rsidR="005928B5" w:rsidRDefault="004C39EE" w:rsidP="004A2E93">
      <w:pPr>
        <w:pStyle w:val="tekstpodsta"/>
        <w:numPr>
          <w:ilvl w:val="0"/>
          <w:numId w:val="60"/>
        </w:numPr>
        <w:spacing w:before="0" w:line="360" w:lineRule="auto"/>
        <w:ind w:left="993" w:hanging="426"/>
      </w:pPr>
      <w:r>
        <w:t xml:space="preserve">W przypadku, gdy budowa/rozbudowa PDU wiąże się z koniecznością uzyskania przez </w:t>
      </w:r>
      <w:r w:rsidR="006D6AD4">
        <w:t>Biorcę</w:t>
      </w:r>
      <w:r>
        <w:t xml:space="preserve"> pozwoleń w tym pozwoleń na budowę lub innych decyzji wymaganych przepisami prawa, termin budowy/rozbudowy PDU ulega przedłużeniu o czas konieczny do uzyskania ostatecznego pozwolenia lub decyzji. W przypadku wystąpienia łącznie którejś z </w:t>
      </w:r>
      <w:r w:rsidR="006D6AD4">
        <w:t xml:space="preserve">opisanych </w:t>
      </w:r>
      <w:r>
        <w:t>przesłanek</w:t>
      </w:r>
      <w:r w:rsidR="006D6AD4">
        <w:t>,</w:t>
      </w:r>
      <w:r>
        <w:t xml:space="preserve"> wydłużenia terminu budowy/rozbudowy PDU</w:t>
      </w:r>
      <w:r w:rsidR="006D6AD4">
        <w:t xml:space="preserve"> </w:t>
      </w:r>
      <w:r>
        <w:t>ww. okresy nie sumują się.</w:t>
      </w:r>
    </w:p>
    <w:p w14:paraId="09C9C8C3" w14:textId="7E4029EB" w:rsidR="00197904" w:rsidRDefault="004C39EE" w:rsidP="004A2E93">
      <w:pPr>
        <w:pStyle w:val="tekstpodsta"/>
        <w:numPr>
          <w:ilvl w:val="0"/>
          <w:numId w:val="60"/>
        </w:numPr>
        <w:spacing w:before="0" w:line="360" w:lineRule="auto"/>
        <w:ind w:left="993" w:hanging="426"/>
      </w:pPr>
      <w:r w:rsidRPr="00787010">
        <w:t xml:space="preserve">Jeżeli, </w:t>
      </w:r>
      <w:r w:rsidR="006D6AD4" w:rsidRPr="00787010">
        <w:t>Biorca</w:t>
      </w:r>
      <w:r w:rsidRPr="00787010">
        <w:t xml:space="preserve"> nie </w:t>
      </w:r>
      <w:r w:rsidR="00787010">
        <w:t xml:space="preserve">przystąpi do realizacji budowy/rozbudowy PDU w terminie </w:t>
      </w:r>
      <w:r w:rsidR="002A50B8">
        <w:t>3</w:t>
      </w:r>
      <w:r w:rsidR="00787010">
        <w:t xml:space="preserve">0 dni </w:t>
      </w:r>
      <w:r w:rsidR="002A50B8">
        <w:t>po pierwszym wezwaniu</w:t>
      </w:r>
      <w:r w:rsidR="00787010">
        <w:t xml:space="preserve"> i nie </w:t>
      </w:r>
      <w:r w:rsidRPr="00787010">
        <w:t>udzieli wyjaśnień, dlaczego nie przystąpił do budowy/rozbudowy PDU,</w:t>
      </w:r>
      <w:r w:rsidR="002A50B8">
        <w:t xml:space="preserve"> </w:t>
      </w:r>
      <w:r w:rsidR="00C60346">
        <w:t>OPL</w:t>
      </w:r>
      <w:r w:rsidRPr="00787010">
        <w:t xml:space="preserve"> </w:t>
      </w:r>
      <w:r w:rsidR="002A50B8" w:rsidRPr="00FE2F44">
        <w:t>wysyła ponowne wezwanie i jeżeli PT w terminie 30 (trzydziestu) dni od dnia wysłania ponownego wezwania nie przystąpi do budowy/rozbudowy PDU</w:t>
      </w:r>
      <w:r w:rsidR="002A50B8" w:rsidRPr="00787010">
        <w:t xml:space="preserve"> </w:t>
      </w:r>
      <w:r w:rsidRPr="00787010">
        <w:t>Zamówienie na PDU jest uważane za nieważne i</w:t>
      </w:r>
      <w:r w:rsidR="00AC75B7" w:rsidRPr="00787010">
        <w:t xml:space="preserve"> </w:t>
      </w:r>
      <w:r w:rsidR="00C60346">
        <w:t>OPL</w:t>
      </w:r>
      <w:r w:rsidR="00AC75B7" w:rsidRPr="00787010">
        <w:t xml:space="preserve"> </w:t>
      </w:r>
      <w:r w:rsidRPr="00787010">
        <w:t xml:space="preserve">zwalnia zarezerwowane dla tego zamówienia zasoby sieciowe. </w:t>
      </w:r>
      <w:r w:rsidR="00C60346">
        <w:t>OPL</w:t>
      </w:r>
      <w:r w:rsidR="005928B5" w:rsidRPr="00787010">
        <w:rPr>
          <w:sz w:val="16"/>
        </w:rPr>
        <w:t xml:space="preserve"> </w:t>
      </w:r>
      <w:r w:rsidR="005928B5" w:rsidRPr="00787010">
        <w:t xml:space="preserve">wysyła do Biorcy komunikat o anulowaniu Zamówienia </w:t>
      </w:r>
      <w:r w:rsidR="00CA1B12" w:rsidRPr="00CA1B12">
        <w:t xml:space="preserve">Komunikat wysyłany jest poprzez kanał elektroniczny, na adres </w:t>
      </w:r>
      <w:r w:rsidR="00CA1B12">
        <w:t>Biorcy</w:t>
      </w:r>
      <w:r w:rsidR="00CA1B12" w:rsidRPr="00CA1B12">
        <w:t xml:space="preserve"> wskazany w załączniku adresowym do Umowy.</w:t>
      </w:r>
      <w:r w:rsidR="005928B5" w:rsidRPr="00787010">
        <w:t xml:space="preserve"> </w:t>
      </w:r>
    </w:p>
    <w:p w14:paraId="09227C4B" w14:textId="6AC73327" w:rsidR="004C39EE" w:rsidRPr="00FA2089" w:rsidRDefault="004C39EE" w:rsidP="005928B5">
      <w:pPr>
        <w:pStyle w:val="tekstpodsta"/>
        <w:spacing w:before="0" w:line="360" w:lineRule="auto"/>
      </w:pPr>
    </w:p>
    <w:p w14:paraId="5A09D8F1" w14:textId="41698D1E" w:rsidR="006D6AD4" w:rsidRPr="003A66AA" w:rsidRDefault="006D6AD4" w:rsidP="004A2E93">
      <w:pPr>
        <w:pStyle w:val="No"/>
        <w:numPr>
          <w:ilvl w:val="2"/>
          <w:numId w:val="113"/>
        </w:numPr>
        <w:spacing w:line="360" w:lineRule="auto"/>
        <w:ind w:left="1418" w:hanging="850"/>
        <w:rPr>
          <w:sz w:val="20"/>
          <w:szCs w:val="20"/>
        </w:rPr>
      </w:pPr>
      <w:bookmarkStart w:id="513" w:name="_Toc63076201"/>
      <w:bookmarkStart w:id="514" w:name="_Toc114741876"/>
      <w:r>
        <w:t>Informacja o zakończeniu inwestycji</w:t>
      </w:r>
      <w:bookmarkEnd w:id="513"/>
      <w:bookmarkEnd w:id="514"/>
    </w:p>
    <w:p w14:paraId="52D15921" w14:textId="081F7AC3" w:rsidR="00336FD1" w:rsidRPr="00625EEF" w:rsidRDefault="00336FD1" w:rsidP="004A2E93">
      <w:pPr>
        <w:pStyle w:val="Default"/>
        <w:numPr>
          <w:ilvl w:val="0"/>
          <w:numId w:val="61"/>
        </w:numPr>
        <w:spacing w:line="360" w:lineRule="auto"/>
        <w:ind w:left="567" w:hanging="425"/>
        <w:jc w:val="both"/>
        <w:rPr>
          <w:color w:val="auto"/>
          <w:sz w:val="20"/>
          <w:szCs w:val="20"/>
        </w:rPr>
      </w:pPr>
      <w:r>
        <w:rPr>
          <w:color w:val="auto"/>
          <w:sz w:val="20"/>
          <w:szCs w:val="20"/>
        </w:rPr>
        <w:t xml:space="preserve">W przypadku, gdy wywiad techniczny zakończył się z wynikiem negatywnym z RA i </w:t>
      </w:r>
      <w:r w:rsidR="006D6AD4">
        <w:rPr>
          <w:color w:val="auto"/>
          <w:sz w:val="20"/>
          <w:szCs w:val="20"/>
        </w:rPr>
        <w:t>Biorca</w:t>
      </w:r>
      <w:r>
        <w:rPr>
          <w:color w:val="auto"/>
          <w:sz w:val="20"/>
          <w:szCs w:val="20"/>
        </w:rPr>
        <w:t xml:space="preserve"> zaakceptował taki wynik </w:t>
      </w:r>
      <w:r w:rsidR="00C60346">
        <w:rPr>
          <w:sz w:val="20"/>
          <w:szCs w:val="20"/>
        </w:rPr>
        <w:t>OPL</w:t>
      </w:r>
      <w:r>
        <w:rPr>
          <w:color w:val="auto"/>
          <w:sz w:val="20"/>
          <w:szCs w:val="20"/>
        </w:rPr>
        <w:t xml:space="preserve"> realizuje inwestycję budowy / rozbudowy PDU. Po zakończeniu procesu inwestycyjnego w</w:t>
      </w:r>
      <w:r w:rsidR="00FA2089">
        <w:rPr>
          <w:color w:val="auto"/>
          <w:sz w:val="20"/>
          <w:szCs w:val="20"/>
        </w:rPr>
        <w:t xml:space="preserve"> uzgodnionym terminie,</w:t>
      </w:r>
      <w:r>
        <w:rPr>
          <w:color w:val="auto"/>
          <w:sz w:val="20"/>
          <w:szCs w:val="20"/>
        </w:rPr>
        <w:t xml:space="preserve"> </w:t>
      </w:r>
      <w:r w:rsidR="00C60346">
        <w:rPr>
          <w:sz w:val="20"/>
          <w:szCs w:val="20"/>
        </w:rPr>
        <w:t>OPL</w:t>
      </w:r>
      <w:r w:rsidR="00FA2089" w:rsidRPr="00FE2F44">
        <w:t xml:space="preserve"> </w:t>
      </w:r>
      <w:r>
        <w:rPr>
          <w:color w:val="auto"/>
          <w:sz w:val="20"/>
          <w:szCs w:val="20"/>
        </w:rPr>
        <w:t xml:space="preserve">przesyła do </w:t>
      </w:r>
      <w:r w:rsidR="00FA2089">
        <w:rPr>
          <w:color w:val="auto"/>
          <w:sz w:val="20"/>
          <w:szCs w:val="20"/>
        </w:rPr>
        <w:t>Biorcy komunikat z</w:t>
      </w:r>
      <w:r>
        <w:rPr>
          <w:color w:val="auto"/>
          <w:sz w:val="20"/>
          <w:szCs w:val="20"/>
        </w:rPr>
        <w:t xml:space="preserve"> informację o zakończeniu realizacji inwestycji</w:t>
      </w:r>
      <w:r w:rsidR="00FA2089">
        <w:rPr>
          <w:color w:val="auto"/>
          <w:sz w:val="20"/>
          <w:szCs w:val="20"/>
        </w:rPr>
        <w:t xml:space="preserve">. </w:t>
      </w:r>
      <w:r w:rsidR="00CA1B12" w:rsidRPr="00CA1B12">
        <w:rPr>
          <w:sz w:val="20"/>
          <w:szCs w:val="20"/>
        </w:rPr>
        <w:t xml:space="preserve">Komunikat wysyłany jest poprzez kanał elektroniczny, na adres </w:t>
      </w:r>
      <w:r w:rsidR="00CA1B12" w:rsidRPr="00CA1B12">
        <w:rPr>
          <w:sz w:val="20"/>
        </w:rPr>
        <w:t>Biorcy</w:t>
      </w:r>
      <w:r w:rsidR="00CA1B12" w:rsidRPr="00CA1B12">
        <w:rPr>
          <w:sz w:val="20"/>
          <w:szCs w:val="20"/>
        </w:rPr>
        <w:t xml:space="preserve"> wskazany w załączniku adresowym do Umowy.</w:t>
      </w:r>
    </w:p>
    <w:p w14:paraId="4755958C" w14:textId="3956E451" w:rsidR="00625EEF" w:rsidRPr="00153E8B" w:rsidRDefault="00625EEF" w:rsidP="00625EEF">
      <w:pPr>
        <w:pStyle w:val="Default"/>
        <w:spacing w:line="360" w:lineRule="auto"/>
        <w:jc w:val="both"/>
        <w:rPr>
          <w:color w:val="auto"/>
          <w:sz w:val="20"/>
          <w:szCs w:val="20"/>
        </w:rPr>
      </w:pPr>
    </w:p>
    <w:p w14:paraId="73F0A2DC" w14:textId="02F0B01B" w:rsidR="00494363" w:rsidRPr="00494363" w:rsidRDefault="00494363" w:rsidP="004A2E93">
      <w:pPr>
        <w:pStyle w:val="No"/>
        <w:numPr>
          <w:ilvl w:val="2"/>
          <w:numId w:val="113"/>
        </w:numPr>
        <w:spacing w:line="360" w:lineRule="auto"/>
        <w:ind w:left="1418" w:hanging="850"/>
        <w:rPr>
          <w:sz w:val="18"/>
          <w:szCs w:val="20"/>
        </w:rPr>
      </w:pPr>
      <w:bookmarkStart w:id="515" w:name="_Toc63076202"/>
      <w:bookmarkStart w:id="516" w:name="_Toc114741877"/>
      <w:r>
        <w:rPr>
          <w:bCs w:val="0"/>
          <w:szCs w:val="28"/>
        </w:rPr>
        <w:t>Podpisanie</w:t>
      </w:r>
      <w:r w:rsidR="00F771D2" w:rsidRPr="00F771D2">
        <w:rPr>
          <w:bCs w:val="0"/>
          <w:szCs w:val="28"/>
        </w:rPr>
        <w:t xml:space="preserve"> </w:t>
      </w:r>
      <w:r>
        <w:rPr>
          <w:bCs w:val="0"/>
          <w:szCs w:val="28"/>
        </w:rPr>
        <w:t>protokołu zdawczo-odbiorczego</w:t>
      </w:r>
      <w:bookmarkEnd w:id="515"/>
      <w:bookmarkEnd w:id="516"/>
    </w:p>
    <w:p w14:paraId="3DE0DA70" w14:textId="77777777" w:rsidR="00494363" w:rsidRDefault="00494363" w:rsidP="00494363">
      <w:pPr>
        <w:pStyle w:val="Default"/>
        <w:ind w:left="525" w:firstLine="42"/>
        <w:rPr>
          <w:sz w:val="20"/>
          <w:szCs w:val="20"/>
        </w:rPr>
      </w:pPr>
    </w:p>
    <w:p w14:paraId="71A4BBA5" w14:textId="3743C4C7" w:rsidR="00494363" w:rsidRDefault="00494363" w:rsidP="004A2E93">
      <w:pPr>
        <w:pStyle w:val="Default"/>
        <w:numPr>
          <w:ilvl w:val="0"/>
          <w:numId w:val="62"/>
        </w:numPr>
        <w:spacing w:line="360" w:lineRule="auto"/>
        <w:ind w:left="714" w:hanging="357"/>
        <w:rPr>
          <w:sz w:val="20"/>
          <w:szCs w:val="20"/>
        </w:rPr>
      </w:pPr>
      <w:r>
        <w:rPr>
          <w:sz w:val="20"/>
          <w:szCs w:val="20"/>
        </w:rPr>
        <w:t>Po zakończeniu budowy / rozbudowy PDU, Strony podpisują Protokół zdawczo–odbiorczy PDU.</w:t>
      </w:r>
    </w:p>
    <w:p w14:paraId="7D73D377" w14:textId="7419D191" w:rsidR="00494363" w:rsidRDefault="00494363" w:rsidP="004A2E93">
      <w:pPr>
        <w:pStyle w:val="Akapitzlist"/>
        <w:widowControl/>
        <w:numPr>
          <w:ilvl w:val="0"/>
          <w:numId w:val="62"/>
        </w:numPr>
        <w:autoSpaceDE/>
        <w:autoSpaceDN/>
        <w:adjustRightInd/>
        <w:spacing w:line="360" w:lineRule="auto"/>
        <w:ind w:left="714" w:hanging="357"/>
        <w:textAlignment w:val="auto"/>
        <w:rPr>
          <w:rFonts w:ascii="Arial" w:hAnsi="Arial" w:cs="Arial"/>
        </w:rPr>
      </w:pPr>
      <w:r w:rsidRPr="006245A7">
        <w:rPr>
          <w:rFonts w:ascii="Arial" w:hAnsi="Arial" w:cs="Arial"/>
        </w:rPr>
        <w:t xml:space="preserve">W przypadku Usługi BSA za datę przekazania PDU do eksploatacji i pobierania z tego tytułu określonych opłat, przyjmuje się datę przekazania, wskazaną w podpisanym przez Strony Protokole zdawczo – odbiorczym PDU lub dzień jednostronnego podpisania tego protokołu przez </w:t>
      </w:r>
      <w:r w:rsidR="00C60346">
        <w:rPr>
          <w:rFonts w:ascii="Arial" w:hAnsi="Arial" w:cs="Arial"/>
        </w:rPr>
        <w:t>OPL</w:t>
      </w:r>
      <w:r w:rsidRPr="006245A7">
        <w:rPr>
          <w:rFonts w:ascii="Arial" w:hAnsi="Arial" w:cs="Arial"/>
        </w:rPr>
        <w:t xml:space="preserve">. </w:t>
      </w:r>
    </w:p>
    <w:p w14:paraId="5C12CD21" w14:textId="77777777" w:rsidR="002022C5" w:rsidRPr="002022C5" w:rsidRDefault="002022C5" w:rsidP="002022C5">
      <w:pPr>
        <w:widowControl/>
        <w:autoSpaceDE/>
        <w:autoSpaceDN/>
        <w:adjustRightInd/>
        <w:spacing w:line="360" w:lineRule="auto"/>
        <w:textAlignment w:val="auto"/>
        <w:rPr>
          <w:rFonts w:ascii="Arial" w:hAnsi="Arial" w:cs="Arial"/>
        </w:rPr>
      </w:pPr>
    </w:p>
    <w:p w14:paraId="2035B92B" w14:textId="18BB8FB1" w:rsidR="00494363" w:rsidRPr="00494363" w:rsidRDefault="00494363" w:rsidP="004A2E93">
      <w:pPr>
        <w:pStyle w:val="No"/>
        <w:numPr>
          <w:ilvl w:val="2"/>
          <w:numId w:val="113"/>
        </w:numPr>
        <w:spacing w:line="360" w:lineRule="auto"/>
        <w:ind w:left="567" w:firstLine="0"/>
        <w:rPr>
          <w:sz w:val="18"/>
          <w:szCs w:val="20"/>
        </w:rPr>
      </w:pPr>
      <w:bookmarkStart w:id="517" w:name="_Toc63076203"/>
      <w:bookmarkStart w:id="518" w:name="_Toc114741878"/>
      <w:r w:rsidRPr="00F771D2">
        <w:rPr>
          <w:bCs w:val="0"/>
          <w:szCs w:val="28"/>
        </w:rPr>
        <w:t xml:space="preserve">Informacja o jednostronnie podpisanym </w:t>
      </w:r>
      <w:r w:rsidR="00C36FB9">
        <w:rPr>
          <w:bCs w:val="0"/>
          <w:szCs w:val="28"/>
        </w:rPr>
        <w:t>p</w:t>
      </w:r>
      <w:r w:rsidRPr="00F771D2">
        <w:rPr>
          <w:bCs w:val="0"/>
          <w:szCs w:val="28"/>
        </w:rPr>
        <w:t>rotokole zdawczo-</w:t>
      </w:r>
      <w:bookmarkEnd w:id="517"/>
      <w:r w:rsidR="00272E4A" w:rsidRPr="00F771D2">
        <w:rPr>
          <w:bCs w:val="0"/>
          <w:szCs w:val="28"/>
        </w:rPr>
        <w:lastRenderedPageBreak/>
        <w:t>odbior</w:t>
      </w:r>
      <w:r w:rsidR="00272E4A">
        <w:rPr>
          <w:bCs w:val="0"/>
          <w:szCs w:val="28"/>
        </w:rPr>
        <w:t>c</w:t>
      </w:r>
      <w:r w:rsidR="00272E4A" w:rsidRPr="00F771D2">
        <w:rPr>
          <w:bCs w:val="0"/>
          <w:szCs w:val="28"/>
        </w:rPr>
        <w:t>zym</w:t>
      </w:r>
      <w:bookmarkEnd w:id="518"/>
    </w:p>
    <w:p w14:paraId="4F7C02F8" w14:textId="77777777" w:rsidR="00F771D2" w:rsidRDefault="00F771D2" w:rsidP="00F771D2">
      <w:pPr>
        <w:pStyle w:val="Default"/>
        <w:rPr>
          <w:sz w:val="20"/>
          <w:szCs w:val="20"/>
        </w:rPr>
      </w:pPr>
    </w:p>
    <w:p w14:paraId="68A3D05D" w14:textId="1F633F2D" w:rsidR="00E62813" w:rsidRPr="00625EEF" w:rsidRDefault="00C60346" w:rsidP="004A2E93">
      <w:pPr>
        <w:pStyle w:val="Default"/>
        <w:numPr>
          <w:ilvl w:val="0"/>
          <w:numId w:val="63"/>
        </w:numPr>
        <w:spacing w:line="360" w:lineRule="auto"/>
        <w:ind w:left="714" w:hanging="357"/>
        <w:jc w:val="both"/>
        <w:rPr>
          <w:color w:val="auto"/>
          <w:sz w:val="20"/>
          <w:szCs w:val="20"/>
        </w:rPr>
      </w:pPr>
      <w:r>
        <w:rPr>
          <w:sz w:val="20"/>
          <w:szCs w:val="20"/>
        </w:rPr>
        <w:t>OPL</w:t>
      </w:r>
      <w:r w:rsidR="00C36FB9" w:rsidRPr="00BF50D4">
        <w:rPr>
          <w:color w:val="auto"/>
          <w:sz w:val="20"/>
          <w:szCs w:val="20"/>
        </w:rPr>
        <w:t xml:space="preserve"> przesyła do Biorcy </w:t>
      </w:r>
      <w:r w:rsidR="00C36FB9">
        <w:rPr>
          <w:sz w:val="20"/>
          <w:szCs w:val="20"/>
        </w:rPr>
        <w:t>jednostronnie</w:t>
      </w:r>
      <w:r w:rsidR="00494363">
        <w:rPr>
          <w:sz w:val="20"/>
          <w:szCs w:val="20"/>
        </w:rPr>
        <w:t xml:space="preserve"> podpisany Protokół zdawczo-odbiorczy PDU </w:t>
      </w:r>
      <w:r w:rsidR="00494363">
        <w:rPr>
          <w:color w:val="auto"/>
          <w:sz w:val="20"/>
          <w:szCs w:val="20"/>
        </w:rPr>
        <w:t>do podpisu.</w:t>
      </w:r>
      <w:r w:rsidR="00CA1B12" w:rsidRPr="00CA1B12">
        <w:rPr>
          <w:sz w:val="20"/>
          <w:szCs w:val="20"/>
        </w:rPr>
        <w:t xml:space="preserve"> Komunikat </w:t>
      </w:r>
      <w:r w:rsidR="00CA1B12">
        <w:rPr>
          <w:sz w:val="20"/>
          <w:szCs w:val="20"/>
        </w:rPr>
        <w:t xml:space="preserve">z załączonym PZO </w:t>
      </w:r>
      <w:r w:rsidR="00CA1B12" w:rsidRPr="00CA1B12">
        <w:rPr>
          <w:sz w:val="20"/>
          <w:szCs w:val="20"/>
        </w:rPr>
        <w:t xml:space="preserve">wysyłany jest poprzez kanał elektroniczny, na adres </w:t>
      </w:r>
      <w:r w:rsidR="00CA1B12" w:rsidRPr="00CA1B12">
        <w:rPr>
          <w:sz w:val="20"/>
        </w:rPr>
        <w:t>Biorcy</w:t>
      </w:r>
      <w:r w:rsidR="00CA1B12" w:rsidRPr="00CA1B12">
        <w:rPr>
          <w:sz w:val="20"/>
          <w:szCs w:val="20"/>
        </w:rPr>
        <w:t xml:space="preserve"> wskazany w załączniku adresowym do Umowy.</w:t>
      </w:r>
      <w:r w:rsidR="00336FD1">
        <w:rPr>
          <w:color w:val="auto"/>
          <w:sz w:val="20"/>
          <w:szCs w:val="20"/>
        </w:rPr>
        <w:t xml:space="preserve"> </w:t>
      </w:r>
    </w:p>
    <w:p w14:paraId="1680C4DF" w14:textId="20A433D7" w:rsidR="00C36FB9" w:rsidRPr="00494363" w:rsidRDefault="00C36FB9" w:rsidP="004A2E93">
      <w:pPr>
        <w:pStyle w:val="No"/>
        <w:numPr>
          <w:ilvl w:val="2"/>
          <w:numId w:val="113"/>
        </w:numPr>
        <w:spacing w:line="360" w:lineRule="auto"/>
        <w:ind w:left="1560" w:hanging="851"/>
        <w:rPr>
          <w:sz w:val="18"/>
          <w:szCs w:val="20"/>
        </w:rPr>
      </w:pPr>
      <w:bookmarkStart w:id="519" w:name="_Toc63076204"/>
      <w:bookmarkStart w:id="520" w:name="_Toc114741879"/>
      <w:r w:rsidRPr="00F771D2">
        <w:rPr>
          <w:bCs w:val="0"/>
          <w:szCs w:val="28"/>
        </w:rPr>
        <w:t xml:space="preserve">Informacja o </w:t>
      </w:r>
      <w:r>
        <w:rPr>
          <w:bCs w:val="0"/>
          <w:szCs w:val="28"/>
        </w:rPr>
        <w:t>podpisaniu przez Biorcę</w:t>
      </w:r>
      <w:r w:rsidRPr="00F771D2">
        <w:rPr>
          <w:bCs w:val="0"/>
          <w:szCs w:val="28"/>
        </w:rPr>
        <w:t xml:space="preserve"> </w:t>
      </w:r>
      <w:r>
        <w:rPr>
          <w:bCs w:val="0"/>
          <w:szCs w:val="28"/>
        </w:rPr>
        <w:t>p</w:t>
      </w:r>
      <w:r w:rsidRPr="00F771D2">
        <w:rPr>
          <w:bCs w:val="0"/>
          <w:szCs w:val="28"/>
        </w:rPr>
        <w:t>rotoko</w:t>
      </w:r>
      <w:r>
        <w:rPr>
          <w:bCs w:val="0"/>
          <w:szCs w:val="28"/>
        </w:rPr>
        <w:t>łu</w:t>
      </w:r>
      <w:r w:rsidRPr="00F771D2">
        <w:rPr>
          <w:bCs w:val="0"/>
          <w:szCs w:val="28"/>
        </w:rPr>
        <w:t xml:space="preserve"> zdawczo-</w:t>
      </w:r>
      <w:bookmarkEnd w:id="519"/>
      <w:r w:rsidR="00272E4A" w:rsidRPr="00F771D2">
        <w:rPr>
          <w:bCs w:val="0"/>
          <w:szCs w:val="28"/>
        </w:rPr>
        <w:t>odbior</w:t>
      </w:r>
      <w:r w:rsidR="00272E4A">
        <w:rPr>
          <w:bCs w:val="0"/>
          <w:szCs w:val="28"/>
        </w:rPr>
        <w:t>czego</w:t>
      </w:r>
      <w:bookmarkEnd w:id="520"/>
    </w:p>
    <w:p w14:paraId="08A18AEB" w14:textId="77777777" w:rsidR="00C36FB9" w:rsidRPr="00C36FB9" w:rsidRDefault="00C36FB9" w:rsidP="00336FD1">
      <w:pPr>
        <w:pStyle w:val="Default"/>
      </w:pPr>
    </w:p>
    <w:p w14:paraId="67AF7055" w14:textId="071CF9F3" w:rsidR="00336FD1" w:rsidRDefault="00C36FB9" w:rsidP="004A2E93">
      <w:pPr>
        <w:pStyle w:val="Default"/>
        <w:numPr>
          <w:ilvl w:val="0"/>
          <w:numId w:val="64"/>
        </w:numPr>
        <w:spacing w:line="360" w:lineRule="auto"/>
        <w:jc w:val="both"/>
        <w:rPr>
          <w:color w:val="auto"/>
          <w:sz w:val="20"/>
          <w:szCs w:val="20"/>
        </w:rPr>
      </w:pPr>
      <w:r>
        <w:rPr>
          <w:color w:val="auto"/>
          <w:sz w:val="20"/>
          <w:szCs w:val="20"/>
        </w:rPr>
        <w:t>Biorca</w:t>
      </w:r>
      <w:r w:rsidR="00336FD1">
        <w:rPr>
          <w:color w:val="auto"/>
          <w:sz w:val="20"/>
          <w:szCs w:val="20"/>
        </w:rPr>
        <w:t xml:space="preserve"> podpisuje protokół i </w:t>
      </w:r>
      <w:r>
        <w:rPr>
          <w:color w:val="auto"/>
          <w:sz w:val="20"/>
          <w:szCs w:val="20"/>
        </w:rPr>
        <w:t xml:space="preserve">odsyła poprzez </w:t>
      </w:r>
      <w:r w:rsidR="00785C3A">
        <w:rPr>
          <w:color w:val="auto"/>
          <w:sz w:val="20"/>
          <w:szCs w:val="20"/>
        </w:rPr>
        <w:t>API</w:t>
      </w:r>
      <w:r w:rsidR="00336FD1">
        <w:rPr>
          <w:color w:val="auto"/>
          <w:sz w:val="20"/>
          <w:szCs w:val="20"/>
        </w:rPr>
        <w:t xml:space="preserve"> jego elektroniczną wersję do </w:t>
      </w:r>
      <w:r w:rsidR="00C60346">
        <w:rPr>
          <w:sz w:val="20"/>
          <w:szCs w:val="20"/>
        </w:rPr>
        <w:t>OPL</w:t>
      </w:r>
      <w:r>
        <w:rPr>
          <w:color w:val="auto"/>
          <w:sz w:val="20"/>
          <w:szCs w:val="20"/>
        </w:rPr>
        <w:t xml:space="preserve">, </w:t>
      </w:r>
      <w:r w:rsidR="00336FD1">
        <w:rPr>
          <w:color w:val="auto"/>
          <w:sz w:val="20"/>
          <w:szCs w:val="20"/>
        </w:rPr>
        <w:t xml:space="preserve">w terminie 5 (pięciu) DR od dnia otrzymania od </w:t>
      </w:r>
      <w:r w:rsidR="00C60346">
        <w:rPr>
          <w:sz w:val="20"/>
          <w:szCs w:val="20"/>
        </w:rPr>
        <w:t>OPL</w:t>
      </w:r>
      <w:r w:rsidR="00336FD1">
        <w:rPr>
          <w:color w:val="auto"/>
          <w:sz w:val="20"/>
          <w:szCs w:val="20"/>
        </w:rPr>
        <w:t xml:space="preserve"> jednostronnie podpisanego </w:t>
      </w:r>
      <w:r>
        <w:rPr>
          <w:color w:val="auto"/>
          <w:sz w:val="20"/>
          <w:szCs w:val="20"/>
        </w:rPr>
        <w:t>dokumentu lub</w:t>
      </w:r>
      <w:r w:rsidR="00336FD1">
        <w:rPr>
          <w:color w:val="auto"/>
          <w:sz w:val="20"/>
          <w:szCs w:val="20"/>
        </w:rPr>
        <w:t xml:space="preserve"> zgłasza ewentualn</w:t>
      </w:r>
      <w:r w:rsidR="000533B9">
        <w:rPr>
          <w:color w:val="auto"/>
          <w:sz w:val="20"/>
          <w:szCs w:val="20"/>
        </w:rPr>
        <w:t xml:space="preserve">ie </w:t>
      </w:r>
      <w:r w:rsidR="00272E4A">
        <w:rPr>
          <w:color w:val="auto"/>
          <w:sz w:val="20"/>
          <w:szCs w:val="20"/>
        </w:rPr>
        <w:t>zastrzeżenia</w:t>
      </w:r>
      <w:r w:rsidR="00336FD1">
        <w:rPr>
          <w:color w:val="auto"/>
          <w:sz w:val="20"/>
          <w:szCs w:val="20"/>
        </w:rPr>
        <w:t xml:space="preserve">. </w:t>
      </w:r>
      <w:r w:rsidR="00CA1B12" w:rsidRPr="00CA1B12">
        <w:rPr>
          <w:sz w:val="20"/>
          <w:szCs w:val="20"/>
        </w:rPr>
        <w:t xml:space="preserve">Komunikat </w:t>
      </w:r>
      <w:r w:rsidR="00CA1B12">
        <w:rPr>
          <w:sz w:val="20"/>
          <w:szCs w:val="20"/>
        </w:rPr>
        <w:t>z załączonym PZO</w:t>
      </w:r>
      <w:r w:rsidR="005A3BE6">
        <w:rPr>
          <w:sz w:val="20"/>
          <w:szCs w:val="20"/>
        </w:rPr>
        <w:t xml:space="preserve"> </w:t>
      </w:r>
      <w:r w:rsidR="001C5F28">
        <w:rPr>
          <w:sz w:val="20"/>
          <w:szCs w:val="20"/>
        </w:rPr>
        <w:t xml:space="preserve">i opisanymi zastrzeżeniami </w:t>
      </w:r>
      <w:r w:rsidR="00CA1B12" w:rsidRPr="00CA1B12">
        <w:rPr>
          <w:sz w:val="20"/>
          <w:szCs w:val="20"/>
        </w:rPr>
        <w:t xml:space="preserve">wysyłany jest poprzez kanał elektroniczny, na adres </w:t>
      </w:r>
      <w:r w:rsidR="00C60346">
        <w:rPr>
          <w:sz w:val="20"/>
        </w:rPr>
        <w:t>OPL</w:t>
      </w:r>
      <w:r w:rsidR="00CA1B12" w:rsidRPr="00CA1B12">
        <w:rPr>
          <w:sz w:val="20"/>
          <w:szCs w:val="20"/>
        </w:rPr>
        <w:t xml:space="preserve"> wskazany w załączniku adresowym do Umowy.</w:t>
      </w:r>
      <w:r w:rsidR="00336FD1">
        <w:rPr>
          <w:color w:val="auto"/>
          <w:sz w:val="20"/>
          <w:szCs w:val="20"/>
        </w:rPr>
        <w:t xml:space="preserve"> </w:t>
      </w:r>
    </w:p>
    <w:p w14:paraId="3FB0A0CC" w14:textId="0D900D78" w:rsidR="00336FD1" w:rsidRPr="00625EEF" w:rsidRDefault="00336FD1" w:rsidP="004A2E93">
      <w:pPr>
        <w:pStyle w:val="Default"/>
        <w:numPr>
          <w:ilvl w:val="0"/>
          <w:numId w:val="64"/>
        </w:numPr>
        <w:spacing w:line="360" w:lineRule="auto"/>
        <w:jc w:val="both"/>
        <w:rPr>
          <w:color w:val="auto"/>
          <w:sz w:val="20"/>
          <w:szCs w:val="20"/>
        </w:rPr>
      </w:pPr>
      <w:r>
        <w:rPr>
          <w:color w:val="auto"/>
          <w:sz w:val="20"/>
          <w:szCs w:val="20"/>
        </w:rPr>
        <w:t xml:space="preserve">W przypadku, gdy </w:t>
      </w:r>
      <w:r w:rsidR="00C36FB9">
        <w:rPr>
          <w:color w:val="auto"/>
          <w:sz w:val="20"/>
          <w:szCs w:val="20"/>
        </w:rPr>
        <w:t>Biorca</w:t>
      </w:r>
      <w:r>
        <w:rPr>
          <w:color w:val="auto"/>
          <w:sz w:val="20"/>
          <w:szCs w:val="20"/>
        </w:rPr>
        <w:t xml:space="preserve"> nie jest gotowy do świadczenia Usługi </w:t>
      </w:r>
      <w:r w:rsidR="00C36FB9">
        <w:rPr>
          <w:color w:val="auto"/>
          <w:sz w:val="20"/>
          <w:szCs w:val="20"/>
        </w:rPr>
        <w:t>BSA</w:t>
      </w:r>
      <w:r>
        <w:rPr>
          <w:color w:val="auto"/>
          <w:sz w:val="20"/>
          <w:szCs w:val="20"/>
        </w:rPr>
        <w:t xml:space="preserve">, taka informacja powinna znaleźć się w Protokole Zdawczo-Odbiorczym. W momencie, gdy ten stan ulegnie zmianie, </w:t>
      </w:r>
      <w:r w:rsidR="00C36FB9">
        <w:rPr>
          <w:color w:val="auto"/>
          <w:sz w:val="20"/>
          <w:szCs w:val="20"/>
        </w:rPr>
        <w:t>Biorca</w:t>
      </w:r>
      <w:r>
        <w:rPr>
          <w:color w:val="auto"/>
          <w:sz w:val="20"/>
          <w:szCs w:val="20"/>
        </w:rPr>
        <w:t xml:space="preserve"> zobowiązany jest do przesłania do </w:t>
      </w:r>
      <w:r w:rsidR="00C60346">
        <w:rPr>
          <w:sz w:val="20"/>
          <w:szCs w:val="20"/>
        </w:rPr>
        <w:t>OPL</w:t>
      </w:r>
      <w:r>
        <w:rPr>
          <w:color w:val="auto"/>
          <w:sz w:val="20"/>
          <w:szCs w:val="20"/>
        </w:rPr>
        <w:t xml:space="preserve"> </w:t>
      </w:r>
      <w:r w:rsidR="00CA1B12">
        <w:rPr>
          <w:color w:val="auto"/>
          <w:sz w:val="20"/>
          <w:szCs w:val="20"/>
        </w:rPr>
        <w:t xml:space="preserve">informacji </w:t>
      </w:r>
      <w:r>
        <w:rPr>
          <w:color w:val="auto"/>
          <w:sz w:val="20"/>
          <w:szCs w:val="20"/>
        </w:rPr>
        <w:t>o gotowości do świadczenia Usługi Abonenckiej na uruchomionym PDU</w:t>
      </w:r>
    </w:p>
    <w:p w14:paraId="4E792238" w14:textId="78135D0B" w:rsidR="00C36FB9" w:rsidRPr="00494363" w:rsidRDefault="007569E2" w:rsidP="004A2E93">
      <w:pPr>
        <w:pStyle w:val="No"/>
        <w:numPr>
          <w:ilvl w:val="2"/>
          <w:numId w:val="113"/>
        </w:numPr>
        <w:spacing w:line="360" w:lineRule="auto"/>
        <w:ind w:left="1418" w:hanging="850"/>
        <w:rPr>
          <w:sz w:val="18"/>
          <w:szCs w:val="20"/>
        </w:rPr>
      </w:pPr>
      <w:bookmarkStart w:id="521" w:name="_Toc63076205"/>
      <w:bookmarkStart w:id="522" w:name="_Toc114741880"/>
      <w:r>
        <w:rPr>
          <w:bCs w:val="0"/>
          <w:szCs w:val="28"/>
        </w:rPr>
        <w:t>Zgłoszenie</w:t>
      </w:r>
      <w:r w:rsidR="00C36FB9">
        <w:rPr>
          <w:bCs w:val="0"/>
          <w:szCs w:val="28"/>
        </w:rPr>
        <w:t xml:space="preserve"> przez Biorcę</w:t>
      </w:r>
      <w:r w:rsidR="00C36FB9" w:rsidRPr="00F771D2">
        <w:rPr>
          <w:bCs w:val="0"/>
          <w:szCs w:val="28"/>
        </w:rPr>
        <w:t xml:space="preserve"> </w:t>
      </w:r>
      <w:r w:rsidR="00C36FB9">
        <w:rPr>
          <w:bCs w:val="0"/>
          <w:szCs w:val="28"/>
        </w:rPr>
        <w:t>uwag p</w:t>
      </w:r>
      <w:r w:rsidR="00C36FB9" w:rsidRPr="00F771D2">
        <w:rPr>
          <w:bCs w:val="0"/>
          <w:szCs w:val="28"/>
        </w:rPr>
        <w:t>rotoko</w:t>
      </w:r>
      <w:r w:rsidR="00C36FB9">
        <w:rPr>
          <w:bCs w:val="0"/>
          <w:szCs w:val="28"/>
        </w:rPr>
        <w:t>łu</w:t>
      </w:r>
      <w:r w:rsidR="00C36FB9" w:rsidRPr="00F771D2">
        <w:rPr>
          <w:bCs w:val="0"/>
          <w:szCs w:val="28"/>
        </w:rPr>
        <w:t xml:space="preserve"> zdawczo-</w:t>
      </w:r>
      <w:bookmarkEnd w:id="521"/>
      <w:r w:rsidR="00272E4A" w:rsidRPr="00F771D2">
        <w:rPr>
          <w:bCs w:val="0"/>
          <w:szCs w:val="28"/>
        </w:rPr>
        <w:t>odbior</w:t>
      </w:r>
      <w:r w:rsidR="00272E4A">
        <w:rPr>
          <w:bCs w:val="0"/>
          <w:szCs w:val="28"/>
        </w:rPr>
        <w:t>czego</w:t>
      </w:r>
      <w:bookmarkEnd w:id="522"/>
    </w:p>
    <w:p w14:paraId="716D25B2" w14:textId="0A8E4BDA" w:rsidR="007569E2" w:rsidRDefault="00336FD1" w:rsidP="004A2E93">
      <w:pPr>
        <w:pStyle w:val="Default"/>
        <w:numPr>
          <w:ilvl w:val="0"/>
          <w:numId w:val="65"/>
        </w:numPr>
        <w:spacing w:line="360" w:lineRule="auto"/>
        <w:ind w:left="714" w:hanging="357"/>
        <w:jc w:val="both"/>
        <w:rPr>
          <w:color w:val="auto"/>
          <w:sz w:val="20"/>
          <w:szCs w:val="20"/>
        </w:rPr>
      </w:pPr>
      <w:r>
        <w:rPr>
          <w:color w:val="auto"/>
          <w:sz w:val="20"/>
          <w:szCs w:val="20"/>
        </w:rPr>
        <w:t xml:space="preserve">Jeśli </w:t>
      </w:r>
      <w:r w:rsidR="007569E2">
        <w:rPr>
          <w:color w:val="auto"/>
          <w:sz w:val="20"/>
          <w:szCs w:val="20"/>
        </w:rPr>
        <w:t>Biorca</w:t>
      </w:r>
      <w:r>
        <w:rPr>
          <w:color w:val="auto"/>
          <w:sz w:val="20"/>
          <w:szCs w:val="20"/>
        </w:rPr>
        <w:t xml:space="preserve"> wnosi zastrzeżenia do treści Protokołu zdawczo-odbiorczego PDU, w terminie 5 DR zawiadamia </w:t>
      </w:r>
      <w:r w:rsidR="007569E2">
        <w:rPr>
          <w:color w:val="auto"/>
          <w:sz w:val="20"/>
          <w:szCs w:val="20"/>
        </w:rPr>
        <w:t>o tym</w:t>
      </w:r>
      <w:r w:rsidR="002022C5">
        <w:rPr>
          <w:color w:val="auto"/>
          <w:sz w:val="20"/>
          <w:szCs w:val="20"/>
        </w:rPr>
        <w:t xml:space="preserve"> </w:t>
      </w:r>
      <w:r w:rsidR="00C60346">
        <w:rPr>
          <w:sz w:val="20"/>
          <w:szCs w:val="20"/>
        </w:rPr>
        <w:t>OPL</w:t>
      </w:r>
      <w:r>
        <w:rPr>
          <w:color w:val="auto"/>
          <w:sz w:val="20"/>
          <w:szCs w:val="20"/>
        </w:rPr>
        <w:t xml:space="preserve"> wysyłając komunikat </w:t>
      </w:r>
      <w:r w:rsidR="005B3821" w:rsidRPr="00CA1B12">
        <w:rPr>
          <w:sz w:val="20"/>
          <w:szCs w:val="20"/>
        </w:rPr>
        <w:t xml:space="preserve">poprzez kanał elektroniczny, na adres </w:t>
      </w:r>
      <w:r w:rsidR="00C60346">
        <w:rPr>
          <w:sz w:val="20"/>
        </w:rPr>
        <w:t>OPL</w:t>
      </w:r>
      <w:r w:rsidR="005B3821" w:rsidRPr="00CA1B12">
        <w:rPr>
          <w:sz w:val="20"/>
          <w:szCs w:val="20"/>
        </w:rPr>
        <w:t xml:space="preserve"> wskazany w załączniku adresowym do Umowy.</w:t>
      </w:r>
    </w:p>
    <w:p w14:paraId="557C3BB2" w14:textId="28435AD4" w:rsidR="007569E2" w:rsidRDefault="00336FD1" w:rsidP="004A2E93">
      <w:pPr>
        <w:pStyle w:val="Default"/>
        <w:numPr>
          <w:ilvl w:val="0"/>
          <w:numId w:val="65"/>
        </w:numPr>
        <w:spacing w:line="360" w:lineRule="auto"/>
        <w:ind w:left="714" w:hanging="357"/>
        <w:jc w:val="both"/>
        <w:rPr>
          <w:color w:val="auto"/>
          <w:sz w:val="20"/>
          <w:szCs w:val="20"/>
        </w:rPr>
      </w:pPr>
      <w:r w:rsidRPr="007569E2">
        <w:rPr>
          <w:color w:val="auto"/>
          <w:sz w:val="20"/>
          <w:szCs w:val="20"/>
        </w:rPr>
        <w:t xml:space="preserve">W przypadku zgłoszenia przez </w:t>
      </w:r>
      <w:r w:rsidR="007569E2" w:rsidRPr="007569E2">
        <w:rPr>
          <w:color w:val="auto"/>
          <w:sz w:val="20"/>
          <w:szCs w:val="20"/>
        </w:rPr>
        <w:t>Biorcę</w:t>
      </w:r>
      <w:r w:rsidRPr="007569E2">
        <w:rPr>
          <w:color w:val="auto"/>
          <w:sz w:val="20"/>
          <w:szCs w:val="20"/>
        </w:rPr>
        <w:t xml:space="preserve"> zastrzeżeń, </w:t>
      </w:r>
      <w:r w:rsidR="00C60346">
        <w:rPr>
          <w:sz w:val="20"/>
          <w:szCs w:val="20"/>
        </w:rPr>
        <w:t>OPL</w:t>
      </w:r>
      <w:r w:rsidR="007569E2" w:rsidRPr="007569E2">
        <w:rPr>
          <w:color w:val="auto"/>
          <w:sz w:val="20"/>
          <w:szCs w:val="20"/>
        </w:rPr>
        <w:t xml:space="preserve"> </w:t>
      </w:r>
      <w:r w:rsidRPr="007569E2">
        <w:rPr>
          <w:color w:val="auto"/>
          <w:sz w:val="20"/>
          <w:szCs w:val="20"/>
        </w:rPr>
        <w:t xml:space="preserve">nie później niż w terminie 5 (pięciu) DR ustali, czy zgłoszone zastrzeżenia są uzasadnione. Jeżeli tak, </w:t>
      </w:r>
      <w:r w:rsidR="007569E2" w:rsidRPr="007569E2">
        <w:rPr>
          <w:color w:val="auto"/>
          <w:sz w:val="20"/>
          <w:szCs w:val="20"/>
        </w:rPr>
        <w:t>dokonuje</w:t>
      </w:r>
      <w:r w:rsidRPr="007569E2">
        <w:rPr>
          <w:color w:val="auto"/>
          <w:sz w:val="20"/>
          <w:szCs w:val="20"/>
        </w:rPr>
        <w:t xml:space="preserve"> ich usunięcia. </w:t>
      </w:r>
    </w:p>
    <w:p w14:paraId="5C617C03" w14:textId="4AB4FE16" w:rsidR="00FC09EE" w:rsidRPr="00494363" w:rsidRDefault="00FC09EE" w:rsidP="004A2E93">
      <w:pPr>
        <w:pStyle w:val="No"/>
        <w:numPr>
          <w:ilvl w:val="2"/>
          <w:numId w:val="113"/>
        </w:numPr>
        <w:spacing w:line="360" w:lineRule="auto"/>
        <w:ind w:left="1418" w:hanging="850"/>
        <w:rPr>
          <w:sz w:val="18"/>
          <w:szCs w:val="20"/>
        </w:rPr>
      </w:pPr>
      <w:bookmarkStart w:id="523" w:name="_Toc63076206"/>
      <w:bookmarkStart w:id="524" w:name="_Toc114741881"/>
      <w:r>
        <w:rPr>
          <w:bCs w:val="0"/>
          <w:szCs w:val="28"/>
        </w:rPr>
        <w:t xml:space="preserve">Informacja o </w:t>
      </w:r>
      <w:r w:rsidR="004C630F">
        <w:rPr>
          <w:bCs w:val="0"/>
          <w:szCs w:val="28"/>
        </w:rPr>
        <w:t xml:space="preserve">akceptacji lub </w:t>
      </w:r>
      <w:r>
        <w:rPr>
          <w:bCs w:val="0"/>
          <w:szCs w:val="28"/>
        </w:rPr>
        <w:t>od</w:t>
      </w:r>
      <w:r w:rsidR="00F05829">
        <w:rPr>
          <w:bCs w:val="0"/>
          <w:szCs w:val="28"/>
        </w:rPr>
        <w:t>rz</w:t>
      </w:r>
      <w:r>
        <w:rPr>
          <w:bCs w:val="0"/>
          <w:szCs w:val="28"/>
        </w:rPr>
        <w:t>uceniu uwag Biorcy</w:t>
      </w:r>
      <w:bookmarkEnd w:id="523"/>
      <w:bookmarkEnd w:id="524"/>
    </w:p>
    <w:p w14:paraId="24C468F2" w14:textId="77777777" w:rsidR="00FC09EE" w:rsidRDefault="00FC09EE" w:rsidP="00336FD1">
      <w:pPr>
        <w:pStyle w:val="Default"/>
        <w:rPr>
          <w:color w:val="auto"/>
          <w:sz w:val="20"/>
          <w:szCs w:val="20"/>
        </w:rPr>
      </w:pPr>
    </w:p>
    <w:p w14:paraId="69C75B5A" w14:textId="0839D866" w:rsidR="00336FD1" w:rsidRDefault="00C60346" w:rsidP="004A2E93">
      <w:pPr>
        <w:pStyle w:val="Default"/>
        <w:numPr>
          <w:ilvl w:val="0"/>
          <w:numId w:val="66"/>
        </w:numPr>
        <w:spacing w:line="360" w:lineRule="auto"/>
        <w:ind w:left="714" w:hanging="357"/>
        <w:jc w:val="both"/>
        <w:rPr>
          <w:color w:val="auto"/>
          <w:sz w:val="20"/>
          <w:szCs w:val="20"/>
        </w:rPr>
      </w:pPr>
      <w:r>
        <w:rPr>
          <w:sz w:val="20"/>
          <w:szCs w:val="20"/>
        </w:rPr>
        <w:t>OPL</w:t>
      </w:r>
      <w:r w:rsidR="00FC09EE" w:rsidRPr="007569E2">
        <w:rPr>
          <w:color w:val="auto"/>
          <w:sz w:val="20"/>
          <w:szCs w:val="20"/>
        </w:rPr>
        <w:t xml:space="preserve"> </w:t>
      </w:r>
      <w:r w:rsidR="00336FD1">
        <w:rPr>
          <w:color w:val="auto"/>
          <w:sz w:val="20"/>
          <w:szCs w:val="20"/>
        </w:rPr>
        <w:t xml:space="preserve">akceptuje bądź odrzuca zgłoszone przez </w:t>
      </w:r>
      <w:r w:rsidR="00FC09EE">
        <w:rPr>
          <w:color w:val="auto"/>
          <w:sz w:val="20"/>
          <w:szCs w:val="20"/>
        </w:rPr>
        <w:t>Biorcę</w:t>
      </w:r>
      <w:r w:rsidR="00336FD1">
        <w:rPr>
          <w:color w:val="auto"/>
          <w:sz w:val="20"/>
          <w:szCs w:val="20"/>
        </w:rPr>
        <w:t xml:space="preserve"> uwagi do Protokołu zdawczo-odbiorczego. W przypadku odrzucenia uwag </w:t>
      </w:r>
      <w:r>
        <w:rPr>
          <w:sz w:val="20"/>
          <w:szCs w:val="20"/>
        </w:rPr>
        <w:t>OPL</w:t>
      </w:r>
      <w:r w:rsidR="004C630F" w:rsidRPr="007569E2">
        <w:rPr>
          <w:color w:val="auto"/>
          <w:sz w:val="20"/>
          <w:szCs w:val="20"/>
        </w:rPr>
        <w:t xml:space="preserve"> </w:t>
      </w:r>
      <w:r w:rsidR="00336FD1">
        <w:rPr>
          <w:color w:val="auto"/>
          <w:sz w:val="20"/>
          <w:szCs w:val="20"/>
        </w:rPr>
        <w:t xml:space="preserve">wysyła informację o tym do </w:t>
      </w:r>
      <w:r w:rsidR="00F9755B">
        <w:rPr>
          <w:color w:val="auto"/>
          <w:sz w:val="20"/>
          <w:szCs w:val="20"/>
        </w:rPr>
        <w:t>Biorcy</w:t>
      </w:r>
      <w:r w:rsidR="00336FD1">
        <w:rPr>
          <w:color w:val="auto"/>
          <w:sz w:val="20"/>
          <w:szCs w:val="20"/>
        </w:rPr>
        <w:t xml:space="preserve"> </w:t>
      </w:r>
      <w:r w:rsidR="005B3821" w:rsidRPr="00CA1B12">
        <w:rPr>
          <w:sz w:val="20"/>
          <w:szCs w:val="20"/>
        </w:rPr>
        <w:t xml:space="preserve">Komunikat </w:t>
      </w:r>
      <w:r w:rsidR="005B3821">
        <w:rPr>
          <w:sz w:val="20"/>
          <w:szCs w:val="20"/>
        </w:rPr>
        <w:t xml:space="preserve">z załączonym PZO </w:t>
      </w:r>
      <w:r w:rsidR="005B3821" w:rsidRPr="00CA1B12">
        <w:rPr>
          <w:sz w:val="20"/>
          <w:szCs w:val="20"/>
        </w:rPr>
        <w:t xml:space="preserve">wysyłany jest poprzez kanał elektroniczny, na adres </w:t>
      </w:r>
      <w:r w:rsidR="005B3821" w:rsidRPr="00CA1B12">
        <w:rPr>
          <w:sz w:val="20"/>
        </w:rPr>
        <w:t>Biorcy</w:t>
      </w:r>
      <w:r w:rsidR="005B3821" w:rsidRPr="00CA1B12">
        <w:rPr>
          <w:sz w:val="20"/>
          <w:szCs w:val="20"/>
        </w:rPr>
        <w:t xml:space="preserve"> wskazany w załączniku adresowym do Umowy.</w:t>
      </w:r>
      <w:r w:rsidR="005A3BE6">
        <w:rPr>
          <w:color w:val="auto"/>
          <w:sz w:val="20"/>
          <w:szCs w:val="20"/>
        </w:rPr>
        <w:t xml:space="preserve"> </w:t>
      </w:r>
    </w:p>
    <w:p w14:paraId="53C4C80D" w14:textId="1000A518" w:rsidR="005D06CD" w:rsidRDefault="005D06CD" w:rsidP="004A2E93">
      <w:pPr>
        <w:pStyle w:val="Default"/>
        <w:numPr>
          <w:ilvl w:val="0"/>
          <w:numId w:val="66"/>
        </w:numPr>
        <w:spacing w:line="360" w:lineRule="auto"/>
        <w:ind w:left="714" w:hanging="357"/>
        <w:jc w:val="both"/>
        <w:rPr>
          <w:color w:val="auto"/>
          <w:sz w:val="20"/>
          <w:szCs w:val="20"/>
        </w:rPr>
      </w:pPr>
      <w:r w:rsidRPr="007569E2">
        <w:rPr>
          <w:color w:val="auto"/>
          <w:sz w:val="20"/>
          <w:szCs w:val="20"/>
        </w:rPr>
        <w:t xml:space="preserve">W przypadku, gdy </w:t>
      </w:r>
      <w:r w:rsidR="00C60346">
        <w:rPr>
          <w:sz w:val="20"/>
          <w:szCs w:val="20"/>
        </w:rPr>
        <w:t>OPL</w:t>
      </w:r>
      <w:r w:rsidRPr="007569E2">
        <w:rPr>
          <w:color w:val="auto"/>
          <w:sz w:val="20"/>
          <w:szCs w:val="20"/>
        </w:rPr>
        <w:t xml:space="preserve"> stwierdzi, że zgłoszone zastrzeżenia są uzasadnione, wyznacza nowy termin podpisania Protokołu zdawczo-odbiorczego PDU, który nie może przypadać później niż w ciągu 14 (czternastu) DR od dnia stwierdzenia zasadności zgłoszonych zastrzeżeń. Za datę przekazania PDU do eksploatacji przyjmuje się datę podaną w nowo podpisanym przez Strony Protokole zdawczo-odbiorczym PDU. </w:t>
      </w:r>
    </w:p>
    <w:p w14:paraId="03CA345B" w14:textId="7F474818" w:rsidR="002022C5" w:rsidRDefault="002022C5" w:rsidP="002022C5">
      <w:pPr>
        <w:pStyle w:val="Default"/>
        <w:spacing w:line="360" w:lineRule="auto"/>
        <w:jc w:val="both"/>
        <w:rPr>
          <w:color w:val="auto"/>
          <w:sz w:val="20"/>
          <w:szCs w:val="20"/>
        </w:rPr>
      </w:pPr>
    </w:p>
    <w:p w14:paraId="6CA5B408" w14:textId="77777777" w:rsidR="002022C5" w:rsidRPr="007569E2" w:rsidRDefault="002022C5" w:rsidP="002022C5">
      <w:pPr>
        <w:pStyle w:val="Default"/>
        <w:spacing w:line="360" w:lineRule="auto"/>
        <w:jc w:val="both"/>
        <w:rPr>
          <w:color w:val="auto"/>
          <w:sz w:val="20"/>
          <w:szCs w:val="20"/>
        </w:rPr>
      </w:pPr>
    </w:p>
    <w:p w14:paraId="689077D6" w14:textId="51B968EC" w:rsidR="00D114C6" w:rsidRPr="009D07C0" w:rsidRDefault="002A2F86" w:rsidP="004A2E93">
      <w:pPr>
        <w:pStyle w:val="No"/>
        <w:numPr>
          <w:ilvl w:val="1"/>
          <w:numId w:val="113"/>
        </w:numPr>
        <w:ind w:left="851" w:hanging="709"/>
      </w:pPr>
      <w:bookmarkStart w:id="525" w:name="_Toc63076208"/>
      <w:bookmarkStart w:id="526" w:name="_Toc114741882"/>
      <w:r w:rsidRPr="009D07C0">
        <w:rPr>
          <w:sz w:val="28"/>
        </w:rPr>
        <w:t>MODYFIKACJA PARAMETRÓW PDU BSA</w:t>
      </w:r>
      <w:bookmarkEnd w:id="525"/>
      <w:bookmarkEnd w:id="526"/>
    </w:p>
    <w:p w14:paraId="30512BC9" w14:textId="77777777" w:rsidR="00D114C6" w:rsidRPr="00114250" w:rsidRDefault="00D114C6" w:rsidP="00114250">
      <w:pPr>
        <w:pStyle w:val="Default"/>
        <w:jc w:val="center"/>
        <w:rPr>
          <w:b/>
          <w:color w:val="FF0000"/>
        </w:rPr>
      </w:pPr>
    </w:p>
    <w:p w14:paraId="57D09AFB" w14:textId="734BFF5A" w:rsidR="00D114C6" w:rsidRDefault="00D47886" w:rsidP="00BC3320">
      <w:pPr>
        <w:pStyle w:val="Default"/>
        <w:rPr>
          <w:noProof/>
          <w:color w:val="FF0000"/>
        </w:rPr>
      </w:pPr>
      <w:r>
        <w:rPr>
          <w:noProof/>
        </w:rPr>
        <w:lastRenderedPageBreak/>
        <w:pict w14:anchorId="49E1D360">
          <v:shape id="_x0000_i1030" type="#_x0000_t75" style="width:466.15pt;height:157.75pt">
            <v:imagedata r:id="rId28" o:title="5"/>
          </v:shape>
        </w:pict>
      </w:r>
    </w:p>
    <w:p w14:paraId="7624D3E7" w14:textId="77777777" w:rsidR="007E2535" w:rsidRDefault="007E2535" w:rsidP="00BC3320">
      <w:pPr>
        <w:pStyle w:val="Default"/>
        <w:rPr>
          <w:b/>
          <w:bCs/>
          <w:sz w:val="28"/>
          <w:szCs w:val="28"/>
        </w:rPr>
      </w:pPr>
    </w:p>
    <w:p w14:paraId="675EFAB7" w14:textId="2F4AFDE4" w:rsidR="00336FD1" w:rsidRDefault="00336FD1" w:rsidP="006F1F1C">
      <w:pPr>
        <w:pStyle w:val="Default"/>
        <w:spacing w:line="360" w:lineRule="auto"/>
        <w:ind w:left="567"/>
        <w:jc w:val="both"/>
        <w:rPr>
          <w:sz w:val="20"/>
          <w:szCs w:val="20"/>
        </w:rPr>
      </w:pPr>
      <w:r w:rsidRPr="00536102">
        <w:rPr>
          <w:sz w:val="20"/>
          <w:szCs w:val="20"/>
        </w:rPr>
        <w:t xml:space="preserve">Proces jest realizowany na wniosek </w:t>
      </w:r>
      <w:r w:rsidR="00536102" w:rsidRPr="00536102">
        <w:rPr>
          <w:sz w:val="20"/>
          <w:szCs w:val="20"/>
        </w:rPr>
        <w:t>Biorcy</w:t>
      </w:r>
      <w:r w:rsidRPr="00536102">
        <w:rPr>
          <w:sz w:val="20"/>
          <w:szCs w:val="20"/>
        </w:rPr>
        <w:t xml:space="preserve"> w przypadku zapotrzebowania </w:t>
      </w:r>
      <w:r w:rsidR="00D4262A">
        <w:rPr>
          <w:sz w:val="20"/>
          <w:szCs w:val="20"/>
        </w:rPr>
        <w:t>Biorcy</w:t>
      </w:r>
      <w:r w:rsidR="00D4262A" w:rsidRPr="00536102">
        <w:rPr>
          <w:sz w:val="20"/>
          <w:szCs w:val="20"/>
        </w:rPr>
        <w:t xml:space="preserve"> </w:t>
      </w:r>
      <w:r w:rsidRPr="00536102">
        <w:rPr>
          <w:sz w:val="20"/>
          <w:szCs w:val="20"/>
        </w:rPr>
        <w:t>na modyfikację istniejącego zasobu PDU B</w:t>
      </w:r>
      <w:r w:rsidR="00536102">
        <w:rPr>
          <w:sz w:val="20"/>
          <w:szCs w:val="20"/>
        </w:rPr>
        <w:t>SA</w:t>
      </w:r>
      <w:r w:rsidRPr="00536102">
        <w:rPr>
          <w:sz w:val="20"/>
          <w:szCs w:val="20"/>
        </w:rPr>
        <w:t xml:space="preserve">. </w:t>
      </w:r>
    </w:p>
    <w:p w14:paraId="51959A44" w14:textId="12032B1C" w:rsidR="00E87014" w:rsidRPr="00536102" w:rsidRDefault="00E87014" w:rsidP="006F1F1C">
      <w:pPr>
        <w:pStyle w:val="Default"/>
        <w:spacing w:line="360" w:lineRule="auto"/>
        <w:ind w:left="567"/>
        <w:jc w:val="both"/>
        <w:rPr>
          <w:sz w:val="20"/>
          <w:szCs w:val="20"/>
        </w:rPr>
      </w:pPr>
      <w:r>
        <w:rPr>
          <w:sz w:val="20"/>
          <w:szCs w:val="20"/>
        </w:rPr>
        <w:t>Zamówienie modyfikacji PDU BSA może obejmować:</w:t>
      </w:r>
    </w:p>
    <w:p w14:paraId="03FF3F06" w14:textId="2EE00018" w:rsidR="00536102" w:rsidRDefault="00536102" w:rsidP="004A2E93">
      <w:pPr>
        <w:pStyle w:val="Akapitzlist"/>
        <w:widowControl/>
        <w:numPr>
          <w:ilvl w:val="0"/>
          <w:numId w:val="67"/>
        </w:numPr>
        <w:tabs>
          <w:tab w:val="left" w:pos="284"/>
          <w:tab w:val="left" w:pos="567"/>
        </w:tabs>
        <w:autoSpaceDE/>
        <w:autoSpaceDN/>
        <w:adjustRightInd/>
        <w:spacing w:line="360" w:lineRule="auto"/>
        <w:ind w:left="0" w:firstLine="1276"/>
        <w:contextualSpacing w:val="0"/>
        <w:textAlignment w:val="auto"/>
        <w:rPr>
          <w:rFonts w:ascii="Arial" w:hAnsi="Arial" w:cs="Arial"/>
        </w:rPr>
      </w:pPr>
      <w:r w:rsidRPr="00536102">
        <w:rPr>
          <w:rFonts w:ascii="Arial" w:hAnsi="Arial" w:cs="Arial"/>
        </w:rPr>
        <w:t xml:space="preserve">Dokupienie / zmniejszenie ilości portów </w:t>
      </w:r>
    </w:p>
    <w:p w14:paraId="59C1152A" w14:textId="5AB26711" w:rsidR="00637DDF" w:rsidRDefault="00637DDF" w:rsidP="004A2E93">
      <w:pPr>
        <w:pStyle w:val="Akapitzlist"/>
        <w:widowControl/>
        <w:numPr>
          <w:ilvl w:val="0"/>
          <w:numId w:val="67"/>
        </w:numPr>
        <w:tabs>
          <w:tab w:val="left" w:pos="284"/>
          <w:tab w:val="left" w:pos="567"/>
        </w:tabs>
        <w:autoSpaceDE/>
        <w:autoSpaceDN/>
        <w:adjustRightInd/>
        <w:spacing w:line="360" w:lineRule="auto"/>
        <w:ind w:left="0" w:firstLine="1276"/>
        <w:contextualSpacing w:val="0"/>
        <w:textAlignment w:val="auto"/>
        <w:rPr>
          <w:rFonts w:ascii="Arial" w:hAnsi="Arial" w:cs="Arial"/>
        </w:rPr>
      </w:pPr>
      <w:r>
        <w:rPr>
          <w:rFonts w:ascii="Arial" w:hAnsi="Arial" w:cs="Arial"/>
        </w:rPr>
        <w:t>Zwiększenie/zmniejszenie przepustowości PDU</w:t>
      </w:r>
    </w:p>
    <w:p w14:paraId="483E08C0" w14:textId="7C033D15" w:rsidR="00336FD1" w:rsidRPr="00637DDF" w:rsidRDefault="00637DDF" w:rsidP="004A2E93">
      <w:pPr>
        <w:pStyle w:val="Akapitzlist"/>
        <w:widowControl/>
        <w:numPr>
          <w:ilvl w:val="0"/>
          <w:numId w:val="67"/>
        </w:numPr>
        <w:tabs>
          <w:tab w:val="left" w:pos="284"/>
          <w:tab w:val="left" w:pos="567"/>
        </w:tabs>
        <w:autoSpaceDE/>
        <w:autoSpaceDN/>
        <w:adjustRightInd/>
        <w:spacing w:line="360" w:lineRule="auto"/>
        <w:ind w:left="0" w:firstLine="1276"/>
        <w:contextualSpacing w:val="0"/>
        <w:textAlignment w:val="auto"/>
        <w:rPr>
          <w:rFonts w:ascii="Arial" w:hAnsi="Arial" w:cs="Arial"/>
        </w:rPr>
      </w:pPr>
      <w:r w:rsidRPr="00114250">
        <w:rPr>
          <w:rFonts w:ascii="Arial" w:hAnsi="Arial" w:cs="Arial"/>
        </w:rPr>
        <w:t xml:space="preserve">zmianę trybu FPSS </w:t>
      </w:r>
    </w:p>
    <w:p w14:paraId="6AFF776D" w14:textId="1DBEED95" w:rsidR="00536102" w:rsidRPr="003A66AA" w:rsidRDefault="00536102" w:rsidP="004A2E93">
      <w:pPr>
        <w:pStyle w:val="No"/>
        <w:numPr>
          <w:ilvl w:val="2"/>
          <w:numId w:val="113"/>
        </w:numPr>
        <w:spacing w:line="360" w:lineRule="auto"/>
        <w:ind w:left="993" w:hanging="283"/>
        <w:rPr>
          <w:sz w:val="20"/>
          <w:szCs w:val="20"/>
        </w:rPr>
      </w:pPr>
      <w:bookmarkStart w:id="527" w:name="_Toc63076209"/>
      <w:bookmarkStart w:id="528" w:name="_Toc114741883"/>
      <w:r w:rsidRPr="003A66AA">
        <w:t>Przesłanie Z</w:t>
      </w:r>
      <w:r>
        <w:t>am</w:t>
      </w:r>
      <w:r w:rsidRPr="003A66AA">
        <w:t xml:space="preserve">ówienia na </w:t>
      </w:r>
      <w:r w:rsidR="00C9094F">
        <w:t>modyfikację</w:t>
      </w:r>
      <w:r w:rsidRPr="003A66AA">
        <w:t xml:space="preserve"> PDU</w:t>
      </w:r>
      <w:bookmarkEnd w:id="527"/>
      <w:bookmarkEnd w:id="528"/>
    </w:p>
    <w:p w14:paraId="65958C27" w14:textId="77777777" w:rsidR="00536102" w:rsidRDefault="00536102" w:rsidP="00536102">
      <w:pPr>
        <w:pStyle w:val="Default"/>
        <w:rPr>
          <w:b/>
          <w:bCs/>
          <w:sz w:val="20"/>
          <w:szCs w:val="20"/>
        </w:rPr>
      </w:pPr>
    </w:p>
    <w:p w14:paraId="352EA23D" w14:textId="6EC7095E" w:rsidR="00536102" w:rsidRDefault="00536102" w:rsidP="004A2E93">
      <w:pPr>
        <w:pStyle w:val="Default"/>
        <w:numPr>
          <w:ilvl w:val="0"/>
          <w:numId w:val="72"/>
        </w:numPr>
        <w:spacing w:line="360" w:lineRule="auto"/>
        <w:ind w:left="851" w:hanging="284"/>
        <w:jc w:val="both"/>
        <w:rPr>
          <w:sz w:val="20"/>
          <w:szCs w:val="20"/>
        </w:rPr>
      </w:pPr>
      <w:r>
        <w:rPr>
          <w:sz w:val="20"/>
          <w:szCs w:val="20"/>
        </w:rPr>
        <w:t xml:space="preserve"> Biorca przesyła do </w:t>
      </w:r>
      <w:r w:rsidR="00C60346">
        <w:rPr>
          <w:sz w:val="20"/>
          <w:szCs w:val="20"/>
        </w:rPr>
        <w:t>OPL</w:t>
      </w:r>
      <w:r>
        <w:rPr>
          <w:sz w:val="20"/>
          <w:szCs w:val="20"/>
        </w:rPr>
        <w:t xml:space="preserve"> zamówienie na </w:t>
      </w:r>
      <w:r w:rsidR="00C9094F">
        <w:rPr>
          <w:sz w:val="20"/>
          <w:szCs w:val="20"/>
        </w:rPr>
        <w:t>modyfikację</w:t>
      </w:r>
      <w:r>
        <w:rPr>
          <w:sz w:val="20"/>
          <w:szCs w:val="20"/>
        </w:rPr>
        <w:t xml:space="preserve"> PDU</w:t>
      </w:r>
      <w:r w:rsidR="005A3BE6">
        <w:rPr>
          <w:sz w:val="20"/>
          <w:szCs w:val="20"/>
        </w:rPr>
        <w:t xml:space="preserve"> </w:t>
      </w:r>
      <w:r w:rsidR="001C5F28" w:rsidRPr="00CA1B12">
        <w:rPr>
          <w:sz w:val="20"/>
          <w:szCs w:val="20"/>
        </w:rPr>
        <w:t xml:space="preserve">poprzez kanał elektroniczny, na adres </w:t>
      </w:r>
      <w:r w:rsidR="00C60346">
        <w:rPr>
          <w:sz w:val="20"/>
        </w:rPr>
        <w:t>OPL</w:t>
      </w:r>
      <w:r w:rsidR="001C5F28" w:rsidRPr="00CA1B12">
        <w:rPr>
          <w:sz w:val="20"/>
          <w:szCs w:val="20"/>
        </w:rPr>
        <w:t xml:space="preserve"> wskazany w załączniku adresowym do Umowy</w:t>
      </w:r>
    </w:p>
    <w:p w14:paraId="5912D17B" w14:textId="77777777" w:rsidR="00536102" w:rsidRDefault="00536102" w:rsidP="00536102">
      <w:pPr>
        <w:pStyle w:val="Default"/>
        <w:spacing w:line="360" w:lineRule="auto"/>
        <w:jc w:val="both"/>
        <w:rPr>
          <w:sz w:val="20"/>
          <w:szCs w:val="20"/>
        </w:rPr>
      </w:pPr>
    </w:p>
    <w:p w14:paraId="41FB34EC" w14:textId="64BF4C10" w:rsidR="00536102" w:rsidRPr="003A66AA" w:rsidRDefault="00536102" w:rsidP="004A2E93">
      <w:pPr>
        <w:pStyle w:val="No"/>
        <w:numPr>
          <w:ilvl w:val="2"/>
          <w:numId w:val="113"/>
        </w:numPr>
        <w:spacing w:line="360" w:lineRule="auto"/>
        <w:ind w:left="851" w:hanging="283"/>
        <w:rPr>
          <w:sz w:val="20"/>
          <w:szCs w:val="20"/>
        </w:rPr>
      </w:pPr>
      <w:bookmarkStart w:id="529" w:name="_Toc63076210"/>
      <w:bookmarkStart w:id="530" w:name="_Toc114741884"/>
      <w:r>
        <w:t xml:space="preserve">Weryfikacja </w:t>
      </w:r>
      <w:r w:rsidR="005A3BE6">
        <w:t>Z</w:t>
      </w:r>
      <w:r>
        <w:t>amówienia</w:t>
      </w:r>
      <w:bookmarkEnd w:id="529"/>
      <w:bookmarkEnd w:id="530"/>
    </w:p>
    <w:p w14:paraId="5D2A2862" w14:textId="77777777" w:rsidR="00536102" w:rsidRDefault="00536102" w:rsidP="00536102">
      <w:pPr>
        <w:pStyle w:val="Default"/>
        <w:rPr>
          <w:sz w:val="20"/>
          <w:szCs w:val="20"/>
        </w:rPr>
      </w:pPr>
    </w:p>
    <w:p w14:paraId="2CF57599" w14:textId="20C58BA0" w:rsidR="00536102" w:rsidRDefault="00C60346" w:rsidP="004A2E93">
      <w:pPr>
        <w:pStyle w:val="tekstpodsta"/>
        <w:numPr>
          <w:ilvl w:val="0"/>
          <w:numId w:val="73"/>
        </w:numPr>
        <w:spacing w:before="0" w:line="360" w:lineRule="auto"/>
        <w:ind w:left="935" w:hanging="357"/>
      </w:pPr>
      <w:r>
        <w:t>OPL</w:t>
      </w:r>
      <w:r w:rsidR="00536102">
        <w:t xml:space="preserve"> </w:t>
      </w:r>
      <w:r w:rsidR="00536102" w:rsidRPr="00FE2F44">
        <w:t xml:space="preserve">weryfikuje Zamówienie </w:t>
      </w:r>
      <w:r w:rsidR="00DB1404">
        <w:t>modyfikacji</w:t>
      </w:r>
      <w:r w:rsidR="00536102" w:rsidRPr="00FE2F44">
        <w:t xml:space="preserve"> PDU pod </w:t>
      </w:r>
      <w:r w:rsidR="001C5F28">
        <w:t>względem</w:t>
      </w:r>
      <w:r w:rsidR="001C5F28" w:rsidRPr="00FE2F44">
        <w:t xml:space="preserve"> </w:t>
      </w:r>
      <w:r w:rsidR="00536102" w:rsidRPr="00FE2F44">
        <w:t xml:space="preserve">formalnym, w terminie 3 (trzech) DR od dnia jego otrzymania. Przyjmuje się, że Zamówienie </w:t>
      </w:r>
      <w:r w:rsidR="00DB1404">
        <w:t>modyfikacji</w:t>
      </w:r>
      <w:r w:rsidR="00536102" w:rsidRPr="00FE2F44">
        <w:t xml:space="preserve"> PDU jest wolne od braków formalnych</w:t>
      </w:r>
      <w:r w:rsidR="00B4284E">
        <w:t>, j</w:t>
      </w:r>
      <w:r w:rsidR="00536102" w:rsidRPr="00FE2F44">
        <w:t>eżeli wszystkie wymagane pola zostały prawidłowo wypełnione i zostały dołączone wszystkie wymagane załączniki</w:t>
      </w:r>
      <w:r w:rsidR="00536102">
        <w:t>.</w:t>
      </w:r>
    </w:p>
    <w:p w14:paraId="5FAD3025" w14:textId="48CF75EF" w:rsidR="00536102" w:rsidRDefault="00536102" w:rsidP="004A2E93">
      <w:pPr>
        <w:pStyle w:val="tekstpodsta"/>
        <w:numPr>
          <w:ilvl w:val="0"/>
          <w:numId w:val="73"/>
        </w:numPr>
        <w:spacing w:before="0" w:line="360" w:lineRule="auto"/>
        <w:ind w:left="935" w:hanging="357"/>
      </w:pPr>
      <w:r w:rsidRPr="006C17C3">
        <w:t xml:space="preserve">W przypadku, gdy Zamówienie </w:t>
      </w:r>
      <w:r w:rsidR="00DB1404">
        <w:t>modyfikacji</w:t>
      </w:r>
      <w:r w:rsidRPr="006C17C3">
        <w:t xml:space="preserve"> PDU nie spełnia wymogów formalnych, </w:t>
      </w:r>
      <w:r w:rsidR="00C60346">
        <w:t>OPL</w:t>
      </w:r>
      <w:r w:rsidRPr="006C17C3">
        <w:t xml:space="preserve"> wzywa</w:t>
      </w:r>
      <w:r>
        <w:t xml:space="preserve"> Biorcę</w:t>
      </w:r>
      <w:r w:rsidRPr="006C17C3">
        <w:t xml:space="preserve"> do uzupełnienia lub poprawienia Zamówienia. </w:t>
      </w:r>
      <w:r w:rsidR="001C5F28" w:rsidRPr="00CA1B12">
        <w:t>Komunikat wysyłany jest poprzez kanał elektroniczny</w:t>
      </w:r>
      <w:r w:rsidR="005A3BE6">
        <w:t xml:space="preserve"> </w:t>
      </w:r>
      <w:r w:rsidR="001C5F28" w:rsidRPr="00CA1B12">
        <w:t xml:space="preserve">na adres </w:t>
      </w:r>
      <w:r w:rsidR="001C5F28">
        <w:t>Biorcy</w:t>
      </w:r>
      <w:r w:rsidR="001C5F28" w:rsidRPr="00CA1B12">
        <w:t xml:space="preserve"> wskazany w załączniku adresowym do Umowy. </w:t>
      </w:r>
      <w:r>
        <w:t xml:space="preserve">Biorca </w:t>
      </w:r>
      <w:r w:rsidRPr="006C17C3">
        <w:t xml:space="preserve">składa uzupełnienie lub poprawki w terminie 5 (pięciu) DR od dnia otrzymania wezwania. </w:t>
      </w:r>
      <w:r w:rsidR="001C5F28">
        <w:t xml:space="preserve">Poprawione Zamówienie </w:t>
      </w:r>
      <w:r w:rsidR="001C5F28" w:rsidRPr="00CA1B12">
        <w:t>wysyłan</w:t>
      </w:r>
      <w:r w:rsidR="001C5F28">
        <w:t>e</w:t>
      </w:r>
      <w:r w:rsidR="001C5F28" w:rsidRPr="00CA1B12">
        <w:t xml:space="preserve"> jest poprzez kanał elektroniczny, na adres </w:t>
      </w:r>
      <w:r w:rsidR="00C60346">
        <w:t>OPL</w:t>
      </w:r>
      <w:r w:rsidR="001C5F28" w:rsidRPr="00CA1B12">
        <w:t xml:space="preserve"> wskazany w załączniku adresowym do Umowy. </w:t>
      </w:r>
      <w:r w:rsidRPr="006C17C3">
        <w:t xml:space="preserve">W tym przypadku czas realizacji wywiadu technicznego liczony będzie od momentu złożenia Zamówienia wolnego od braków formalnych. Jeżeli </w:t>
      </w:r>
      <w:r>
        <w:t>Biorca</w:t>
      </w:r>
      <w:r w:rsidRPr="00FE2F44">
        <w:t xml:space="preserve"> nie prześle uzupełnienia lub poprawek w terminie 5 (pięciu) DR do dnia otrzymania wezwania, zamówienie zostaje anulowane. </w:t>
      </w:r>
    </w:p>
    <w:p w14:paraId="121CD2D0" w14:textId="53D5701E" w:rsidR="00536102" w:rsidRPr="00AC534B" w:rsidRDefault="00536102" w:rsidP="004A2E93">
      <w:pPr>
        <w:pStyle w:val="tekstpodsta"/>
        <w:numPr>
          <w:ilvl w:val="0"/>
          <w:numId w:val="73"/>
        </w:numPr>
        <w:spacing w:before="0" w:line="360" w:lineRule="auto"/>
        <w:ind w:left="935" w:hanging="357"/>
      </w:pPr>
      <w:r w:rsidRPr="006C17C3">
        <w:t xml:space="preserve">W przypadku, gdy Zamówienie </w:t>
      </w:r>
      <w:r w:rsidR="00DB1404">
        <w:t>modyfikacji</w:t>
      </w:r>
      <w:r w:rsidRPr="006C17C3">
        <w:t xml:space="preserve"> PDU spełnia wymog</w:t>
      </w:r>
      <w:r>
        <w:t>i</w:t>
      </w:r>
      <w:r w:rsidRPr="006C17C3">
        <w:t xml:space="preserve"> formaln</w:t>
      </w:r>
      <w:r>
        <w:t>e</w:t>
      </w:r>
      <w:r w:rsidRPr="00AC534B">
        <w:t xml:space="preserve"> </w:t>
      </w:r>
      <w:r w:rsidR="00C60346">
        <w:t>OPL</w:t>
      </w:r>
      <w:r w:rsidRPr="00AC534B">
        <w:t xml:space="preserve"> wysyła do </w:t>
      </w:r>
      <w:r w:rsidR="001C5F28">
        <w:t>Biorcy</w:t>
      </w:r>
      <w:r w:rsidRPr="00AC534B">
        <w:t xml:space="preserve"> informację o przyjęciu zamówienia do realizacji</w:t>
      </w:r>
      <w:r>
        <w:t xml:space="preserve">. </w:t>
      </w:r>
      <w:r w:rsidR="001C5F28" w:rsidRPr="00CA1B12">
        <w:t>Komunikat wysyłany jest poprzez kanał elektroniczny</w:t>
      </w:r>
      <w:r w:rsidR="001C5F28">
        <w:t xml:space="preserve"> </w:t>
      </w:r>
      <w:r w:rsidR="001C5F28" w:rsidRPr="00CA1B12">
        <w:t xml:space="preserve">na adres </w:t>
      </w:r>
      <w:r w:rsidR="001C5F28">
        <w:t>Biorcy</w:t>
      </w:r>
      <w:r w:rsidR="001C5F28" w:rsidRPr="00CA1B12">
        <w:t xml:space="preserve"> wskazany w załączniku adresowym do Umowy.</w:t>
      </w:r>
      <w:r w:rsidR="005A3BE6">
        <w:t xml:space="preserve"> </w:t>
      </w:r>
    </w:p>
    <w:p w14:paraId="76D02118" w14:textId="77777777" w:rsidR="00536102" w:rsidRDefault="00536102" w:rsidP="00536102">
      <w:pPr>
        <w:pStyle w:val="Default"/>
        <w:rPr>
          <w:color w:val="auto"/>
        </w:rPr>
      </w:pPr>
    </w:p>
    <w:p w14:paraId="29928404" w14:textId="77777777" w:rsidR="00536102" w:rsidRPr="003A66AA" w:rsidRDefault="00536102" w:rsidP="004A2E93">
      <w:pPr>
        <w:pStyle w:val="No"/>
        <w:numPr>
          <w:ilvl w:val="2"/>
          <w:numId w:val="113"/>
        </w:numPr>
        <w:spacing w:line="360" w:lineRule="auto"/>
        <w:ind w:hanging="1145"/>
        <w:rPr>
          <w:sz w:val="20"/>
          <w:szCs w:val="20"/>
        </w:rPr>
      </w:pPr>
      <w:bookmarkStart w:id="531" w:name="_Toc63076211"/>
      <w:bookmarkStart w:id="532" w:name="_Toc114741885"/>
      <w:r>
        <w:lastRenderedPageBreak/>
        <w:t>Weryfikacja techniczna</w:t>
      </w:r>
      <w:bookmarkEnd w:id="531"/>
      <w:bookmarkEnd w:id="532"/>
    </w:p>
    <w:p w14:paraId="74DF4F50" w14:textId="6D24CC11" w:rsidR="00536102" w:rsidRPr="00FE2F44" w:rsidRDefault="00C60346" w:rsidP="004A2E93">
      <w:pPr>
        <w:pStyle w:val="tekstpodsta"/>
        <w:numPr>
          <w:ilvl w:val="1"/>
          <w:numId w:val="74"/>
        </w:numPr>
        <w:spacing w:before="0" w:line="360" w:lineRule="auto"/>
        <w:ind w:left="993" w:hanging="426"/>
      </w:pPr>
      <w:r>
        <w:t>OPL</w:t>
      </w:r>
      <w:r w:rsidR="00536102" w:rsidRPr="00FE2F44">
        <w:t xml:space="preserve"> realizuje wywiad techniczny w terminie 14 (czternastu) DR</w:t>
      </w:r>
      <w:r w:rsidR="00536102" w:rsidRPr="00626127">
        <w:t xml:space="preserve"> od dnia otrzymania Zamówienia </w:t>
      </w:r>
      <w:r w:rsidR="00DB1404">
        <w:t>modyfikacji</w:t>
      </w:r>
      <w:r w:rsidR="00536102" w:rsidRPr="00626127">
        <w:t xml:space="preserve"> PDU </w:t>
      </w:r>
      <w:r w:rsidR="00536102" w:rsidRPr="00FE2F44">
        <w:t xml:space="preserve">wolnego od braków formalnych. W tym terminie </w:t>
      </w:r>
      <w:r>
        <w:t>OPL</w:t>
      </w:r>
      <w:r w:rsidR="00536102" w:rsidRPr="00FE2F44">
        <w:t xml:space="preserve"> przesyła</w:t>
      </w:r>
      <w:r w:rsidR="00536102">
        <w:t xml:space="preserve"> </w:t>
      </w:r>
      <w:r w:rsidR="00536102" w:rsidRPr="00FE2F44">
        <w:t xml:space="preserve">do </w:t>
      </w:r>
      <w:r w:rsidR="00536102">
        <w:t>Biorcy</w:t>
      </w:r>
      <w:r w:rsidR="00536102" w:rsidRPr="00FE2F44">
        <w:t xml:space="preserve"> warunki techniczne:</w:t>
      </w:r>
    </w:p>
    <w:p w14:paraId="35F2A34E" w14:textId="4CA7FE67" w:rsidR="00536102" w:rsidRDefault="00536102" w:rsidP="004A2E93">
      <w:pPr>
        <w:pStyle w:val="tekstpodsta"/>
        <w:numPr>
          <w:ilvl w:val="2"/>
          <w:numId w:val="128"/>
        </w:numPr>
        <w:spacing w:before="0" w:line="360" w:lineRule="auto"/>
        <w:ind w:left="2127" w:hanging="567"/>
      </w:pPr>
      <w:r w:rsidRPr="00FE2F44">
        <w:t xml:space="preserve">określające warunki realizacji lub modyfikacji PDU wraz z kosztorysem ofertowym (o ile jest wymagany). W tym przypadku </w:t>
      </w:r>
      <w:r w:rsidR="00C60346">
        <w:t>OPL</w:t>
      </w:r>
      <w:r w:rsidRPr="00FE2F44">
        <w:t xml:space="preserve"> dokonuje jednocześnie rezerwacji zasobów sieciowych;</w:t>
      </w:r>
    </w:p>
    <w:p w14:paraId="386FA8E6" w14:textId="7DE71CFF" w:rsidR="00536102" w:rsidRPr="006146A8" w:rsidRDefault="00536102" w:rsidP="004A2E93">
      <w:pPr>
        <w:pStyle w:val="tekstpodsta"/>
        <w:numPr>
          <w:ilvl w:val="2"/>
          <w:numId w:val="128"/>
        </w:numPr>
        <w:spacing w:before="0" w:line="360" w:lineRule="auto"/>
        <w:ind w:left="2127" w:hanging="567"/>
      </w:pPr>
      <w:r w:rsidRPr="00FE2F44">
        <w:t xml:space="preserve">określające brak możliwości technicznych realizacji lub modyfikacji PDU wraz z kosztorysem ofertowym (o ile jest wymagany), w których </w:t>
      </w:r>
      <w:r w:rsidR="00C60346">
        <w:t>OPL</w:t>
      </w:r>
      <w:r w:rsidRPr="00FE2F44">
        <w:t xml:space="preserve"> informuje o tym fakcie </w:t>
      </w:r>
      <w:r>
        <w:t>Biorcę</w:t>
      </w:r>
      <w:r w:rsidRPr="00FE2F44">
        <w:t xml:space="preserve">, wskazując przyczynę. W tym przypadku </w:t>
      </w:r>
      <w:r w:rsidR="00C60346">
        <w:t>OPL</w:t>
      </w:r>
      <w:r w:rsidRPr="00FE2F44">
        <w:t xml:space="preserve"> przesyła do </w:t>
      </w:r>
      <w:r>
        <w:t>Biorcy</w:t>
      </w:r>
      <w:r w:rsidRPr="00FE2F44">
        <w:t xml:space="preserve"> alternatywne warunki techniczne, ws</w:t>
      </w:r>
      <w:r>
        <w:t>kazując inny sposób realizacji Z</w:t>
      </w:r>
      <w:r w:rsidRPr="00FE2F44">
        <w:t>amówienia.</w:t>
      </w:r>
      <w:r w:rsidR="005A3BE6">
        <w:t xml:space="preserve"> </w:t>
      </w:r>
    </w:p>
    <w:p w14:paraId="2EAF56EC" w14:textId="3E0A8565" w:rsidR="00536102" w:rsidRDefault="001C5F28" w:rsidP="00536102">
      <w:pPr>
        <w:pStyle w:val="Default"/>
        <w:spacing w:line="360" w:lineRule="auto"/>
        <w:ind w:left="1134"/>
        <w:jc w:val="both"/>
        <w:rPr>
          <w:sz w:val="20"/>
          <w:szCs w:val="20"/>
        </w:rPr>
      </w:pPr>
      <w:r w:rsidRPr="00CA1B12">
        <w:rPr>
          <w:sz w:val="20"/>
          <w:szCs w:val="20"/>
        </w:rPr>
        <w:t xml:space="preserve">Komunikat wysyłany jest poprzez kanał elektroniczny, na adres </w:t>
      </w:r>
      <w:r>
        <w:rPr>
          <w:sz w:val="20"/>
          <w:szCs w:val="20"/>
        </w:rPr>
        <w:t>Biorcy</w:t>
      </w:r>
      <w:r w:rsidRPr="00CA1B12">
        <w:rPr>
          <w:sz w:val="20"/>
          <w:szCs w:val="20"/>
        </w:rPr>
        <w:t xml:space="preserve"> wskazany w załączniku adresowym do Umowy. </w:t>
      </w:r>
    </w:p>
    <w:p w14:paraId="17A66DA2" w14:textId="77777777" w:rsidR="00536102" w:rsidRPr="003A66AA" w:rsidRDefault="00536102" w:rsidP="004A2E93">
      <w:pPr>
        <w:pStyle w:val="No"/>
        <w:numPr>
          <w:ilvl w:val="2"/>
          <w:numId w:val="113"/>
        </w:numPr>
        <w:spacing w:line="360" w:lineRule="auto"/>
        <w:ind w:left="142" w:firstLine="415"/>
        <w:rPr>
          <w:sz w:val="20"/>
          <w:szCs w:val="20"/>
        </w:rPr>
      </w:pPr>
      <w:r>
        <w:rPr>
          <w:sz w:val="20"/>
          <w:szCs w:val="20"/>
        </w:rPr>
        <w:t xml:space="preserve"> </w:t>
      </w:r>
      <w:bookmarkStart w:id="533" w:name="_Toc63076212"/>
      <w:bookmarkStart w:id="534" w:name="_Toc114741886"/>
      <w:r>
        <w:t>Przesłanie stanowiska Biorcy w zakresie WT</w:t>
      </w:r>
      <w:bookmarkEnd w:id="533"/>
      <w:bookmarkEnd w:id="534"/>
    </w:p>
    <w:p w14:paraId="66C8A7C8" w14:textId="77777777" w:rsidR="00536102" w:rsidRDefault="00536102" w:rsidP="00536102">
      <w:pPr>
        <w:pStyle w:val="Default"/>
        <w:ind w:left="1134"/>
        <w:rPr>
          <w:sz w:val="20"/>
          <w:szCs w:val="20"/>
        </w:rPr>
      </w:pPr>
    </w:p>
    <w:p w14:paraId="46D829FA" w14:textId="7309B994" w:rsidR="00536102" w:rsidRDefault="00536102" w:rsidP="004A2E93">
      <w:pPr>
        <w:pStyle w:val="tekstpodsta"/>
        <w:numPr>
          <w:ilvl w:val="0"/>
          <w:numId w:val="75"/>
        </w:numPr>
        <w:spacing w:before="0" w:line="360" w:lineRule="auto"/>
        <w:ind w:left="935" w:hanging="357"/>
      </w:pPr>
      <w:r w:rsidRPr="00FE2F44">
        <w:t xml:space="preserve">W terminie 21 (dwudziestu jeden) DR od dnia przekazania przez </w:t>
      </w:r>
      <w:r w:rsidR="00C60346">
        <w:t>OPL</w:t>
      </w:r>
      <w:r w:rsidRPr="00AC534B">
        <w:t xml:space="preserve"> </w:t>
      </w:r>
      <w:r w:rsidRPr="00FE2F44">
        <w:t>warunków technicznych,</w:t>
      </w:r>
      <w:r>
        <w:t xml:space="preserve"> Biorca</w:t>
      </w:r>
      <w:r w:rsidRPr="00FE2F44">
        <w:t xml:space="preserve"> akceptuje przedstawione przez </w:t>
      </w:r>
      <w:r w:rsidR="00C60346">
        <w:t>OPL</w:t>
      </w:r>
      <w:r w:rsidRPr="00FE2F44">
        <w:t xml:space="preserve"> warunki techniczne wraz z kosztorysem ofertowym (o ile jest wymagany)</w:t>
      </w:r>
      <w:r>
        <w:t xml:space="preserve">, poprzez wysłanie </w:t>
      </w:r>
      <w:r w:rsidR="001C5F28">
        <w:t>komunikatu</w:t>
      </w:r>
      <w:r w:rsidR="005A3BE6">
        <w:t xml:space="preserve"> </w:t>
      </w:r>
      <w:r w:rsidR="001C5F28" w:rsidRPr="00CA1B12">
        <w:t xml:space="preserve"> poprzez kanał elektroniczny, na adres </w:t>
      </w:r>
      <w:r w:rsidR="00C60346">
        <w:t>OPL</w:t>
      </w:r>
      <w:r w:rsidR="001C5F28" w:rsidRPr="00CA1B12">
        <w:t xml:space="preserve"> wskazany w załączniku adresowym do Umowy.</w:t>
      </w:r>
      <w:r w:rsidR="001C5F28">
        <w:t xml:space="preserve"> </w:t>
      </w:r>
      <w:r w:rsidRPr="00FE2F44">
        <w:t>Jeżeli w wymaganym terminie</w:t>
      </w:r>
      <w:r>
        <w:t xml:space="preserve"> Biorca</w:t>
      </w:r>
      <w:r w:rsidRPr="00FE2F44">
        <w:t xml:space="preserve"> nie przekaże do </w:t>
      </w:r>
      <w:r w:rsidR="00C60346">
        <w:t>OPL</w:t>
      </w:r>
      <w:r w:rsidRPr="00FE2F44">
        <w:t xml:space="preserve"> akceptacji warunków technicznych, Zamówienie </w:t>
      </w:r>
      <w:r w:rsidR="00093F08">
        <w:t>modyfikacji</w:t>
      </w:r>
      <w:r w:rsidRPr="00FE2F44">
        <w:t xml:space="preserve"> PDU jest uważane za nieważne i </w:t>
      </w:r>
      <w:r w:rsidR="00C60346">
        <w:t>OPL</w:t>
      </w:r>
      <w:r w:rsidRPr="00FE2F44">
        <w:t xml:space="preserve"> zwalnia zarezerwowane dla tego zamówienia zasoby sieciowe. W takim przypadku </w:t>
      </w:r>
      <w:r>
        <w:t>Biorca</w:t>
      </w:r>
      <w:r w:rsidRPr="00FE2F44">
        <w:t xml:space="preserve"> ponosi koszty wywiadu technicznego, wnosząc na rzecz </w:t>
      </w:r>
      <w:r w:rsidR="00C60346">
        <w:t>OPL</w:t>
      </w:r>
      <w:r w:rsidRPr="00FE2F44">
        <w:t xml:space="preserve"> opłatę określoną w Cenniku. </w:t>
      </w:r>
    </w:p>
    <w:p w14:paraId="6DCF4398" w14:textId="63173226" w:rsidR="00536102" w:rsidRDefault="00536102" w:rsidP="00536102">
      <w:pPr>
        <w:pStyle w:val="tekstpodsta"/>
        <w:spacing w:before="0" w:line="360" w:lineRule="auto"/>
        <w:ind w:left="935"/>
      </w:pPr>
      <w:r>
        <w:t xml:space="preserve">Jeżeli w wymaganym terminie Biorca prześle komunikat o braku akceptacji przedstawionych warunków technicznych, Zamówienia </w:t>
      </w:r>
      <w:r w:rsidR="00093F08">
        <w:t>modyfikacji</w:t>
      </w:r>
      <w:r>
        <w:t xml:space="preserve"> PDU zostaje anulowane, a </w:t>
      </w:r>
      <w:r w:rsidR="00C60346">
        <w:t>OPL</w:t>
      </w:r>
      <w:r w:rsidRPr="00FE2F44">
        <w:t xml:space="preserve"> zwalnia zarezerwowane dla tego zamówienia zasoby sieciowe.</w:t>
      </w:r>
    </w:p>
    <w:p w14:paraId="43610E03" w14:textId="572144EC" w:rsidR="00536102" w:rsidRPr="00F254E2" w:rsidRDefault="00C60346" w:rsidP="00536102">
      <w:pPr>
        <w:pStyle w:val="tekstpodsta"/>
        <w:spacing w:before="0" w:line="360" w:lineRule="auto"/>
        <w:ind w:left="935"/>
      </w:pPr>
      <w:r>
        <w:t>OPL</w:t>
      </w:r>
      <w:r w:rsidR="00536102" w:rsidRPr="004C39EE">
        <w:rPr>
          <w:sz w:val="16"/>
        </w:rPr>
        <w:t xml:space="preserve"> </w:t>
      </w:r>
      <w:r w:rsidR="00536102">
        <w:t>wysyła do Biorcy komunikat o</w:t>
      </w:r>
      <w:r w:rsidR="005A3BE6">
        <w:t xml:space="preserve"> </w:t>
      </w:r>
      <w:r w:rsidR="00536102">
        <w:t xml:space="preserve"> anulowaniu Zamówienia </w:t>
      </w:r>
      <w:r w:rsidR="001C5F28" w:rsidRPr="00CA1B12">
        <w:t xml:space="preserve">Komunikat wysyłany jest poprzez kanał elektroniczny, na adres </w:t>
      </w:r>
      <w:r w:rsidR="001C5F28">
        <w:t>Biorcy</w:t>
      </w:r>
      <w:r w:rsidR="001C5F28" w:rsidRPr="00CA1B12">
        <w:t xml:space="preserve"> wskazany w załączniku adresowym do Umowy.</w:t>
      </w:r>
      <w:r w:rsidR="00536102">
        <w:t xml:space="preserve">. </w:t>
      </w:r>
    </w:p>
    <w:p w14:paraId="7D63633A" w14:textId="3C6FF9B4" w:rsidR="00536102" w:rsidRDefault="00536102" w:rsidP="004A2E93">
      <w:pPr>
        <w:pStyle w:val="tekstpodsta"/>
        <w:numPr>
          <w:ilvl w:val="0"/>
          <w:numId w:val="75"/>
        </w:numPr>
        <w:spacing w:before="0" w:line="360" w:lineRule="auto"/>
        <w:ind w:left="935" w:hanging="357"/>
      </w:pPr>
      <w:r w:rsidRPr="0029561B">
        <w:t xml:space="preserve">W terminie 21 (dwudziestu jeden) DR od dnia przekazania przez </w:t>
      </w:r>
      <w:r w:rsidR="00C60346">
        <w:t>OPL</w:t>
      </w:r>
      <w:r w:rsidRPr="0029561B">
        <w:t xml:space="preserve"> warunków technicznych jednak przed akceptacją</w:t>
      </w:r>
      <w:r>
        <w:t xml:space="preserve"> WT</w:t>
      </w:r>
      <w:r w:rsidRPr="0029561B">
        <w:t xml:space="preserve">, </w:t>
      </w:r>
      <w:r>
        <w:t>Biorca</w:t>
      </w:r>
      <w:r w:rsidRPr="0029561B">
        <w:t xml:space="preserve"> może </w:t>
      </w:r>
      <w:r>
        <w:t xml:space="preserve">przesłać </w:t>
      </w:r>
      <w:r w:rsidRPr="0029561B">
        <w:t>zmian</w:t>
      </w:r>
      <w:r>
        <w:t>ę</w:t>
      </w:r>
      <w:r w:rsidRPr="0029561B">
        <w:t xml:space="preserve"> lub anulowani</w:t>
      </w:r>
      <w:r>
        <w:t>e</w:t>
      </w:r>
      <w:r w:rsidRPr="0029561B">
        <w:t xml:space="preserve"> Zamówienia na PDU. </w:t>
      </w:r>
      <w:r w:rsidR="001C5F28" w:rsidRPr="00CA1B12">
        <w:t xml:space="preserve">Komunikat wysyłany jest poprzez kanał elektroniczny, na adres </w:t>
      </w:r>
      <w:r w:rsidR="00C60346">
        <w:t>OPL</w:t>
      </w:r>
      <w:r w:rsidR="001C5F28" w:rsidRPr="00CA1B12">
        <w:t xml:space="preserve"> wskazany w załączniku adresowym do Umowy.</w:t>
      </w:r>
    </w:p>
    <w:p w14:paraId="68E2959D" w14:textId="0D41C751" w:rsidR="00536102" w:rsidRDefault="00536102" w:rsidP="004A2E93">
      <w:pPr>
        <w:pStyle w:val="Default"/>
        <w:numPr>
          <w:ilvl w:val="0"/>
          <w:numId w:val="75"/>
        </w:numPr>
        <w:spacing w:line="360" w:lineRule="auto"/>
        <w:ind w:left="935" w:hanging="357"/>
        <w:jc w:val="both"/>
        <w:rPr>
          <w:color w:val="auto"/>
          <w:sz w:val="20"/>
          <w:szCs w:val="20"/>
        </w:rPr>
      </w:pPr>
      <w:r w:rsidRPr="0029561B">
        <w:rPr>
          <w:sz w:val="20"/>
          <w:szCs w:val="20"/>
        </w:rPr>
        <w:t xml:space="preserve">W przypadku, gdy zmiana Zamówienia </w:t>
      </w:r>
      <w:r w:rsidR="00093F08" w:rsidRPr="00093F08">
        <w:rPr>
          <w:sz w:val="20"/>
        </w:rPr>
        <w:t>modyfikacji</w:t>
      </w:r>
      <w:r w:rsidRPr="00093F08">
        <w:rPr>
          <w:sz w:val="16"/>
          <w:szCs w:val="20"/>
        </w:rPr>
        <w:t xml:space="preserve"> </w:t>
      </w:r>
      <w:r w:rsidRPr="0029561B">
        <w:rPr>
          <w:sz w:val="20"/>
          <w:szCs w:val="20"/>
        </w:rPr>
        <w:t xml:space="preserve">PDU powoduje konieczność udostępnienia innych zasobów niż objęte pierwotnym zamówieniem, </w:t>
      </w:r>
      <w:r w:rsidR="00C60346">
        <w:rPr>
          <w:sz w:val="20"/>
          <w:szCs w:val="20"/>
        </w:rPr>
        <w:t>OPL</w:t>
      </w:r>
      <w:r w:rsidRPr="0029561B">
        <w:rPr>
          <w:sz w:val="20"/>
          <w:szCs w:val="20"/>
        </w:rPr>
        <w:t xml:space="preserve"> przeprowadzi wywiad techniczny. W przypadku anulowania Zamówienia na PDU Biorca ponosi koszty Wywiadu technicznego, wnosząc na rzecz </w:t>
      </w:r>
      <w:r w:rsidR="00C60346">
        <w:rPr>
          <w:sz w:val="20"/>
          <w:szCs w:val="20"/>
        </w:rPr>
        <w:t>OPL</w:t>
      </w:r>
      <w:r w:rsidRPr="0029561B">
        <w:rPr>
          <w:sz w:val="20"/>
          <w:szCs w:val="20"/>
        </w:rPr>
        <w:t xml:space="preserve"> opłatę określoną w Cenniku</w:t>
      </w:r>
      <w:r w:rsidRPr="0029561B">
        <w:rPr>
          <w:color w:val="auto"/>
          <w:sz w:val="20"/>
          <w:szCs w:val="20"/>
        </w:rPr>
        <w:t xml:space="preserve"> . </w:t>
      </w:r>
    </w:p>
    <w:p w14:paraId="57929774" w14:textId="77777777" w:rsidR="00536102" w:rsidRDefault="00536102" w:rsidP="00536102">
      <w:pPr>
        <w:pStyle w:val="Default"/>
        <w:spacing w:line="360" w:lineRule="auto"/>
        <w:ind w:left="935"/>
        <w:jc w:val="both"/>
        <w:rPr>
          <w:sz w:val="20"/>
          <w:szCs w:val="20"/>
        </w:rPr>
      </w:pPr>
    </w:p>
    <w:p w14:paraId="2DC91ACD" w14:textId="011F904F" w:rsidR="00536102" w:rsidRPr="003A66AA" w:rsidRDefault="00D96656" w:rsidP="004A2E93">
      <w:pPr>
        <w:pStyle w:val="No"/>
        <w:numPr>
          <w:ilvl w:val="2"/>
          <w:numId w:val="113"/>
        </w:numPr>
        <w:spacing w:line="360" w:lineRule="auto"/>
        <w:ind w:left="1418" w:hanging="851"/>
        <w:rPr>
          <w:sz w:val="20"/>
          <w:szCs w:val="20"/>
        </w:rPr>
      </w:pPr>
      <w:bookmarkStart w:id="535" w:name="_Toc63076213"/>
      <w:bookmarkStart w:id="536" w:name="_Toc114741887"/>
      <w:r>
        <w:lastRenderedPageBreak/>
        <w:t>Realizacja modyfikacji</w:t>
      </w:r>
      <w:r w:rsidR="00536102">
        <w:t xml:space="preserve"> PDU</w:t>
      </w:r>
      <w:bookmarkEnd w:id="535"/>
      <w:bookmarkEnd w:id="536"/>
    </w:p>
    <w:p w14:paraId="17160643" w14:textId="656CCC2C" w:rsidR="00536102" w:rsidRPr="00FE2F44" w:rsidRDefault="00536102" w:rsidP="004A2E93">
      <w:pPr>
        <w:pStyle w:val="tekstpodsta"/>
        <w:numPr>
          <w:ilvl w:val="0"/>
          <w:numId w:val="76"/>
        </w:numPr>
        <w:spacing w:before="0" w:line="360" w:lineRule="auto"/>
        <w:ind w:left="993" w:hanging="426"/>
        <w:jc w:val="left"/>
      </w:pPr>
      <w:r w:rsidRPr="00FE2F44">
        <w:t xml:space="preserve">Od dnia otrzymania przez </w:t>
      </w:r>
      <w:r w:rsidR="00C60346">
        <w:t>OPL</w:t>
      </w:r>
      <w:r w:rsidRPr="00FE2F44">
        <w:t xml:space="preserve"> akceptacji przez </w:t>
      </w:r>
      <w:r w:rsidR="00D4262A">
        <w:t xml:space="preserve">Biorcę </w:t>
      </w:r>
      <w:r w:rsidRPr="00FE2F44">
        <w:t xml:space="preserve">warunków technicznych na Zamówienie na PDU wraz z kosztorysem ofertowym (o ile jest wymagany) </w:t>
      </w:r>
      <w:r w:rsidR="00C60346">
        <w:t>OPL</w:t>
      </w:r>
      <w:r w:rsidRPr="00FE2F44">
        <w:t xml:space="preserve"> i </w:t>
      </w:r>
      <w:r>
        <w:t>Biorca</w:t>
      </w:r>
      <w:r w:rsidRPr="00FE2F44">
        <w:t xml:space="preserve"> przystępują do </w:t>
      </w:r>
      <w:r w:rsidR="00C9094F">
        <w:t>modyfikacji</w:t>
      </w:r>
      <w:r w:rsidR="00C9094F" w:rsidRPr="00FE2F44">
        <w:t xml:space="preserve"> </w:t>
      </w:r>
      <w:r w:rsidRPr="00FE2F44">
        <w:t>PDU.</w:t>
      </w:r>
    </w:p>
    <w:p w14:paraId="42FAFF5F" w14:textId="6868A1B7" w:rsidR="00536102" w:rsidRPr="00FE2F44" w:rsidRDefault="00536102" w:rsidP="004A2E93">
      <w:pPr>
        <w:pStyle w:val="tekstpodsta"/>
        <w:numPr>
          <w:ilvl w:val="0"/>
          <w:numId w:val="76"/>
        </w:numPr>
        <w:spacing w:before="0" w:line="360" w:lineRule="auto"/>
        <w:ind w:left="993" w:hanging="426"/>
      </w:pPr>
      <w:r w:rsidRPr="00FE2F44">
        <w:t xml:space="preserve">Dla czynności wykonywanych przez </w:t>
      </w:r>
      <w:r w:rsidR="00C60346">
        <w:t>OPL</w:t>
      </w:r>
      <w:r w:rsidRPr="00FE2F44">
        <w:t xml:space="preserve">, czas </w:t>
      </w:r>
      <w:r w:rsidR="00C9094F">
        <w:t>wykonania modyfikacji</w:t>
      </w:r>
      <w:r w:rsidR="00C9094F" w:rsidRPr="00FE2F44">
        <w:t xml:space="preserve"> </w:t>
      </w:r>
      <w:r w:rsidRPr="00FE2F44">
        <w:t xml:space="preserve">PDU wynosi maksymalnie 24 (dwadzieścia cztery) DR. Czas jest liczony </w:t>
      </w:r>
      <w:r>
        <w:t>o</w:t>
      </w:r>
      <w:r w:rsidRPr="00FE2F44">
        <w:t xml:space="preserve">d dnia otrzymania przez </w:t>
      </w:r>
      <w:r w:rsidR="00C60346">
        <w:t>OPL</w:t>
      </w:r>
      <w:r w:rsidRPr="00FE2F44">
        <w:t xml:space="preserve"> podpisanych warunków technicznych wraz</w:t>
      </w:r>
      <w:r>
        <w:t xml:space="preserve"> </w:t>
      </w:r>
      <w:r w:rsidRPr="00FE2F44">
        <w:t>z podpisanym kosztorysem ofertowym</w:t>
      </w:r>
      <w:r>
        <w:t>.</w:t>
      </w:r>
    </w:p>
    <w:p w14:paraId="3223C0D8" w14:textId="36077CB3" w:rsidR="00536102" w:rsidRPr="00FE2F44" w:rsidRDefault="00536102" w:rsidP="004A2E93">
      <w:pPr>
        <w:pStyle w:val="tekstpodsta"/>
        <w:numPr>
          <w:ilvl w:val="0"/>
          <w:numId w:val="76"/>
        </w:numPr>
        <w:spacing w:before="0" w:line="360" w:lineRule="auto"/>
        <w:ind w:left="993" w:hanging="426"/>
      </w:pPr>
      <w:r w:rsidRPr="00FE2F44">
        <w:t xml:space="preserve">W przypadku, gdy </w:t>
      </w:r>
      <w:r w:rsidR="00C9094F">
        <w:t>modyfikacja</w:t>
      </w:r>
      <w:r w:rsidR="00C9094F" w:rsidRPr="00FE2F44">
        <w:t xml:space="preserve"> </w:t>
      </w:r>
      <w:r w:rsidRPr="00FE2F44">
        <w:t xml:space="preserve">PDU wiąże się z koniecznością zakupu przez </w:t>
      </w:r>
      <w:r w:rsidR="00C60346">
        <w:t>OPL</w:t>
      </w:r>
      <w:r w:rsidRPr="0029561B">
        <w:t xml:space="preserve"> </w:t>
      </w:r>
      <w:r w:rsidRPr="00FE2F44">
        <w:t xml:space="preserve">wyposażenia technicznego od dostawców zewnętrznych i </w:t>
      </w:r>
      <w:r w:rsidR="00C60346">
        <w:t>OPL</w:t>
      </w:r>
      <w:r w:rsidRPr="00FE2F44">
        <w:t xml:space="preserve"> wskaże taką potrzebę w warunkach technicznych, termin, </w:t>
      </w:r>
      <w:r>
        <w:t xml:space="preserve">realizacji </w:t>
      </w:r>
      <w:r w:rsidR="00093F08">
        <w:t>modyfikacji</w:t>
      </w:r>
      <w:r w:rsidR="00093F08" w:rsidRPr="00FE2F44">
        <w:t xml:space="preserve"> </w:t>
      </w:r>
      <w:r>
        <w:t>PDU</w:t>
      </w:r>
      <w:r w:rsidRPr="00FE2F44">
        <w:t xml:space="preserve"> może ulec wydłużeniu maksymalnie o </w:t>
      </w:r>
      <w:r>
        <w:t>6</w:t>
      </w:r>
      <w:r w:rsidRPr="00FE2F44">
        <w:t> (</w:t>
      </w:r>
      <w:r>
        <w:t>sześć</w:t>
      </w:r>
      <w:r w:rsidRPr="00FE2F44">
        <w:t>) miesi</w:t>
      </w:r>
      <w:r>
        <w:t>ęcy</w:t>
      </w:r>
      <w:r w:rsidRPr="00FE2F44">
        <w:t>.</w:t>
      </w:r>
    </w:p>
    <w:p w14:paraId="20A9F670" w14:textId="38AEB3F0" w:rsidR="00536102" w:rsidRDefault="00536102" w:rsidP="004A2E93">
      <w:pPr>
        <w:pStyle w:val="tekstpodsta"/>
        <w:numPr>
          <w:ilvl w:val="0"/>
          <w:numId w:val="76"/>
        </w:numPr>
        <w:spacing w:before="0" w:line="360" w:lineRule="auto"/>
        <w:ind w:left="993" w:hanging="426"/>
      </w:pPr>
      <w:r>
        <w:t xml:space="preserve">W przypadku, gdy </w:t>
      </w:r>
      <w:r w:rsidR="00C9094F">
        <w:t xml:space="preserve">modyfikacja </w:t>
      </w:r>
      <w:r>
        <w:t xml:space="preserve">PDU wiąże się z koniecznością rozbudowy: węzła, w którym jest realizowany PDU i Biorca wykaże taką potrzebę w warunkach technicznych, termin </w:t>
      </w:r>
      <w:r w:rsidR="00C9094F">
        <w:t xml:space="preserve">modyfikacji </w:t>
      </w:r>
      <w:r>
        <w:t>PDU ulega wydłużeniu o czas potrzebny na rozbudowę węzła lub centrali i wynosi maksymalnie 8 (osiem) miesięcy.</w:t>
      </w:r>
    </w:p>
    <w:p w14:paraId="335FE39B" w14:textId="5937EC31" w:rsidR="00536102" w:rsidRDefault="00536102" w:rsidP="004A2E93">
      <w:pPr>
        <w:pStyle w:val="tekstpodsta"/>
        <w:numPr>
          <w:ilvl w:val="0"/>
          <w:numId w:val="76"/>
        </w:numPr>
        <w:spacing w:before="0" w:line="360" w:lineRule="auto"/>
        <w:ind w:left="993" w:hanging="426"/>
      </w:pPr>
      <w:r>
        <w:t xml:space="preserve">W przypadku, gdy </w:t>
      </w:r>
      <w:r w:rsidR="00C9094F">
        <w:t xml:space="preserve">modyfikacja </w:t>
      </w:r>
      <w:r>
        <w:t xml:space="preserve">PDU wiąże się z koniecznością uzyskania przez Biorcę pozwoleń w tym pozwoleń na budowę lub innych decyzji wymaganych przepisami prawa, termin </w:t>
      </w:r>
      <w:r w:rsidR="00C9094F">
        <w:t xml:space="preserve">modyfikacji </w:t>
      </w:r>
      <w:r>
        <w:t xml:space="preserve">PDU ulega przedłużeniu o czas konieczny do uzyskania ostatecznego pozwolenia lub decyzji. W przypadku wystąpienia łącznie którejś z opisanych przesłanek, wydłużenia terminu </w:t>
      </w:r>
      <w:r w:rsidR="00093F08">
        <w:t>modyfikacji</w:t>
      </w:r>
      <w:r w:rsidR="00093F08" w:rsidRPr="00FE2F44">
        <w:t xml:space="preserve"> </w:t>
      </w:r>
      <w:r>
        <w:t>PDU ww. okresy nie sumują się.</w:t>
      </w:r>
    </w:p>
    <w:p w14:paraId="4E25F813" w14:textId="72DF0C27" w:rsidR="00536102" w:rsidRPr="00FA2089" w:rsidRDefault="00A03B65" w:rsidP="004A2E93">
      <w:pPr>
        <w:pStyle w:val="tekstpodsta"/>
        <w:numPr>
          <w:ilvl w:val="0"/>
          <w:numId w:val="76"/>
        </w:numPr>
        <w:spacing w:before="0" w:line="360" w:lineRule="auto"/>
        <w:ind w:left="992" w:hanging="425"/>
      </w:pPr>
      <w:r w:rsidRPr="001C5F28">
        <w:rPr>
          <w:szCs w:val="22"/>
        </w:rPr>
        <w:t xml:space="preserve">Jeżeli w terminie do 30 (trzydziestu) po pierwszym pisemnym </w:t>
      </w:r>
      <w:r w:rsidR="00C60346">
        <w:t>OPL</w:t>
      </w:r>
      <w:r w:rsidRPr="001C5F28">
        <w:rPr>
          <w:szCs w:val="22"/>
        </w:rPr>
        <w:t xml:space="preserve">, </w:t>
      </w:r>
      <w:r w:rsidR="00D4262A" w:rsidRPr="001C5F28">
        <w:rPr>
          <w:szCs w:val="22"/>
        </w:rPr>
        <w:t xml:space="preserve">Biorca </w:t>
      </w:r>
      <w:r w:rsidRPr="001C5F28">
        <w:rPr>
          <w:szCs w:val="22"/>
        </w:rPr>
        <w:t xml:space="preserve">nie udzieli wyjaśnień, dlaczego nie przystąpił do budowy/rozbudowy PDU, </w:t>
      </w:r>
      <w:r w:rsidR="00C60346">
        <w:t>OPL</w:t>
      </w:r>
      <w:r w:rsidRPr="001C5F28">
        <w:rPr>
          <w:szCs w:val="22"/>
        </w:rPr>
        <w:t xml:space="preserve"> wysyła ponowne wezwanie i jeżeli </w:t>
      </w:r>
      <w:r w:rsidR="00D4262A" w:rsidRPr="001C5F28">
        <w:rPr>
          <w:szCs w:val="22"/>
        </w:rPr>
        <w:t xml:space="preserve">Biorca </w:t>
      </w:r>
      <w:r w:rsidRPr="001C5F28">
        <w:rPr>
          <w:szCs w:val="22"/>
        </w:rPr>
        <w:t xml:space="preserve">w terminie 30 (trzydziestu) dni od dnia wysłania ponownego wezwania nie przystąpi do budowy/rozbudowy PDU, Zamówienie na PDU jest uważane za nieważne i </w:t>
      </w:r>
      <w:r w:rsidR="00C60346">
        <w:t>OPL</w:t>
      </w:r>
      <w:r w:rsidRPr="001C5F28">
        <w:rPr>
          <w:szCs w:val="22"/>
        </w:rPr>
        <w:t xml:space="preserve"> zwalnia zarezerwowane dla tego zamówienia zasoby sieciowe. </w:t>
      </w:r>
      <w:r w:rsidR="00C60346">
        <w:t>OPL</w:t>
      </w:r>
      <w:r w:rsidR="00E04F92" w:rsidRPr="001C5F28">
        <w:rPr>
          <w:sz w:val="16"/>
        </w:rPr>
        <w:t xml:space="preserve"> </w:t>
      </w:r>
      <w:r w:rsidR="00E04F92" w:rsidRPr="00787010">
        <w:t xml:space="preserve">wysyła do Biorcy komunikat o anulowaniu Zamówienia </w:t>
      </w:r>
      <w:r w:rsidR="001C5F28" w:rsidRPr="00CA1B12">
        <w:t xml:space="preserve">Komunikat wysyłany jest poprzez kanał elektroniczny, na adres </w:t>
      </w:r>
      <w:r w:rsidR="001C5F28">
        <w:t>Biorcy</w:t>
      </w:r>
      <w:r w:rsidR="001C5F28" w:rsidRPr="00CA1B12">
        <w:t xml:space="preserve"> wskazany w załączniku adresowym do Umowy. </w:t>
      </w:r>
    </w:p>
    <w:p w14:paraId="21AAC7F9" w14:textId="161ECC35" w:rsidR="00536102" w:rsidRPr="00E62813" w:rsidRDefault="00536102" w:rsidP="004A2E93">
      <w:pPr>
        <w:pStyle w:val="No"/>
        <w:numPr>
          <w:ilvl w:val="2"/>
          <w:numId w:val="113"/>
        </w:numPr>
        <w:spacing w:line="360" w:lineRule="auto"/>
        <w:ind w:left="142" w:firstLine="415"/>
        <w:rPr>
          <w:sz w:val="20"/>
          <w:szCs w:val="20"/>
        </w:rPr>
      </w:pPr>
      <w:bookmarkStart w:id="537" w:name="_Toc63076214"/>
      <w:bookmarkStart w:id="538" w:name="_Toc114741888"/>
      <w:r w:rsidRPr="00E62813">
        <w:t>Informacja o zakończeniu inwestycji</w:t>
      </w:r>
      <w:bookmarkEnd w:id="537"/>
      <w:bookmarkEnd w:id="538"/>
    </w:p>
    <w:p w14:paraId="2FC65CF2" w14:textId="57DE3B2D" w:rsidR="00536102" w:rsidRDefault="00536102" w:rsidP="004A2E93">
      <w:pPr>
        <w:pStyle w:val="Default"/>
        <w:numPr>
          <w:ilvl w:val="0"/>
          <w:numId w:val="77"/>
        </w:numPr>
        <w:spacing w:line="360" w:lineRule="auto"/>
        <w:jc w:val="both"/>
        <w:rPr>
          <w:color w:val="auto"/>
          <w:sz w:val="20"/>
          <w:szCs w:val="20"/>
        </w:rPr>
      </w:pPr>
      <w:r>
        <w:rPr>
          <w:color w:val="auto"/>
          <w:sz w:val="20"/>
          <w:szCs w:val="20"/>
        </w:rPr>
        <w:t xml:space="preserve">W przypadku, gdy wywiad techniczny zakończył się z wynikiem negatywnym z RA i Biorca zaakceptował taki wynik </w:t>
      </w:r>
      <w:r w:rsidR="00C60346">
        <w:rPr>
          <w:sz w:val="20"/>
          <w:szCs w:val="20"/>
        </w:rPr>
        <w:t>OPL</w:t>
      </w:r>
      <w:r>
        <w:rPr>
          <w:color w:val="auto"/>
          <w:sz w:val="20"/>
          <w:szCs w:val="20"/>
        </w:rPr>
        <w:t xml:space="preserve"> realizuje inwestycję</w:t>
      </w:r>
      <w:r w:rsidR="00C9094F">
        <w:rPr>
          <w:color w:val="auto"/>
          <w:sz w:val="20"/>
          <w:szCs w:val="20"/>
        </w:rPr>
        <w:t xml:space="preserve"> dla</w:t>
      </w:r>
      <w:r>
        <w:rPr>
          <w:color w:val="auto"/>
          <w:sz w:val="20"/>
          <w:szCs w:val="20"/>
        </w:rPr>
        <w:t xml:space="preserve"> </w:t>
      </w:r>
      <w:r w:rsidR="00C9094F">
        <w:rPr>
          <w:sz w:val="20"/>
          <w:szCs w:val="20"/>
        </w:rPr>
        <w:t>modyfikacj</w:t>
      </w:r>
      <w:r w:rsidR="00C9094F">
        <w:t xml:space="preserve">i </w:t>
      </w:r>
      <w:r>
        <w:rPr>
          <w:color w:val="auto"/>
          <w:sz w:val="20"/>
          <w:szCs w:val="20"/>
        </w:rPr>
        <w:t xml:space="preserve">PDU. Po zakończeniu procesu inwestycyjnego w uzgodnionym terminie, </w:t>
      </w:r>
      <w:r w:rsidR="00C60346">
        <w:rPr>
          <w:sz w:val="20"/>
          <w:szCs w:val="20"/>
        </w:rPr>
        <w:t>OPL</w:t>
      </w:r>
      <w:r w:rsidRPr="00FE2F44">
        <w:t xml:space="preserve"> </w:t>
      </w:r>
      <w:r>
        <w:rPr>
          <w:color w:val="auto"/>
          <w:sz w:val="20"/>
          <w:szCs w:val="20"/>
        </w:rPr>
        <w:t xml:space="preserve">przesyła do Biorcy komunikat z </w:t>
      </w:r>
      <w:r w:rsidR="001C5F28">
        <w:rPr>
          <w:color w:val="auto"/>
          <w:sz w:val="20"/>
          <w:szCs w:val="20"/>
        </w:rPr>
        <w:t xml:space="preserve">informacją </w:t>
      </w:r>
      <w:r>
        <w:rPr>
          <w:color w:val="auto"/>
          <w:sz w:val="20"/>
          <w:szCs w:val="20"/>
        </w:rPr>
        <w:t xml:space="preserve">o zakończeniu realizacji inwestycji. </w:t>
      </w:r>
      <w:r w:rsidR="001C5F28" w:rsidRPr="00CA1B12">
        <w:rPr>
          <w:sz w:val="20"/>
          <w:szCs w:val="20"/>
        </w:rPr>
        <w:t xml:space="preserve">Komunikat wysyłany jest poprzez kanał elektroniczny, na adres </w:t>
      </w:r>
      <w:r w:rsidR="001C5F28">
        <w:rPr>
          <w:sz w:val="20"/>
          <w:szCs w:val="20"/>
        </w:rPr>
        <w:t>Biorcy</w:t>
      </w:r>
      <w:r w:rsidR="001C5F28" w:rsidRPr="00CA1B12">
        <w:rPr>
          <w:sz w:val="20"/>
          <w:szCs w:val="20"/>
        </w:rPr>
        <w:t xml:space="preserve"> wskazany w załączniku adresowym do Umowy.</w:t>
      </w:r>
      <w:r w:rsidR="005A3BE6">
        <w:rPr>
          <w:sz w:val="20"/>
          <w:szCs w:val="20"/>
        </w:rPr>
        <w:t xml:space="preserve"> </w:t>
      </w:r>
    </w:p>
    <w:p w14:paraId="67E8804F" w14:textId="77777777" w:rsidR="00536102" w:rsidRPr="00494363" w:rsidRDefault="00536102" w:rsidP="004A2E93">
      <w:pPr>
        <w:pStyle w:val="No"/>
        <w:numPr>
          <w:ilvl w:val="2"/>
          <w:numId w:val="113"/>
        </w:numPr>
        <w:spacing w:line="360" w:lineRule="auto"/>
        <w:ind w:left="1418" w:hanging="850"/>
        <w:rPr>
          <w:sz w:val="18"/>
          <w:szCs w:val="20"/>
        </w:rPr>
      </w:pPr>
      <w:bookmarkStart w:id="539" w:name="_Toc63076215"/>
      <w:bookmarkStart w:id="540" w:name="_Toc114741889"/>
      <w:r>
        <w:rPr>
          <w:bCs w:val="0"/>
          <w:szCs w:val="28"/>
        </w:rPr>
        <w:t>Podpisanie</w:t>
      </w:r>
      <w:r w:rsidRPr="00F771D2">
        <w:rPr>
          <w:bCs w:val="0"/>
          <w:szCs w:val="28"/>
        </w:rPr>
        <w:t xml:space="preserve"> </w:t>
      </w:r>
      <w:r>
        <w:rPr>
          <w:bCs w:val="0"/>
          <w:szCs w:val="28"/>
        </w:rPr>
        <w:t>protokołu zdawczo-odbiorczego</w:t>
      </w:r>
      <w:bookmarkEnd w:id="539"/>
      <w:bookmarkEnd w:id="540"/>
    </w:p>
    <w:p w14:paraId="5D8F5314" w14:textId="77777777" w:rsidR="00536102" w:rsidRDefault="00536102" w:rsidP="00536102">
      <w:pPr>
        <w:pStyle w:val="Default"/>
        <w:ind w:left="525" w:firstLine="42"/>
        <w:rPr>
          <w:sz w:val="20"/>
          <w:szCs w:val="20"/>
        </w:rPr>
      </w:pPr>
    </w:p>
    <w:p w14:paraId="5E73142F" w14:textId="68F519EB" w:rsidR="00536102" w:rsidRDefault="00536102" w:rsidP="004A2E93">
      <w:pPr>
        <w:pStyle w:val="Default"/>
        <w:numPr>
          <w:ilvl w:val="0"/>
          <w:numId w:val="78"/>
        </w:numPr>
        <w:spacing w:line="360" w:lineRule="auto"/>
        <w:rPr>
          <w:sz w:val="20"/>
          <w:szCs w:val="20"/>
        </w:rPr>
      </w:pPr>
      <w:r>
        <w:rPr>
          <w:sz w:val="20"/>
          <w:szCs w:val="20"/>
        </w:rPr>
        <w:t xml:space="preserve">Po zakończeniu </w:t>
      </w:r>
      <w:r w:rsidR="00C9094F">
        <w:rPr>
          <w:sz w:val="20"/>
          <w:szCs w:val="20"/>
        </w:rPr>
        <w:t>modyfikacj</w:t>
      </w:r>
      <w:r w:rsidR="00C9094F">
        <w:t xml:space="preserve">i </w:t>
      </w:r>
      <w:r>
        <w:rPr>
          <w:sz w:val="20"/>
          <w:szCs w:val="20"/>
        </w:rPr>
        <w:t>PDU, Strony podpisują Protokół zdawczo–odbiorczy PDU.</w:t>
      </w:r>
    </w:p>
    <w:p w14:paraId="720F6BC5" w14:textId="35CB4D3F" w:rsidR="00536102" w:rsidRPr="006245A7" w:rsidRDefault="00536102" w:rsidP="004A2E93">
      <w:pPr>
        <w:pStyle w:val="Akapitzlist"/>
        <w:widowControl/>
        <w:numPr>
          <w:ilvl w:val="0"/>
          <w:numId w:val="78"/>
        </w:numPr>
        <w:autoSpaceDE/>
        <w:autoSpaceDN/>
        <w:adjustRightInd/>
        <w:spacing w:line="360" w:lineRule="auto"/>
        <w:ind w:left="714" w:hanging="357"/>
        <w:textAlignment w:val="auto"/>
        <w:rPr>
          <w:rFonts w:ascii="Arial" w:hAnsi="Arial" w:cs="Arial"/>
        </w:rPr>
      </w:pPr>
      <w:r w:rsidRPr="006245A7">
        <w:rPr>
          <w:rFonts w:ascii="Arial" w:hAnsi="Arial" w:cs="Arial"/>
        </w:rPr>
        <w:lastRenderedPageBreak/>
        <w:t xml:space="preserve">W przypadku Usługi BSA za datę przekazania PDU do eksploatacji i pobierania z tego tytułu określonych opłat, przyjmuje się datę przekazania, wskazaną w podpisanym przez Strony Protokole zdawczo – odbiorczym PDU lub dzień jednostronnego podpisania tego protokołu przez </w:t>
      </w:r>
      <w:r w:rsidR="00C60346">
        <w:rPr>
          <w:rFonts w:ascii="Arial" w:hAnsi="Arial" w:cs="Arial"/>
        </w:rPr>
        <w:t>OPL</w:t>
      </w:r>
      <w:r w:rsidRPr="006245A7">
        <w:rPr>
          <w:rFonts w:ascii="Arial" w:hAnsi="Arial" w:cs="Arial"/>
        </w:rPr>
        <w:t xml:space="preserve">. </w:t>
      </w:r>
    </w:p>
    <w:p w14:paraId="54A64A8B" w14:textId="28BA7816" w:rsidR="00536102" w:rsidRPr="00494363" w:rsidRDefault="00536102" w:rsidP="004A2E93">
      <w:pPr>
        <w:pStyle w:val="No"/>
        <w:numPr>
          <w:ilvl w:val="2"/>
          <w:numId w:val="113"/>
        </w:numPr>
        <w:spacing w:line="360" w:lineRule="auto"/>
        <w:ind w:left="1418" w:hanging="850"/>
        <w:rPr>
          <w:sz w:val="18"/>
          <w:szCs w:val="20"/>
        </w:rPr>
      </w:pPr>
      <w:bookmarkStart w:id="541" w:name="_Toc63076216"/>
      <w:bookmarkStart w:id="542" w:name="_Toc114741890"/>
      <w:r w:rsidRPr="00F771D2">
        <w:rPr>
          <w:bCs w:val="0"/>
          <w:szCs w:val="28"/>
        </w:rPr>
        <w:t xml:space="preserve">Informacja o jednostronnie podpisanym </w:t>
      </w:r>
      <w:r>
        <w:rPr>
          <w:bCs w:val="0"/>
          <w:szCs w:val="28"/>
        </w:rPr>
        <w:t>p</w:t>
      </w:r>
      <w:r w:rsidRPr="00F771D2">
        <w:rPr>
          <w:bCs w:val="0"/>
          <w:szCs w:val="28"/>
        </w:rPr>
        <w:t>rotokole zdawczo-</w:t>
      </w:r>
      <w:bookmarkEnd w:id="541"/>
      <w:r w:rsidR="007C215E" w:rsidRPr="00F771D2">
        <w:rPr>
          <w:bCs w:val="0"/>
          <w:szCs w:val="28"/>
        </w:rPr>
        <w:t>odbior</w:t>
      </w:r>
      <w:r w:rsidR="007C215E">
        <w:rPr>
          <w:bCs w:val="0"/>
          <w:szCs w:val="28"/>
        </w:rPr>
        <w:t>c</w:t>
      </w:r>
      <w:r w:rsidR="007C215E" w:rsidRPr="00F771D2">
        <w:rPr>
          <w:bCs w:val="0"/>
          <w:szCs w:val="28"/>
        </w:rPr>
        <w:t>zym</w:t>
      </w:r>
      <w:bookmarkEnd w:id="542"/>
    </w:p>
    <w:p w14:paraId="0A869895" w14:textId="77777777" w:rsidR="00536102" w:rsidRDefault="00536102" w:rsidP="00536102">
      <w:pPr>
        <w:pStyle w:val="Default"/>
        <w:rPr>
          <w:sz w:val="20"/>
          <w:szCs w:val="20"/>
        </w:rPr>
      </w:pPr>
    </w:p>
    <w:p w14:paraId="153DB396" w14:textId="710F289A" w:rsidR="00536102" w:rsidRPr="00662DB1" w:rsidRDefault="00536102" w:rsidP="004A2E93">
      <w:pPr>
        <w:pStyle w:val="Default"/>
        <w:numPr>
          <w:ilvl w:val="0"/>
          <w:numId w:val="79"/>
        </w:numPr>
        <w:spacing w:line="360" w:lineRule="auto"/>
        <w:jc w:val="both"/>
        <w:rPr>
          <w:color w:val="auto"/>
          <w:sz w:val="20"/>
          <w:szCs w:val="20"/>
        </w:rPr>
      </w:pPr>
      <w:r>
        <w:rPr>
          <w:sz w:val="20"/>
          <w:szCs w:val="20"/>
        </w:rPr>
        <w:t xml:space="preserve">W przypadku nieobecności przedstawiciela Biorcy w terminie i miejscu uzgodnionym w trybie roboczym, </w:t>
      </w:r>
      <w:r w:rsidR="00C60346">
        <w:rPr>
          <w:sz w:val="20"/>
        </w:rPr>
        <w:t>OPL</w:t>
      </w:r>
      <w:r w:rsidRPr="00C36FB9">
        <w:rPr>
          <w:sz w:val="16"/>
          <w:szCs w:val="20"/>
        </w:rPr>
        <w:t xml:space="preserve"> </w:t>
      </w:r>
      <w:r>
        <w:rPr>
          <w:sz w:val="20"/>
          <w:szCs w:val="20"/>
        </w:rPr>
        <w:t>dokonuje jednostronnego podpisania Protokołu zdawczo-odbiorczego PDU.</w:t>
      </w:r>
      <w:r w:rsidRPr="00C36FB9">
        <w:rPr>
          <w:sz w:val="20"/>
          <w:szCs w:val="20"/>
        </w:rPr>
        <w:t xml:space="preserve"> </w:t>
      </w:r>
      <w:r w:rsidR="00C60346">
        <w:rPr>
          <w:sz w:val="20"/>
          <w:szCs w:val="20"/>
        </w:rPr>
        <w:t>OPL</w:t>
      </w:r>
      <w:r w:rsidRPr="00BF50D4">
        <w:rPr>
          <w:color w:val="auto"/>
          <w:sz w:val="20"/>
          <w:szCs w:val="20"/>
        </w:rPr>
        <w:t xml:space="preserve"> przesyła do Biorcy </w:t>
      </w:r>
      <w:r>
        <w:rPr>
          <w:sz w:val="20"/>
          <w:szCs w:val="20"/>
        </w:rPr>
        <w:t xml:space="preserve">jednostronnie podpisany Protokół zdawczo-odbiorczy PDU </w:t>
      </w:r>
      <w:r>
        <w:rPr>
          <w:color w:val="auto"/>
          <w:sz w:val="20"/>
          <w:szCs w:val="20"/>
        </w:rPr>
        <w:t>do podpisu.</w:t>
      </w:r>
      <w:r w:rsidR="00731F4F" w:rsidRPr="00731F4F">
        <w:rPr>
          <w:sz w:val="20"/>
          <w:szCs w:val="20"/>
        </w:rPr>
        <w:t xml:space="preserve"> </w:t>
      </w:r>
      <w:r w:rsidR="00731F4F" w:rsidRPr="00CA1B12">
        <w:rPr>
          <w:sz w:val="20"/>
          <w:szCs w:val="20"/>
        </w:rPr>
        <w:t>Komunikat</w:t>
      </w:r>
      <w:r w:rsidR="00731F4F">
        <w:rPr>
          <w:sz w:val="20"/>
          <w:szCs w:val="20"/>
        </w:rPr>
        <w:t xml:space="preserve"> z załączonym Protokołem zdawczo-odbiorczym</w:t>
      </w:r>
      <w:r w:rsidR="00731F4F" w:rsidRPr="00CA1B12">
        <w:rPr>
          <w:sz w:val="20"/>
          <w:szCs w:val="20"/>
        </w:rPr>
        <w:t xml:space="preserve"> wysyłany jest poprzez kanał elektroniczny, na adres </w:t>
      </w:r>
      <w:r w:rsidR="00731F4F">
        <w:rPr>
          <w:sz w:val="20"/>
          <w:szCs w:val="20"/>
        </w:rPr>
        <w:t>Biorcy</w:t>
      </w:r>
      <w:r w:rsidR="005A3BE6">
        <w:rPr>
          <w:sz w:val="20"/>
          <w:szCs w:val="20"/>
        </w:rPr>
        <w:t xml:space="preserve"> </w:t>
      </w:r>
      <w:r w:rsidR="00731F4F" w:rsidRPr="00CA1B12">
        <w:rPr>
          <w:sz w:val="20"/>
          <w:szCs w:val="20"/>
        </w:rPr>
        <w:t>wskazany w załączniku adresowym do Umowy.</w:t>
      </w:r>
    </w:p>
    <w:p w14:paraId="6B910348" w14:textId="77777777" w:rsidR="00662DB1" w:rsidRPr="00A93A63" w:rsidRDefault="00662DB1" w:rsidP="00662DB1">
      <w:pPr>
        <w:pStyle w:val="Default"/>
        <w:spacing w:line="360" w:lineRule="auto"/>
        <w:jc w:val="both"/>
        <w:rPr>
          <w:color w:val="auto"/>
          <w:sz w:val="20"/>
          <w:szCs w:val="20"/>
        </w:rPr>
      </w:pPr>
    </w:p>
    <w:p w14:paraId="7B1F497F" w14:textId="0237DA01" w:rsidR="00536102" w:rsidRPr="00494363" w:rsidRDefault="00536102" w:rsidP="004A2E93">
      <w:pPr>
        <w:pStyle w:val="No"/>
        <w:numPr>
          <w:ilvl w:val="2"/>
          <w:numId w:val="113"/>
        </w:numPr>
        <w:spacing w:line="360" w:lineRule="auto"/>
        <w:ind w:left="1418" w:hanging="850"/>
        <w:rPr>
          <w:sz w:val="18"/>
          <w:szCs w:val="20"/>
        </w:rPr>
      </w:pPr>
      <w:bookmarkStart w:id="543" w:name="_Toc63076217"/>
      <w:bookmarkStart w:id="544" w:name="_Toc114741891"/>
      <w:r w:rsidRPr="00F771D2">
        <w:rPr>
          <w:bCs w:val="0"/>
          <w:szCs w:val="28"/>
        </w:rPr>
        <w:t xml:space="preserve">Informacja o </w:t>
      </w:r>
      <w:r>
        <w:rPr>
          <w:bCs w:val="0"/>
          <w:szCs w:val="28"/>
        </w:rPr>
        <w:t>podpisaniu przez Biorcę</w:t>
      </w:r>
      <w:r w:rsidRPr="00F771D2">
        <w:rPr>
          <w:bCs w:val="0"/>
          <w:szCs w:val="28"/>
        </w:rPr>
        <w:t xml:space="preserve"> </w:t>
      </w:r>
      <w:r>
        <w:rPr>
          <w:bCs w:val="0"/>
          <w:szCs w:val="28"/>
        </w:rPr>
        <w:t>p</w:t>
      </w:r>
      <w:r w:rsidRPr="00F771D2">
        <w:rPr>
          <w:bCs w:val="0"/>
          <w:szCs w:val="28"/>
        </w:rPr>
        <w:t>rotoko</w:t>
      </w:r>
      <w:r>
        <w:rPr>
          <w:bCs w:val="0"/>
          <w:szCs w:val="28"/>
        </w:rPr>
        <w:t>łu</w:t>
      </w:r>
      <w:r w:rsidRPr="00F771D2">
        <w:rPr>
          <w:bCs w:val="0"/>
          <w:szCs w:val="28"/>
        </w:rPr>
        <w:t xml:space="preserve"> zdawczo-</w:t>
      </w:r>
      <w:bookmarkEnd w:id="543"/>
      <w:r w:rsidR="007C215E" w:rsidRPr="00F771D2">
        <w:rPr>
          <w:bCs w:val="0"/>
          <w:szCs w:val="28"/>
        </w:rPr>
        <w:t>odbior</w:t>
      </w:r>
      <w:r w:rsidR="007C215E">
        <w:rPr>
          <w:bCs w:val="0"/>
          <w:szCs w:val="28"/>
        </w:rPr>
        <w:t>czego</w:t>
      </w:r>
      <w:bookmarkEnd w:id="544"/>
    </w:p>
    <w:p w14:paraId="7A537C54" w14:textId="77777777" w:rsidR="00536102" w:rsidRPr="00C36FB9" w:rsidRDefault="00536102" w:rsidP="00536102">
      <w:pPr>
        <w:pStyle w:val="Default"/>
      </w:pPr>
    </w:p>
    <w:p w14:paraId="6F40DC13" w14:textId="1EA2BA6B" w:rsidR="00536102" w:rsidRPr="00731F4F" w:rsidRDefault="00536102" w:rsidP="004A2E93">
      <w:pPr>
        <w:pStyle w:val="Default"/>
        <w:numPr>
          <w:ilvl w:val="0"/>
          <w:numId w:val="80"/>
        </w:numPr>
        <w:spacing w:line="360" w:lineRule="auto"/>
        <w:jc w:val="both"/>
        <w:rPr>
          <w:color w:val="auto"/>
          <w:sz w:val="20"/>
          <w:szCs w:val="20"/>
        </w:rPr>
      </w:pPr>
      <w:r w:rsidRPr="00731F4F">
        <w:rPr>
          <w:color w:val="auto"/>
          <w:sz w:val="20"/>
          <w:szCs w:val="20"/>
        </w:rPr>
        <w:t xml:space="preserve">Biorca podpisuje protokół i odsyła poprzez </w:t>
      </w:r>
      <w:r w:rsidR="00785C3A">
        <w:rPr>
          <w:color w:val="auto"/>
          <w:sz w:val="20"/>
          <w:szCs w:val="20"/>
        </w:rPr>
        <w:t>API</w:t>
      </w:r>
      <w:r w:rsidRPr="00731F4F">
        <w:rPr>
          <w:color w:val="auto"/>
          <w:sz w:val="20"/>
          <w:szCs w:val="20"/>
        </w:rPr>
        <w:t xml:space="preserve"> jego elektroniczną wersję do </w:t>
      </w:r>
      <w:r w:rsidR="00C60346">
        <w:rPr>
          <w:sz w:val="20"/>
          <w:szCs w:val="20"/>
        </w:rPr>
        <w:t>OPL</w:t>
      </w:r>
      <w:r w:rsidRPr="00731F4F">
        <w:rPr>
          <w:color w:val="auto"/>
          <w:sz w:val="20"/>
          <w:szCs w:val="20"/>
        </w:rPr>
        <w:t xml:space="preserve">, w terminie 5 (pięciu) DR od dnia otrzymania od </w:t>
      </w:r>
      <w:r w:rsidR="00C60346">
        <w:rPr>
          <w:sz w:val="20"/>
          <w:szCs w:val="20"/>
        </w:rPr>
        <w:t>OPL</w:t>
      </w:r>
      <w:r w:rsidRPr="00731F4F">
        <w:rPr>
          <w:color w:val="auto"/>
          <w:sz w:val="20"/>
          <w:szCs w:val="20"/>
        </w:rPr>
        <w:t xml:space="preserve"> jednostronnie podpisanego dokumentu. </w:t>
      </w:r>
      <w:r w:rsidR="00731F4F" w:rsidRPr="00CA1B12">
        <w:rPr>
          <w:sz w:val="20"/>
          <w:szCs w:val="20"/>
        </w:rPr>
        <w:t xml:space="preserve">Komunikat </w:t>
      </w:r>
      <w:r w:rsidR="00731F4F">
        <w:rPr>
          <w:sz w:val="20"/>
          <w:szCs w:val="20"/>
        </w:rPr>
        <w:t xml:space="preserve">z załączonym podpisanym Protokołem zdawczo – odbiorczym </w:t>
      </w:r>
      <w:r w:rsidR="00731F4F" w:rsidRPr="00CA1B12">
        <w:rPr>
          <w:sz w:val="20"/>
          <w:szCs w:val="20"/>
        </w:rPr>
        <w:t xml:space="preserve">wysyłany jest poprzez kanał elektroniczny, na adres </w:t>
      </w:r>
      <w:r w:rsidR="00C60346">
        <w:rPr>
          <w:sz w:val="20"/>
          <w:szCs w:val="20"/>
        </w:rPr>
        <w:t>OPL</w:t>
      </w:r>
      <w:r w:rsidR="00731F4F" w:rsidRPr="00CA1B12">
        <w:rPr>
          <w:sz w:val="20"/>
          <w:szCs w:val="20"/>
        </w:rPr>
        <w:t xml:space="preserve"> wskazany w załączniku adresowym do Umowy.</w:t>
      </w:r>
      <w:r w:rsidR="005A3BE6">
        <w:rPr>
          <w:sz w:val="20"/>
          <w:szCs w:val="20"/>
        </w:rPr>
        <w:t xml:space="preserve"> </w:t>
      </w:r>
      <w:r w:rsidRPr="00731F4F">
        <w:rPr>
          <w:color w:val="auto"/>
          <w:sz w:val="20"/>
          <w:szCs w:val="20"/>
        </w:rPr>
        <w:t xml:space="preserve">W przypadku, gdy Biorca nie jest gotowy do świadczenia Usługi BSA, taka informacja powinna znaleźć się w Protokole Zdawczo-Odbiorczym. W momencie, gdy ten stan ulegnie zmianie, Biorca zobowiązany jest do przesłania do </w:t>
      </w:r>
      <w:r w:rsidR="00C60346">
        <w:rPr>
          <w:sz w:val="20"/>
          <w:szCs w:val="20"/>
        </w:rPr>
        <w:t>OPL</w:t>
      </w:r>
      <w:r w:rsidRPr="00731F4F">
        <w:rPr>
          <w:color w:val="auto"/>
          <w:sz w:val="20"/>
          <w:szCs w:val="20"/>
        </w:rPr>
        <w:t xml:space="preserve"> </w:t>
      </w:r>
      <w:r w:rsidR="00731F4F" w:rsidRPr="00731F4F">
        <w:rPr>
          <w:color w:val="auto"/>
          <w:sz w:val="20"/>
          <w:szCs w:val="20"/>
        </w:rPr>
        <w:t>infor</w:t>
      </w:r>
      <w:r w:rsidR="00731F4F">
        <w:rPr>
          <w:color w:val="auto"/>
          <w:sz w:val="20"/>
          <w:szCs w:val="20"/>
        </w:rPr>
        <w:t>ma</w:t>
      </w:r>
      <w:r w:rsidR="00731F4F" w:rsidRPr="00731F4F">
        <w:rPr>
          <w:color w:val="auto"/>
          <w:sz w:val="20"/>
          <w:szCs w:val="20"/>
        </w:rPr>
        <w:t xml:space="preserve">cji </w:t>
      </w:r>
      <w:r w:rsidRPr="00731F4F">
        <w:rPr>
          <w:color w:val="auto"/>
          <w:sz w:val="20"/>
          <w:szCs w:val="20"/>
        </w:rPr>
        <w:t>o gotowości do świadczenia Usługi Abonenckiej na uruchomionym</w:t>
      </w:r>
      <w:r w:rsidR="00093F08" w:rsidRPr="00731F4F">
        <w:rPr>
          <w:color w:val="auto"/>
          <w:sz w:val="20"/>
          <w:szCs w:val="20"/>
        </w:rPr>
        <w:t xml:space="preserve"> po modyfikacji</w:t>
      </w:r>
      <w:r w:rsidRPr="00731F4F">
        <w:rPr>
          <w:color w:val="auto"/>
          <w:sz w:val="20"/>
          <w:szCs w:val="20"/>
        </w:rPr>
        <w:t xml:space="preserve"> PDU</w:t>
      </w:r>
      <w:r w:rsidR="005A3BE6">
        <w:rPr>
          <w:color w:val="auto"/>
          <w:sz w:val="20"/>
          <w:szCs w:val="20"/>
        </w:rPr>
        <w:t>.</w:t>
      </w:r>
    </w:p>
    <w:p w14:paraId="2647B838" w14:textId="77777777" w:rsidR="00536102" w:rsidRDefault="00536102" w:rsidP="00536102">
      <w:pPr>
        <w:pStyle w:val="Default"/>
        <w:spacing w:line="360" w:lineRule="auto"/>
        <w:jc w:val="both"/>
        <w:rPr>
          <w:color w:val="auto"/>
          <w:sz w:val="20"/>
          <w:szCs w:val="20"/>
        </w:rPr>
      </w:pPr>
    </w:p>
    <w:p w14:paraId="287304CD" w14:textId="76DCC43C" w:rsidR="00536102" w:rsidRPr="00494363" w:rsidRDefault="00536102" w:rsidP="004A2E93">
      <w:pPr>
        <w:pStyle w:val="No"/>
        <w:numPr>
          <w:ilvl w:val="2"/>
          <w:numId w:val="113"/>
        </w:numPr>
        <w:spacing w:line="360" w:lineRule="auto"/>
        <w:ind w:left="1418" w:hanging="850"/>
        <w:rPr>
          <w:sz w:val="18"/>
          <w:szCs w:val="20"/>
        </w:rPr>
      </w:pPr>
      <w:bookmarkStart w:id="545" w:name="_Toc63076218"/>
      <w:bookmarkStart w:id="546" w:name="_Toc114741892"/>
      <w:r>
        <w:rPr>
          <w:bCs w:val="0"/>
          <w:szCs w:val="28"/>
        </w:rPr>
        <w:t>Zgłoszenie przez Biorcę</w:t>
      </w:r>
      <w:r w:rsidRPr="00F771D2">
        <w:rPr>
          <w:bCs w:val="0"/>
          <w:szCs w:val="28"/>
        </w:rPr>
        <w:t xml:space="preserve"> </w:t>
      </w:r>
      <w:r>
        <w:rPr>
          <w:bCs w:val="0"/>
          <w:szCs w:val="28"/>
        </w:rPr>
        <w:t>uwag p</w:t>
      </w:r>
      <w:r w:rsidRPr="00F771D2">
        <w:rPr>
          <w:bCs w:val="0"/>
          <w:szCs w:val="28"/>
        </w:rPr>
        <w:t>rotoko</w:t>
      </w:r>
      <w:r>
        <w:rPr>
          <w:bCs w:val="0"/>
          <w:szCs w:val="28"/>
        </w:rPr>
        <w:t>łu</w:t>
      </w:r>
      <w:r w:rsidRPr="00F771D2">
        <w:rPr>
          <w:bCs w:val="0"/>
          <w:szCs w:val="28"/>
        </w:rPr>
        <w:t xml:space="preserve"> zdawczo-</w:t>
      </w:r>
      <w:bookmarkEnd w:id="545"/>
      <w:r w:rsidR="007C215E" w:rsidRPr="00F771D2">
        <w:rPr>
          <w:bCs w:val="0"/>
          <w:szCs w:val="28"/>
        </w:rPr>
        <w:t>odbior</w:t>
      </w:r>
      <w:r w:rsidR="007C215E">
        <w:rPr>
          <w:bCs w:val="0"/>
          <w:szCs w:val="28"/>
        </w:rPr>
        <w:t>czego</w:t>
      </w:r>
      <w:bookmarkEnd w:id="546"/>
    </w:p>
    <w:p w14:paraId="17D2B425" w14:textId="3DA9C718" w:rsidR="00536102" w:rsidRDefault="00536102" w:rsidP="004A2E93">
      <w:pPr>
        <w:pStyle w:val="Default"/>
        <w:numPr>
          <w:ilvl w:val="0"/>
          <w:numId w:val="81"/>
        </w:numPr>
        <w:spacing w:line="360" w:lineRule="auto"/>
        <w:ind w:left="714" w:hanging="357"/>
        <w:jc w:val="both"/>
        <w:rPr>
          <w:color w:val="auto"/>
          <w:sz w:val="20"/>
          <w:szCs w:val="20"/>
        </w:rPr>
      </w:pPr>
      <w:r w:rsidRPr="00731F4F">
        <w:rPr>
          <w:color w:val="auto"/>
          <w:sz w:val="20"/>
          <w:szCs w:val="20"/>
        </w:rPr>
        <w:t>Jeśli Biorca wnosi zastrzeżenia do treści Protokołu zdawczo-odbiorczego PDU, w terminie 5 DR zawiadamia o tym ,</w:t>
      </w:r>
      <w:r w:rsidR="00C60346">
        <w:rPr>
          <w:sz w:val="20"/>
          <w:szCs w:val="20"/>
        </w:rPr>
        <w:t>OPL</w:t>
      </w:r>
      <w:r w:rsidRPr="00731F4F">
        <w:rPr>
          <w:color w:val="auto"/>
          <w:sz w:val="20"/>
          <w:szCs w:val="20"/>
        </w:rPr>
        <w:t xml:space="preserve"> wysyłając komunikat </w:t>
      </w:r>
      <w:r w:rsidR="00731F4F">
        <w:rPr>
          <w:sz w:val="20"/>
          <w:szCs w:val="20"/>
        </w:rPr>
        <w:t xml:space="preserve">z załączonym Protokołem zdawczo – odbiorczym i opisem zastrzeżeń </w:t>
      </w:r>
      <w:r w:rsidR="00731F4F" w:rsidRPr="00CA1B12">
        <w:rPr>
          <w:sz w:val="20"/>
          <w:szCs w:val="20"/>
        </w:rPr>
        <w:t xml:space="preserve">poprzez kanał elektroniczny, na adres </w:t>
      </w:r>
      <w:r w:rsidR="00C60346">
        <w:rPr>
          <w:sz w:val="20"/>
          <w:szCs w:val="20"/>
        </w:rPr>
        <w:t>OPL</w:t>
      </w:r>
      <w:r w:rsidR="00731F4F" w:rsidRPr="00CA1B12">
        <w:rPr>
          <w:sz w:val="20"/>
          <w:szCs w:val="20"/>
        </w:rPr>
        <w:t xml:space="preserve"> wskazany w załączniku adresowym do Umowy.</w:t>
      </w:r>
      <w:r w:rsidR="005A3BE6">
        <w:rPr>
          <w:sz w:val="20"/>
          <w:szCs w:val="20"/>
        </w:rPr>
        <w:t xml:space="preserve"> </w:t>
      </w:r>
      <w:r w:rsidRPr="00731F4F">
        <w:rPr>
          <w:color w:val="auto"/>
          <w:sz w:val="20"/>
          <w:szCs w:val="20"/>
        </w:rPr>
        <w:t xml:space="preserve">W przypadku zgłoszenia przez Biorcę zastrzeżeń, </w:t>
      </w:r>
      <w:r w:rsidR="00C60346">
        <w:rPr>
          <w:sz w:val="20"/>
          <w:szCs w:val="20"/>
        </w:rPr>
        <w:t>OPL</w:t>
      </w:r>
      <w:r w:rsidRPr="00731F4F">
        <w:rPr>
          <w:color w:val="auto"/>
          <w:sz w:val="20"/>
          <w:szCs w:val="20"/>
        </w:rPr>
        <w:t xml:space="preserve"> nie później niż w terminie 5 (pięciu) DR ustali, czy zgłoszone zastrzeżenia są uzasadnione. Jeżeli tak, dokonuje ich usunięcia. </w:t>
      </w:r>
    </w:p>
    <w:p w14:paraId="3547CA26" w14:textId="77777777" w:rsidR="002022C5" w:rsidRPr="00731F4F" w:rsidRDefault="002022C5" w:rsidP="002022C5">
      <w:pPr>
        <w:pStyle w:val="Default"/>
        <w:spacing w:line="360" w:lineRule="auto"/>
        <w:jc w:val="both"/>
        <w:rPr>
          <w:color w:val="auto"/>
          <w:sz w:val="20"/>
          <w:szCs w:val="20"/>
        </w:rPr>
      </w:pPr>
    </w:p>
    <w:p w14:paraId="0955B37B" w14:textId="77777777" w:rsidR="00536102" w:rsidRPr="00494363" w:rsidRDefault="00536102" w:rsidP="004A2E93">
      <w:pPr>
        <w:pStyle w:val="No"/>
        <w:numPr>
          <w:ilvl w:val="2"/>
          <w:numId w:val="113"/>
        </w:numPr>
        <w:spacing w:line="360" w:lineRule="auto"/>
        <w:ind w:left="567" w:firstLine="0"/>
        <w:rPr>
          <w:sz w:val="18"/>
          <w:szCs w:val="20"/>
        </w:rPr>
      </w:pPr>
      <w:bookmarkStart w:id="547" w:name="_Toc63076219"/>
      <w:bookmarkStart w:id="548" w:name="_Toc114741893"/>
      <w:r>
        <w:rPr>
          <w:bCs w:val="0"/>
          <w:szCs w:val="28"/>
        </w:rPr>
        <w:t>Informacja o akceptacji lub odrzuceniu uwag Biorcy</w:t>
      </w:r>
      <w:bookmarkEnd w:id="547"/>
      <w:bookmarkEnd w:id="548"/>
    </w:p>
    <w:p w14:paraId="37D32676" w14:textId="77777777" w:rsidR="00536102" w:rsidRDefault="00536102" w:rsidP="00536102">
      <w:pPr>
        <w:pStyle w:val="Default"/>
        <w:rPr>
          <w:color w:val="auto"/>
          <w:sz w:val="20"/>
          <w:szCs w:val="20"/>
        </w:rPr>
      </w:pPr>
    </w:p>
    <w:p w14:paraId="3A776039" w14:textId="3FBC9F9E" w:rsidR="00536102" w:rsidRDefault="00C60346" w:rsidP="004A2E93">
      <w:pPr>
        <w:pStyle w:val="Default"/>
        <w:numPr>
          <w:ilvl w:val="0"/>
          <w:numId w:val="82"/>
        </w:numPr>
        <w:spacing w:line="360" w:lineRule="auto"/>
        <w:jc w:val="both"/>
        <w:rPr>
          <w:color w:val="auto"/>
          <w:sz w:val="20"/>
          <w:szCs w:val="20"/>
        </w:rPr>
      </w:pPr>
      <w:r>
        <w:rPr>
          <w:sz w:val="20"/>
          <w:szCs w:val="20"/>
        </w:rPr>
        <w:t>OPL</w:t>
      </w:r>
      <w:r w:rsidR="00536102" w:rsidRPr="007569E2">
        <w:rPr>
          <w:color w:val="auto"/>
          <w:sz w:val="20"/>
          <w:szCs w:val="20"/>
        </w:rPr>
        <w:t xml:space="preserve"> </w:t>
      </w:r>
      <w:r w:rsidR="00536102">
        <w:rPr>
          <w:color w:val="auto"/>
          <w:sz w:val="20"/>
          <w:szCs w:val="20"/>
        </w:rPr>
        <w:t xml:space="preserve">akceptuje bądź odrzuca zgłoszone przez Biorcę uwagi do Protokołu zdawczo-odbiorczego. W przypadku odrzucenia uwag </w:t>
      </w:r>
      <w:r>
        <w:rPr>
          <w:sz w:val="20"/>
          <w:szCs w:val="20"/>
        </w:rPr>
        <w:t>OPL</w:t>
      </w:r>
      <w:r w:rsidR="00536102" w:rsidRPr="007569E2">
        <w:rPr>
          <w:color w:val="auto"/>
          <w:sz w:val="20"/>
          <w:szCs w:val="20"/>
        </w:rPr>
        <w:t xml:space="preserve"> </w:t>
      </w:r>
      <w:r w:rsidR="00536102">
        <w:rPr>
          <w:color w:val="auto"/>
          <w:sz w:val="20"/>
          <w:szCs w:val="20"/>
        </w:rPr>
        <w:t xml:space="preserve">wysyła informację o </w:t>
      </w:r>
      <w:r w:rsidR="00731F4F">
        <w:rPr>
          <w:color w:val="auto"/>
          <w:sz w:val="20"/>
          <w:szCs w:val="20"/>
        </w:rPr>
        <w:t xml:space="preserve">odrzuceniu uwag </w:t>
      </w:r>
      <w:r w:rsidR="00536102">
        <w:rPr>
          <w:color w:val="auto"/>
          <w:sz w:val="20"/>
          <w:szCs w:val="20"/>
        </w:rPr>
        <w:lastRenderedPageBreak/>
        <w:t xml:space="preserve">do Biorcy </w:t>
      </w:r>
      <w:r w:rsidR="00731F4F" w:rsidRPr="00CA1B12">
        <w:rPr>
          <w:sz w:val="20"/>
          <w:szCs w:val="20"/>
        </w:rPr>
        <w:t xml:space="preserve">Komunikat wysyłany jest poprzez kanał elektroniczny, na adres </w:t>
      </w:r>
      <w:r w:rsidR="00731F4F">
        <w:rPr>
          <w:sz w:val="20"/>
          <w:szCs w:val="20"/>
        </w:rPr>
        <w:t>Biorcy</w:t>
      </w:r>
      <w:r w:rsidR="00731F4F" w:rsidRPr="00CA1B12">
        <w:rPr>
          <w:sz w:val="20"/>
          <w:szCs w:val="20"/>
        </w:rPr>
        <w:t xml:space="preserve"> wskazany w załączniku adresowym do Umowy.</w:t>
      </w:r>
      <w:r w:rsidR="005A3BE6">
        <w:rPr>
          <w:sz w:val="20"/>
          <w:szCs w:val="20"/>
        </w:rPr>
        <w:t xml:space="preserve"> </w:t>
      </w:r>
      <w:r w:rsidR="00536102">
        <w:rPr>
          <w:color w:val="auto"/>
          <w:sz w:val="20"/>
          <w:szCs w:val="20"/>
        </w:rPr>
        <w:t xml:space="preserve"> </w:t>
      </w:r>
    </w:p>
    <w:p w14:paraId="05A553F0" w14:textId="14441C56" w:rsidR="00731F4F" w:rsidRPr="00662DB1" w:rsidRDefault="00536102" w:rsidP="004A2E93">
      <w:pPr>
        <w:pStyle w:val="Default"/>
        <w:numPr>
          <w:ilvl w:val="0"/>
          <w:numId w:val="82"/>
        </w:numPr>
        <w:spacing w:line="360" w:lineRule="auto"/>
        <w:ind w:left="714" w:hanging="357"/>
        <w:jc w:val="both"/>
        <w:rPr>
          <w:b/>
          <w:bCs/>
          <w:sz w:val="28"/>
          <w:szCs w:val="28"/>
        </w:rPr>
      </w:pPr>
      <w:r w:rsidRPr="007569E2">
        <w:rPr>
          <w:color w:val="auto"/>
          <w:sz w:val="20"/>
          <w:szCs w:val="20"/>
        </w:rPr>
        <w:t xml:space="preserve">W przypadku, gdy </w:t>
      </w:r>
      <w:r w:rsidR="00C60346">
        <w:rPr>
          <w:sz w:val="20"/>
          <w:szCs w:val="20"/>
        </w:rPr>
        <w:t>OPL</w:t>
      </w:r>
      <w:r w:rsidRPr="007569E2">
        <w:rPr>
          <w:color w:val="auto"/>
          <w:sz w:val="20"/>
          <w:szCs w:val="20"/>
        </w:rPr>
        <w:t xml:space="preserve"> stwierdzi, że zgłoszone zastrzeżenia są uzasadnione, wyznacza nowy termin podpisania Protokołu zdawczo-odbiorczego PDU, który nie może przypadać później niż w ciągu 14 (czternastu) DR od dnia stwierdzenia zasadności zgłoszonych zastrzeżeń. Za datę przekazania PDU do eksploatacji przyjmuje się datę podaną w nowo podpisanym przez Strony Protokole zdawczo-odbiorczym PDU. </w:t>
      </w:r>
    </w:p>
    <w:p w14:paraId="5A195E7C" w14:textId="77777777" w:rsidR="00662DB1" w:rsidRPr="00A93A63" w:rsidRDefault="00662DB1" w:rsidP="00662DB1">
      <w:pPr>
        <w:pStyle w:val="Default"/>
        <w:spacing w:line="360" w:lineRule="auto"/>
        <w:jc w:val="both"/>
        <w:rPr>
          <w:b/>
          <w:bCs/>
          <w:sz w:val="28"/>
          <w:szCs w:val="28"/>
        </w:rPr>
      </w:pPr>
    </w:p>
    <w:p w14:paraId="3915D798" w14:textId="781D2C9F" w:rsidR="002A2F86" w:rsidRPr="00CA613F" w:rsidRDefault="00C9094F" w:rsidP="004A2E93">
      <w:pPr>
        <w:pStyle w:val="No"/>
        <w:numPr>
          <w:ilvl w:val="1"/>
          <w:numId w:val="113"/>
        </w:numPr>
        <w:ind w:left="851" w:hanging="567"/>
        <w:jc w:val="left"/>
        <w:rPr>
          <w:sz w:val="32"/>
        </w:rPr>
      </w:pPr>
      <w:r>
        <w:rPr>
          <w:sz w:val="28"/>
        </w:rPr>
        <w:t xml:space="preserve"> </w:t>
      </w:r>
      <w:bookmarkStart w:id="549" w:name="_Toc63076220"/>
      <w:bookmarkStart w:id="550" w:name="_Toc114741894"/>
      <w:r w:rsidR="002A2F86" w:rsidRPr="00CA613F">
        <w:rPr>
          <w:sz w:val="28"/>
        </w:rPr>
        <w:t>LIKWIDACJA PDU</w:t>
      </w:r>
      <w:r w:rsidR="00CA613F" w:rsidRPr="00CA613F">
        <w:rPr>
          <w:sz w:val="28"/>
        </w:rPr>
        <w:t xml:space="preserve"> BSA</w:t>
      </w:r>
      <w:bookmarkEnd w:id="549"/>
      <w:bookmarkEnd w:id="550"/>
    </w:p>
    <w:p w14:paraId="5502DF72" w14:textId="6A430A61" w:rsidR="00336FD1" w:rsidRDefault="00336FD1" w:rsidP="00BC3320">
      <w:pPr>
        <w:pStyle w:val="Default"/>
        <w:rPr>
          <w:b/>
          <w:bCs/>
          <w:sz w:val="28"/>
          <w:szCs w:val="28"/>
        </w:rPr>
      </w:pPr>
    </w:p>
    <w:p w14:paraId="67A05D24" w14:textId="7C5B531C" w:rsidR="00336FD1" w:rsidRDefault="00336FD1" w:rsidP="00BC3320">
      <w:pPr>
        <w:pStyle w:val="Default"/>
        <w:rPr>
          <w:b/>
          <w:color w:val="auto"/>
        </w:rPr>
      </w:pPr>
    </w:p>
    <w:p w14:paraId="6ACCD65F" w14:textId="332BB489" w:rsidR="00336FD1" w:rsidRDefault="00D47886" w:rsidP="00800187">
      <w:pPr>
        <w:tabs>
          <w:tab w:val="left" w:pos="2595"/>
        </w:tabs>
        <w:spacing w:line="360" w:lineRule="auto"/>
      </w:pPr>
      <w:r>
        <w:rPr>
          <w:noProof/>
        </w:rPr>
        <w:pict w14:anchorId="2665808C">
          <v:shape id="_x0000_i1031" type="#_x0000_t75" style="width:463.65pt;height:218.5pt">
            <v:imagedata r:id="rId29" o:title="5"/>
          </v:shape>
        </w:pict>
      </w:r>
    </w:p>
    <w:p w14:paraId="3A7C6387" w14:textId="544F5AB3" w:rsidR="00D96656" w:rsidRDefault="00336FD1" w:rsidP="002022C5">
      <w:pPr>
        <w:pStyle w:val="Default"/>
        <w:rPr>
          <w:sz w:val="20"/>
          <w:szCs w:val="20"/>
        </w:rPr>
      </w:pPr>
      <w:r>
        <w:rPr>
          <w:sz w:val="20"/>
          <w:szCs w:val="20"/>
        </w:rPr>
        <w:t>Likwidacja</w:t>
      </w:r>
      <w:r w:rsidR="00D96656">
        <w:rPr>
          <w:sz w:val="20"/>
          <w:szCs w:val="20"/>
        </w:rPr>
        <w:t xml:space="preserve"> </w:t>
      </w:r>
      <w:r w:rsidR="00FE5707">
        <w:rPr>
          <w:sz w:val="20"/>
          <w:szCs w:val="20"/>
        </w:rPr>
        <w:t>PDU</w:t>
      </w:r>
      <w:r>
        <w:rPr>
          <w:sz w:val="20"/>
          <w:szCs w:val="20"/>
        </w:rPr>
        <w:t xml:space="preserve"> jest modyfikacją usługi polegającą na zmniejszeniu przepustowości PDU „do zera</w:t>
      </w:r>
      <w:r w:rsidR="00FE5707">
        <w:rPr>
          <w:sz w:val="20"/>
          <w:szCs w:val="20"/>
        </w:rPr>
        <w:t>”</w:t>
      </w:r>
      <w:r w:rsidR="00177812">
        <w:rPr>
          <w:sz w:val="20"/>
          <w:szCs w:val="20"/>
        </w:rPr>
        <w:t>.</w:t>
      </w:r>
    </w:p>
    <w:p w14:paraId="7DCBE4AF" w14:textId="1210FECB" w:rsidR="00D96656" w:rsidRDefault="00D96656" w:rsidP="00336FD1">
      <w:pPr>
        <w:pStyle w:val="Default"/>
        <w:rPr>
          <w:sz w:val="20"/>
          <w:szCs w:val="20"/>
        </w:rPr>
      </w:pPr>
    </w:p>
    <w:p w14:paraId="59E92A68" w14:textId="46C1D75E" w:rsidR="00D96656" w:rsidRPr="00393ECC" w:rsidRDefault="00D96656" w:rsidP="004A2E93">
      <w:pPr>
        <w:pStyle w:val="No"/>
        <w:numPr>
          <w:ilvl w:val="2"/>
          <w:numId w:val="113"/>
        </w:numPr>
        <w:spacing w:line="360" w:lineRule="auto"/>
        <w:ind w:left="1276" w:hanging="709"/>
        <w:rPr>
          <w:sz w:val="22"/>
          <w:szCs w:val="20"/>
        </w:rPr>
      </w:pPr>
      <w:bookmarkStart w:id="551" w:name="_Toc63076221"/>
      <w:bookmarkStart w:id="552" w:name="_Toc114741895"/>
      <w:r w:rsidRPr="003A66AA">
        <w:t>Przesłanie Z</w:t>
      </w:r>
      <w:r>
        <w:t>am</w:t>
      </w:r>
      <w:r w:rsidRPr="003A66AA">
        <w:t xml:space="preserve">ówienia na </w:t>
      </w:r>
      <w:r w:rsidR="00393ECC" w:rsidRPr="00393ECC">
        <w:rPr>
          <w:sz w:val="22"/>
          <w:szCs w:val="20"/>
        </w:rPr>
        <w:t>likwidację / zmniejszenie przepustowości PDU</w:t>
      </w:r>
      <w:bookmarkEnd w:id="551"/>
      <w:bookmarkEnd w:id="552"/>
    </w:p>
    <w:p w14:paraId="43316274" w14:textId="4DBBFC0B" w:rsidR="00D96656" w:rsidRPr="00114250" w:rsidRDefault="00D96656" w:rsidP="004A2E93">
      <w:pPr>
        <w:pStyle w:val="Default"/>
        <w:numPr>
          <w:ilvl w:val="0"/>
          <w:numId w:val="69"/>
        </w:numPr>
        <w:spacing w:line="360" w:lineRule="auto"/>
        <w:jc w:val="both"/>
        <w:rPr>
          <w:sz w:val="20"/>
          <w:szCs w:val="20"/>
        </w:rPr>
      </w:pPr>
      <w:r>
        <w:rPr>
          <w:sz w:val="20"/>
          <w:szCs w:val="20"/>
        </w:rPr>
        <w:t xml:space="preserve"> Biorca przesyła do </w:t>
      </w:r>
      <w:r w:rsidR="00C60346">
        <w:rPr>
          <w:sz w:val="20"/>
          <w:szCs w:val="20"/>
        </w:rPr>
        <w:t>OPL</w:t>
      </w:r>
      <w:r>
        <w:rPr>
          <w:sz w:val="20"/>
          <w:szCs w:val="20"/>
        </w:rPr>
        <w:t xml:space="preserve"> zamówienie na likwidację / zmniejszenie przepustowości PDU. </w:t>
      </w:r>
      <w:r w:rsidR="00731F4F" w:rsidRPr="00CA1B12">
        <w:rPr>
          <w:sz w:val="20"/>
          <w:szCs w:val="20"/>
        </w:rPr>
        <w:t xml:space="preserve">Komunikat wysyłany jest poprzez kanał elektroniczny, na adres </w:t>
      </w:r>
      <w:r w:rsidR="00C60346">
        <w:rPr>
          <w:sz w:val="20"/>
          <w:szCs w:val="20"/>
        </w:rPr>
        <w:t>OPL</w:t>
      </w:r>
      <w:r w:rsidR="00731F4F" w:rsidRPr="00CA1B12">
        <w:rPr>
          <w:sz w:val="20"/>
          <w:szCs w:val="20"/>
        </w:rPr>
        <w:t xml:space="preserve"> wskazany w załączniku adresowym do Umowy.</w:t>
      </w:r>
      <w:r w:rsidR="005A3BE6">
        <w:rPr>
          <w:sz w:val="20"/>
          <w:szCs w:val="20"/>
        </w:rPr>
        <w:t xml:space="preserve"> </w:t>
      </w:r>
    </w:p>
    <w:p w14:paraId="589ADB26" w14:textId="3FC10E62" w:rsidR="00D96656" w:rsidRPr="003A66AA" w:rsidRDefault="00D96656" w:rsidP="004A2E93">
      <w:pPr>
        <w:pStyle w:val="No"/>
        <w:numPr>
          <w:ilvl w:val="2"/>
          <w:numId w:val="113"/>
        </w:numPr>
        <w:spacing w:line="360" w:lineRule="auto"/>
        <w:ind w:left="-142" w:firstLine="698"/>
        <w:jc w:val="left"/>
        <w:rPr>
          <w:sz w:val="20"/>
          <w:szCs w:val="20"/>
        </w:rPr>
      </w:pPr>
      <w:bookmarkStart w:id="553" w:name="_Toc63076222"/>
      <w:bookmarkStart w:id="554" w:name="_Toc114741896"/>
      <w:r>
        <w:t xml:space="preserve">Weryfikacja </w:t>
      </w:r>
      <w:r w:rsidR="005A3BE6">
        <w:t>Z</w:t>
      </w:r>
      <w:r>
        <w:t>amówienia</w:t>
      </w:r>
      <w:bookmarkEnd w:id="553"/>
      <w:bookmarkEnd w:id="554"/>
    </w:p>
    <w:p w14:paraId="47D626EF" w14:textId="77777777" w:rsidR="00D96656" w:rsidRDefault="00D96656" w:rsidP="00D96656">
      <w:pPr>
        <w:pStyle w:val="Default"/>
        <w:rPr>
          <w:sz w:val="20"/>
          <w:szCs w:val="20"/>
        </w:rPr>
      </w:pPr>
    </w:p>
    <w:p w14:paraId="0DD21F7F" w14:textId="74928E0A" w:rsidR="00D96656" w:rsidRDefault="00C60346" w:rsidP="004A2E93">
      <w:pPr>
        <w:pStyle w:val="tekstpodsta"/>
        <w:numPr>
          <w:ilvl w:val="0"/>
          <w:numId w:val="70"/>
        </w:numPr>
        <w:spacing w:before="0" w:line="360" w:lineRule="auto"/>
        <w:ind w:left="935" w:hanging="357"/>
      </w:pPr>
      <w:r>
        <w:t>OPL</w:t>
      </w:r>
      <w:r w:rsidR="00D96656">
        <w:t xml:space="preserve"> </w:t>
      </w:r>
      <w:r w:rsidR="00D96656" w:rsidRPr="00FE2F44">
        <w:t xml:space="preserve">weryfikuje Zamówienie </w:t>
      </w:r>
      <w:r w:rsidR="00D96656">
        <w:t xml:space="preserve">na likwidację / zmniejszenie przepustowości </w:t>
      </w:r>
      <w:r w:rsidR="00D96656" w:rsidRPr="00FE2F44">
        <w:t xml:space="preserve">PDU pod </w:t>
      </w:r>
      <w:r w:rsidR="00731F4F">
        <w:t>względem</w:t>
      </w:r>
      <w:r w:rsidR="00731F4F" w:rsidRPr="00FE2F44">
        <w:t xml:space="preserve"> </w:t>
      </w:r>
      <w:r w:rsidR="00D96656" w:rsidRPr="00FE2F44">
        <w:t>formalnym, w terminie 3 (trzech) DR od dnia jego otrzymania. Przyjmuje się, że Zamówienie na</w:t>
      </w:r>
      <w:r w:rsidR="005A3BE6">
        <w:t xml:space="preserve"> </w:t>
      </w:r>
      <w:r w:rsidR="00D96656">
        <w:t xml:space="preserve">likwidację / zmniejszenie przepustowości </w:t>
      </w:r>
      <w:r w:rsidR="00D96656" w:rsidRPr="00FE2F44">
        <w:t>PDU jest wolne od braków formalnych</w:t>
      </w:r>
      <w:r w:rsidR="00F512EF">
        <w:t xml:space="preserve"> j</w:t>
      </w:r>
      <w:r w:rsidR="00D96656" w:rsidRPr="00FE2F44">
        <w:t>eżeli wszystkie wymagane pola zostały prawidłowo wypełnione i zostały dołączone wszystkie wymagane załączniki</w:t>
      </w:r>
      <w:r w:rsidR="00D96656">
        <w:t>.</w:t>
      </w:r>
    </w:p>
    <w:p w14:paraId="4AB4F8F0" w14:textId="2C679F06" w:rsidR="00D96656" w:rsidRDefault="00D96656" w:rsidP="004A2E93">
      <w:pPr>
        <w:pStyle w:val="tekstpodsta"/>
        <w:numPr>
          <w:ilvl w:val="0"/>
          <w:numId w:val="70"/>
        </w:numPr>
        <w:spacing w:before="0" w:line="360" w:lineRule="auto"/>
        <w:ind w:left="935" w:hanging="357"/>
      </w:pPr>
      <w:r w:rsidRPr="006C17C3">
        <w:t>W przypadku, gdy Zamówienie na</w:t>
      </w:r>
      <w:r w:rsidR="005A3BE6">
        <w:t xml:space="preserve"> </w:t>
      </w:r>
      <w:r>
        <w:t xml:space="preserve">likwidację / zmniejszenie przepustowości </w:t>
      </w:r>
      <w:r w:rsidRPr="006C17C3">
        <w:t xml:space="preserve">PDU nie spełnia wymogów formalnych, </w:t>
      </w:r>
      <w:r w:rsidR="00C60346">
        <w:t>OPL</w:t>
      </w:r>
      <w:r w:rsidRPr="006C17C3">
        <w:t xml:space="preserve"> wzywa</w:t>
      </w:r>
      <w:r>
        <w:t xml:space="preserve"> Biorcę</w:t>
      </w:r>
      <w:r w:rsidRPr="006C17C3">
        <w:t xml:space="preserve"> do uzupełnienia lub poprawienia Zamówienia. </w:t>
      </w:r>
      <w:r>
        <w:t xml:space="preserve">Biorca </w:t>
      </w:r>
      <w:r w:rsidRPr="006C17C3">
        <w:t xml:space="preserve">składa uzupełnienie lub poprawki w terminie 5 (pięciu) DR od dnia </w:t>
      </w:r>
      <w:r w:rsidRPr="006C17C3">
        <w:lastRenderedPageBreak/>
        <w:t xml:space="preserve">otrzymania wezwania. </w:t>
      </w:r>
      <w:r w:rsidR="00731F4F" w:rsidRPr="00CA1B12">
        <w:t xml:space="preserve">Komunikat wysyłany jest poprzez kanał elektroniczny, na adres </w:t>
      </w:r>
      <w:r w:rsidR="00C60346">
        <w:t>OPL</w:t>
      </w:r>
      <w:r w:rsidR="00731F4F" w:rsidRPr="00CA1B12">
        <w:t xml:space="preserve"> wskazany w załączniku adresowym do Umowy.</w:t>
      </w:r>
      <w:r w:rsidR="005A3BE6">
        <w:t xml:space="preserve"> </w:t>
      </w:r>
    </w:p>
    <w:p w14:paraId="510F0A27" w14:textId="1A638667" w:rsidR="00D96656" w:rsidRDefault="00D96656" w:rsidP="004A2E93">
      <w:pPr>
        <w:pStyle w:val="tekstpodsta"/>
        <w:numPr>
          <w:ilvl w:val="0"/>
          <w:numId w:val="70"/>
        </w:numPr>
        <w:spacing w:before="0" w:line="360" w:lineRule="auto"/>
        <w:ind w:left="935" w:hanging="357"/>
      </w:pPr>
      <w:r w:rsidRPr="006C17C3">
        <w:t xml:space="preserve">Jeżeli </w:t>
      </w:r>
      <w:r>
        <w:t>Biorca</w:t>
      </w:r>
      <w:r w:rsidRPr="00FE2F44">
        <w:t xml:space="preserve"> nie prześle uzupełnienia lub poprawek w terminie 5 (pięciu) DR do dnia otrzymania wezwania, zamówienie zostaje anulowane. </w:t>
      </w:r>
    </w:p>
    <w:p w14:paraId="7727EBCB" w14:textId="4A595F8C" w:rsidR="00D96656" w:rsidRPr="00177812" w:rsidRDefault="00177812" w:rsidP="004A2E93">
      <w:pPr>
        <w:pStyle w:val="No"/>
        <w:numPr>
          <w:ilvl w:val="2"/>
          <w:numId w:val="113"/>
        </w:numPr>
        <w:spacing w:line="360" w:lineRule="auto"/>
        <w:ind w:left="1418" w:hanging="850"/>
        <w:rPr>
          <w:sz w:val="20"/>
          <w:szCs w:val="20"/>
        </w:rPr>
      </w:pPr>
      <w:bookmarkStart w:id="555" w:name="_Toc63076223"/>
      <w:bookmarkStart w:id="556" w:name="_Toc114741897"/>
      <w:r>
        <w:t>Informacja o terminie likwidacji/zmniejszenia przepustowości PDU</w:t>
      </w:r>
      <w:bookmarkEnd w:id="555"/>
      <w:bookmarkEnd w:id="556"/>
    </w:p>
    <w:p w14:paraId="099E3EC4" w14:textId="7B85FF72" w:rsidR="00E158E7" w:rsidRDefault="00C60346" w:rsidP="004A2E93">
      <w:pPr>
        <w:pStyle w:val="tekstpodsta"/>
        <w:numPr>
          <w:ilvl w:val="0"/>
          <w:numId w:val="68"/>
        </w:numPr>
        <w:spacing w:before="0" w:line="360" w:lineRule="auto"/>
        <w:ind w:left="714" w:hanging="357"/>
      </w:pPr>
      <w:r>
        <w:t>OPL</w:t>
      </w:r>
      <w:r w:rsidR="00E158E7" w:rsidRPr="00FE2F44">
        <w:t xml:space="preserve"> dokona likwidacji/</w:t>
      </w:r>
      <w:r w:rsidR="00177812">
        <w:t>zmniejszenia przepustowości</w:t>
      </w:r>
      <w:r w:rsidR="00E158E7" w:rsidRPr="00FE2F44">
        <w:t xml:space="preserve"> PDU w terminie 10 (dziesięciu) DR od dnia otrzymania Zamówienia </w:t>
      </w:r>
      <w:r w:rsidR="00177812" w:rsidRPr="00FE2F44">
        <w:t>likwidacji/</w:t>
      </w:r>
      <w:r w:rsidR="00177812">
        <w:t>zmniejszenia przepustowości</w:t>
      </w:r>
      <w:r w:rsidR="00E158E7" w:rsidRPr="00FE2F44">
        <w:t xml:space="preserve"> PDU wolnego od braków formalnych, nie wcześniej jednak niż na koniec </w:t>
      </w:r>
      <w:r w:rsidR="00E158E7">
        <w:t>O</w:t>
      </w:r>
      <w:r w:rsidR="00E158E7" w:rsidRPr="00FE2F44">
        <w:t xml:space="preserve">kresu </w:t>
      </w:r>
      <w:r w:rsidR="00E158E7">
        <w:t>R</w:t>
      </w:r>
      <w:r w:rsidR="00E158E7" w:rsidRPr="00FE2F44">
        <w:t>ozliczeniowego, w którym następuje złożenie Zamówienia na PDU.</w:t>
      </w:r>
    </w:p>
    <w:p w14:paraId="1BD595F0" w14:textId="743D772C" w:rsidR="00336FD1" w:rsidRPr="00E158E7" w:rsidRDefault="00C60346" w:rsidP="004A2E93">
      <w:pPr>
        <w:pStyle w:val="tekstpodsta"/>
        <w:numPr>
          <w:ilvl w:val="0"/>
          <w:numId w:val="68"/>
        </w:numPr>
        <w:spacing w:before="0" w:line="360" w:lineRule="auto"/>
        <w:ind w:left="714" w:hanging="357"/>
      </w:pPr>
      <w:r>
        <w:t>OPL</w:t>
      </w:r>
      <w:r w:rsidR="00336FD1" w:rsidRPr="00E158E7">
        <w:t xml:space="preserve"> informuje </w:t>
      </w:r>
      <w:r w:rsidR="00177812">
        <w:t>Biorcę</w:t>
      </w:r>
      <w:r w:rsidR="00336FD1" w:rsidRPr="00E158E7">
        <w:t xml:space="preserve"> o terminie likwidacji / zmniejszenia przepustowości PDU</w:t>
      </w:r>
      <w:r w:rsidR="00177812">
        <w:t xml:space="preserve">. </w:t>
      </w:r>
      <w:r w:rsidR="00731F4F" w:rsidRPr="00CA1B12">
        <w:t xml:space="preserve">Komunikat wysyłany jest poprzez kanał elektroniczny, na adres </w:t>
      </w:r>
      <w:r>
        <w:t>OPL</w:t>
      </w:r>
      <w:r w:rsidR="00731F4F" w:rsidRPr="00CA1B12">
        <w:t xml:space="preserve"> wskazany w załączniku adresowym do Umowy.</w:t>
      </w:r>
      <w:r w:rsidR="005A3BE6">
        <w:t xml:space="preserve"> </w:t>
      </w:r>
    </w:p>
    <w:p w14:paraId="20E56BD9" w14:textId="77777777" w:rsidR="00E158E7" w:rsidRPr="00494363" w:rsidRDefault="00E158E7" w:rsidP="004A2E93">
      <w:pPr>
        <w:pStyle w:val="No"/>
        <w:numPr>
          <w:ilvl w:val="2"/>
          <w:numId w:val="113"/>
        </w:numPr>
        <w:spacing w:line="360" w:lineRule="auto"/>
        <w:ind w:left="1418" w:hanging="850"/>
        <w:rPr>
          <w:sz w:val="18"/>
          <w:szCs w:val="20"/>
        </w:rPr>
      </w:pPr>
      <w:bookmarkStart w:id="557" w:name="_Toc63076224"/>
      <w:bookmarkStart w:id="558" w:name="_Toc114741898"/>
      <w:r>
        <w:rPr>
          <w:bCs w:val="0"/>
          <w:szCs w:val="28"/>
        </w:rPr>
        <w:t>Podpisanie</w:t>
      </w:r>
      <w:r w:rsidRPr="00F771D2">
        <w:rPr>
          <w:bCs w:val="0"/>
          <w:szCs w:val="28"/>
        </w:rPr>
        <w:t xml:space="preserve"> </w:t>
      </w:r>
      <w:r>
        <w:rPr>
          <w:bCs w:val="0"/>
          <w:szCs w:val="28"/>
        </w:rPr>
        <w:t>protokołu zdawczo-odbiorczego</w:t>
      </w:r>
      <w:bookmarkEnd w:id="557"/>
      <w:bookmarkEnd w:id="558"/>
    </w:p>
    <w:p w14:paraId="1C67179C" w14:textId="77777777" w:rsidR="00E158E7" w:rsidRDefault="00E158E7" w:rsidP="00E158E7">
      <w:pPr>
        <w:pStyle w:val="Default"/>
        <w:ind w:left="525" w:firstLine="42"/>
        <w:rPr>
          <w:sz w:val="20"/>
          <w:szCs w:val="20"/>
        </w:rPr>
      </w:pPr>
    </w:p>
    <w:p w14:paraId="3A0182DB" w14:textId="6D59064D" w:rsidR="00E158E7" w:rsidRDefault="00E158E7" w:rsidP="004A2E93">
      <w:pPr>
        <w:pStyle w:val="Default"/>
        <w:numPr>
          <w:ilvl w:val="0"/>
          <w:numId w:val="71"/>
        </w:numPr>
        <w:spacing w:line="360" w:lineRule="auto"/>
        <w:rPr>
          <w:sz w:val="20"/>
          <w:szCs w:val="20"/>
        </w:rPr>
      </w:pPr>
      <w:r>
        <w:rPr>
          <w:sz w:val="20"/>
          <w:szCs w:val="20"/>
        </w:rPr>
        <w:t xml:space="preserve">Po </w:t>
      </w:r>
      <w:r w:rsidRPr="00177812">
        <w:rPr>
          <w:sz w:val="20"/>
          <w:szCs w:val="20"/>
        </w:rPr>
        <w:t xml:space="preserve">zakończeniu </w:t>
      </w:r>
      <w:r w:rsidR="00177812" w:rsidRPr="00177812">
        <w:rPr>
          <w:sz w:val="20"/>
          <w:szCs w:val="20"/>
        </w:rPr>
        <w:t>likwidacji/zmniejszenia przepustowości</w:t>
      </w:r>
      <w:r w:rsidRPr="00177812">
        <w:rPr>
          <w:sz w:val="20"/>
          <w:szCs w:val="20"/>
        </w:rPr>
        <w:t xml:space="preserve"> PDU</w:t>
      </w:r>
      <w:r>
        <w:rPr>
          <w:sz w:val="20"/>
          <w:szCs w:val="20"/>
        </w:rPr>
        <w:t>, Strony podpisują Protokół zdawczo–odbiorczy.</w:t>
      </w:r>
    </w:p>
    <w:p w14:paraId="6705D476" w14:textId="30F2C871" w:rsidR="00E158E7" w:rsidRDefault="00E158E7" w:rsidP="004A2E93">
      <w:pPr>
        <w:pStyle w:val="Akapitzlist"/>
        <w:widowControl/>
        <w:numPr>
          <w:ilvl w:val="0"/>
          <w:numId w:val="71"/>
        </w:numPr>
        <w:autoSpaceDE/>
        <w:autoSpaceDN/>
        <w:adjustRightInd/>
        <w:spacing w:line="360" w:lineRule="auto"/>
        <w:ind w:left="714" w:hanging="357"/>
        <w:textAlignment w:val="auto"/>
        <w:rPr>
          <w:rFonts w:ascii="Arial" w:hAnsi="Arial" w:cs="Arial"/>
        </w:rPr>
      </w:pPr>
      <w:r w:rsidRPr="00494363">
        <w:rPr>
          <w:rFonts w:ascii="Arial" w:hAnsi="Arial" w:cs="Arial"/>
        </w:rPr>
        <w:t xml:space="preserve">W przypadku Usługi BSA za datę przekazania PDU do eksploatacji i pobierania z tego tytułu określonych opłat, przyjmuje się datę przekazania, wskazaną w podpisanym przez Strony Protokole zdawczo – odbiorczym PDU lub dzień jednostronnego podpisania tego protokołu przez </w:t>
      </w:r>
      <w:r w:rsidR="00C60346">
        <w:rPr>
          <w:rFonts w:ascii="Arial" w:hAnsi="Arial" w:cs="Arial"/>
        </w:rPr>
        <w:t>OPL</w:t>
      </w:r>
      <w:r w:rsidRPr="00494363">
        <w:rPr>
          <w:rFonts w:ascii="Arial" w:hAnsi="Arial" w:cs="Arial"/>
        </w:rPr>
        <w:t xml:space="preserve">. Za datę przekazania PDU do eksploatacji i pobierania z tego tytułu określonych opłat, przyjmuje się datę przekazania, wskazaną w podpisanym przez Strony Protokole zdawczo – odbiorczym PDU lub dzień jednostronnego podpisania tego protokołu przez </w:t>
      </w:r>
      <w:r w:rsidR="00C60346">
        <w:rPr>
          <w:rFonts w:ascii="Arial" w:hAnsi="Arial" w:cs="Arial"/>
        </w:rPr>
        <w:t>OPL</w:t>
      </w:r>
      <w:r w:rsidRPr="00494363">
        <w:rPr>
          <w:rFonts w:ascii="Arial" w:hAnsi="Arial" w:cs="Arial"/>
        </w:rPr>
        <w:t>.</w:t>
      </w:r>
    </w:p>
    <w:p w14:paraId="65B4A8F4" w14:textId="77777777" w:rsidR="00E158E7" w:rsidRPr="00494363" w:rsidRDefault="00E158E7" w:rsidP="00E158E7">
      <w:pPr>
        <w:pStyle w:val="Akapitzlist"/>
        <w:widowControl/>
        <w:autoSpaceDE/>
        <w:autoSpaceDN/>
        <w:adjustRightInd/>
        <w:spacing w:line="360" w:lineRule="auto"/>
        <w:ind w:left="714"/>
        <w:textAlignment w:val="auto"/>
        <w:rPr>
          <w:rFonts w:ascii="Arial" w:hAnsi="Arial" w:cs="Arial"/>
        </w:rPr>
      </w:pPr>
    </w:p>
    <w:p w14:paraId="5EC27CAB" w14:textId="15522F8F" w:rsidR="00E158E7" w:rsidRPr="00494363" w:rsidRDefault="00E158E7" w:rsidP="004A2E93">
      <w:pPr>
        <w:pStyle w:val="No"/>
        <w:numPr>
          <w:ilvl w:val="2"/>
          <w:numId w:val="113"/>
        </w:numPr>
        <w:spacing w:line="360" w:lineRule="auto"/>
        <w:ind w:left="1418" w:hanging="850"/>
        <w:rPr>
          <w:sz w:val="18"/>
          <w:szCs w:val="20"/>
        </w:rPr>
      </w:pPr>
      <w:bookmarkStart w:id="559" w:name="_Toc63076225"/>
      <w:bookmarkStart w:id="560" w:name="_Toc114741899"/>
      <w:r w:rsidRPr="00F771D2">
        <w:rPr>
          <w:bCs w:val="0"/>
          <w:szCs w:val="28"/>
        </w:rPr>
        <w:t xml:space="preserve">Informacja o jednostronnie podpisanym </w:t>
      </w:r>
      <w:r>
        <w:rPr>
          <w:bCs w:val="0"/>
          <w:szCs w:val="28"/>
        </w:rPr>
        <w:t>p</w:t>
      </w:r>
      <w:r w:rsidRPr="00F771D2">
        <w:rPr>
          <w:bCs w:val="0"/>
          <w:szCs w:val="28"/>
        </w:rPr>
        <w:t>rotokole zdawczo-</w:t>
      </w:r>
      <w:bookmarkEnd w:id="559"/>
      <w:r w:rsidR="007C215E" w:rsidRPr="00F771D2">
        <w:rPr>
          <w:bCs w:val="0"/>
          <w:szCs w:val="28"/>
        </w:rPr>
        <w:t>odbior</w:t>
      </w:r>
      <w:r w:rsidR="007C215E">
        <w:rPr>
          <w:bCs w:val="0"/>
          <w:szCs w:val="28"/>
        </w:rPr>
        <w:t>c</w:t>
      </w:r>
      <w:r w:rsidR="007C215E" w:rsidRPr="00F771D2">
        <w:rPr>
          <w:bCs w:val="0"/>
          <w:szCs w:val="28"/>
        </w:rPr>
        <w:t>zym</w:t>
      </w:r>
      <w:bookmarkEnd w:id="560"/>
    </w:p>
    <w:p w14:paraId="663598C4" w14:textId="77777777" w:rsidR="00E158E7" w:rsidRDefault="00E158E7" w:rsidP="00E158E7">
      <w:pPr>
        <w:pStyle w:val="Default"/>
        <w:rPr>
          <w:sz w:val="20"/>
          <w:szCs w:val="20"/>
        </w:rPr>
      </w:pPr>
    </w:p>
    <w:p w14:paraId="5375AC4C" w14:textId="2BBA6C78" w:rsidR="00E158E7" w:rsidRDefault="00E158E7" w:rsidP="004A2E93">
      <w:pPr>
        <w:pStyle w:val="Default"/>
        <w:numPr>
          <w:ilvl w:val="0"/>
          <w:numId w:val="129"/>
        </w:numPr>
        <w:spacing w:line="360" w:lineRule="auto"/>
        <w:jc w:val="both"/>
        <w:rPr>
          <w:color w:val="auto"/>
          <w:sz w:val="20"/>
          <w:szCs w:val="20"/>
        </w:rPr>
      </w:pPr>
      <w:r>
        <w:rPr>
          <w:sz w:val="20"/>
          <w:szCs w:val="20"/>
        </w:rPr>
        <w:t xml:space="preserve">W przypadku nieobecności przedstawiciela Biorcy w terminie i miejscu uzgodnionym w trybie roboczym, </w:t>
      </w:r>
      <w:r w:rsidR="00C60346">
        <w:rPr>
          <w:sz w:val="20"/>
        </w:rPr>
        <w:t>OPL</w:t>
      </w:r>
      <w:r w:rsidRPr="00C36FB9">
        <w:rPr>
          <w:sz w:val="16"/>
          <w:szCs w:val="20"/>
        </w:rPr>
        <w:t xml:space="preserve"> </w:t>
      </w:r>
      <w:r>
        <w:rPr>
          <w:sz w:val="20"/>
          <w:szCs w:val="20"/>
        </w:rPr>
        <w:t>dokonuje jednostronnego podpisania Protokołu zdawczo-odbiorczego PDU.</w:t>
      </w:r>
      <w:r w:rsidRPr="00C36FB9">
        <w:rPr>
          <w:sz w:val="20"/>
          <w:szCs w:val="20"/>
        </w:rPr>
        <w:t xml:space="preserve"> </w:t>
      </w:r>
      <w:r w:rsidR="00C60346">
        <w:rPr>
          <w:sz w:val="20"/>
          <w:szCs w:val="20"/>
        </w:rPr>
        <w:t>OPL</w:t>
      </w:r>
      <w:r w:rsidRPr="00BF50D4">
        <w:rPr>
          <w:color w:val="auto"/>
          <w:sz w:val="20"/>
          <w:szCs w:val="20"/>
        </w:rPr>
        <w:t xml:space="preserve"> przesyła do Biorcy </w:t>
      </w:r>
      <w:r>
        <w:rPr>
          <w:sz w:val="20"/>
          <w:szCs w:val="20"/>
        </w:rPr>
        <w:t xml:space="preserve">jednostronnie podpisany Protokół zdawczo-odbiorczy </w:t>
      </w:r>
      <w:r w:rsidR="00177812" w:rsidRPr="00177812">
        <w:rPr>
          <w:sz w:val="20"/>
          <w:szCs w:val="20"/>
        </w:rPr>
        <w:t xml:space="preserve">likwidacji/zmniejszenia przepustowości </w:t>
      </w:r>
      <w:r w:rsidRPr="00177812">
        <w:rPr>
          <w:sz w:val="20"/>
          <w:szCs w:val="20"/>
        </w:rPr>
        <w:t>PDU</w:t>
      </w:r>
      <w:r>
        <w:rPr>
          <w:sz w:val="20"/>
          <w:szCs w:val="20"/>
        </w:rPr>
        <w:t xml:space="preserve"> </w:t>
      </w:r>
      <w:r>
        <w:rPr>
          <w:color w:val="auto"/>
          <w:sz w:val="20"/>
          <w:szCs w:val="20"/>
        </w:rPr>
        <w:t>do podpisu.</w:t>
      </w:r>
      <w:r w:rsidR="00CE6F7F" w:rsidRPr="00CE6F7F">
        <w:rPr>
          <w:sz w:val="20"/>
          <w:szCs w:val="20"/>
        </w:rPr>
        <w:t xml:space="preserve"> </w:t>
      </w:r>
      <w:r w:rsidR="00CE6F7F" w:rsidRPr="00CA1B12">
        <w:rPr>
          <w:sz w:val="20"/>
          <w:szCs w:val="20"/>
        </w:rPr>
        <w:t xml:space="preserve">Komunikat </w:t>
      </w:r>
      <w:r w:rsidR="00CE6F7F">
        <w:rPr>
          <w:sz w:val="20"/>
          <w:szCs w:val="20"/>
        </w:rPr>
        <w:t xml:space="preserve">z załączonym podpisanym Protokołem zdawczo – odbiorczym </w:t>
      </w:r>
      <w:r w:rsidR="00CE6F7F" w:rsidRPr="00CA1B12">
        <w:rPr>
          <w:sz w:val="20"/>
          <w:szCs w:val="20"/>
        </w:rPr>
        <w:t xml:space="preserve">wysyłany jest poprzez kanał elektroniczny, na adres </w:t>
      </w:r>
      <w:r w:rsidR="00CE6F7F">
        <w:rPr>
          <w:sz w:val="20"/>
          <w:szCs w:val="20"/>
        </w:rPr>
        <w:t>Biorcy</w:t>
      </w:r>
      <w:r w:rsidR="00CE6F7F" w:rsidRPr="00CA1B12">
        <w:rPr>
          <w:sz w:val="20"/>
          <w:szCs w:val="20"/>
        </w:rPr>
        <w:t xml:space="preserve"> wskazany w załączniku adresowym do Umowy</w:t>
      </w:r>
      <w:r>
        <w:rPr>
          <w:color w:val="auto"/>
          <w:sz w:val="20"/>
          <w:szCs w:val="20"/>
        </w:rPr>
        <w:t xml:space="preserve">. </w:t>
      </w:r>
    </w:p>
    <w:p w14:paraId="29E00C44" w14:textId="77777777" w:rsidR="002022C5" w:rsidRPr="00A93A63" w:rsidRDefault="002022C5" w:rsidP="002022C5">
      <w:pPr>
        <w:pStyle w:val="Default"/>
        <w:spacing w:line="360" w:lineRule="auto"/>
        <w:jc w:val="both"/>
        <w:rPr>
          <w:color w:val="auto"/>
          <w:sz w:val="20"/>
          <w:szCs w:val="20"/>
        </w:rPr>
      </w:pPr>
    </w:p>
    <w:p w14:paraId="645FD03A" w14:textId="05ADC313" w:rsidR="00E158E7" w:rsidRPr="00494363" w:rsidRDefault="00E158E7" w:rsidP="004A2E93">
      <w:pPr>
        <w:pStyle w:val="No"/>
        <w:numPr>
          <w:ilvl w:val="2"/>
          <w:numId w:val="113"/>
        </w:numPr>
        <w:spacing w:line="360" w:lineRule="auto"/>
        <w:ind w:left="1418" w:hanging="850"/>
        <w:rPr>
          <w:sz w:val="18"/>
          <w:szCs w:val="20"/>
        </w:rPr>
      </w:pPr>
      <w:bookmarkStart w:id="561" w:name="_Toc63076226"/>
      <w:bookmarkStart w:id="562" w:name="_Toc114741900"/>
      <w:r w:rsidRPr="00F771D2">
        <w:rPr>
          <w:bCs w:val="0"/>
          <w:szCs w:val="28"/>
        </w:rPr>
        <w:t xml:space="preserve">Informacja o </w:t>
      </w:r>
      <w:r>
        <w:rPr>
          <w:bCs w:val="0"/>
          <w:szCs w:val="28"/>
        </w:rPr>
        <w:t>podpisaniu przez Biorcę</w:t>
      </w:r>
      <w:r w:rsidRPr="00F771D2">
        <w:rPr>
          <w:bCs w:val="0"/>
          <w:szCs w:val="28"/>
        </w:rPr>
        <w:t xml:space="preserve"> </w:t>
      </w:r>
      <w:r>
        <w:rPr>
          <w:bCs w:val="0"/>
          <w:szCs w:val="28"/>
        </w:rPr>
        <w:t>p</w:t>
      </w:r>
      <w:r w:rsidRPr="00F771D2">
        <w:rPr>
          <w:bCs w:val="0"/>
          <w:szCs w:val="28"/>
        </w:rPr>
        <w:t>rotoko</w:t>
      </w:r>
      <w:r>
        <w:rPr>
          <w:bCs w:val="0"/>
          <w:szCs w:val="28"/>
        </w:rPr>
        <w:t>łu</w:t>
      </w:r>
      <w:r w:rsidRPr="00F771D2">
        <w:rPr>
          <w:bCs w:val="0"/>
          <w:szCs w:val="28"/>
        </w:rPr>
        <w:t xml:space="preserve"> zdawczo-</w:t>
      </w:r>
      <w:bookmarkEnd w:id="561"/>
      <w:r w:rsidR="00A93A63" w:rsidRPr="00F771D2">
        <w:rPr>
          <w:bCs w:val="0"/>
          <w:szCs w:val="28"/>
        </w:rPr>
        <w:t>odbior</w:t>
      </w:r>
      <w:r w:rsidR="00A93A63">
        <w:rPr>
          <w:bCs w:val="0"/>
          <w:szCs w:val="28"/>
        </w:rPr>
        <w:t>czego</w:t>
      </w:r>
      <w:bookmarkEnd w:id="562"/>
    </w:p>
    <w:p w14:paraId="4AC41B22" w14:textId="77777777" w:rsidR="00E158E7" w:rsidRPr="00C36FB9" w:rsidRDefault="00E158E7" w:rsidP="00E158E7">
      <w:pPr>
        <w:pStyle w:val="Default"/>
      </w:pPr>
    </w:p>
    <w:p w14:paraId="24F7BAC3" w14:textId="46899980" w:rsidR="00E158E7" w:rsidRPr="00CE6F7F" w:rsidRDefault="00E158E7" w:rsidP="004A2E93">
      <w:pPr>
        <w:pStyle w:val="Default"/>
        <w:numPr>
          <w:ilvl w:val="0"/>
          <w:numId w:val="83"/>
        </w:numPr>
        <w:spacing w:line="360" w:lineRule="auto"/>
        <w:jc w:val="both"/>
        <w:rPr>
          <w:color w:val="auto"/>
          <w:sz w:val="20"/>
          <w:szCs w:val="20"/>
        </w:rPr>
      </w:pPr>
      <w:r w:rsidRPr="00CE6F7F">
        <w:rPr>
          <w:color w:val="auto"/>
          <w:sz w:val="20"/>
          <w:szCs w:val="20"/>
        </w:rPr>
        <w:lastRenderedPageBreak/>
        <w:t xml:space="preserve">Biorca podpisuje protokół i odsyła jego elektroniczną wersję do </w:t>
      </w:r>
      <w:r w:rsidR="00C60346">
        <w:rPr>
          <w:sz w:val="20"/>
          <w:szCs w:val="20"/>
        </w:rPr>
        <w:t>OPL</w:t>
      </w:r>
      <w:r w:rsidRPr="00CE6F7F">
        <w:rPr>
          <w:color w:val="auto"/>
          <w:sz w:val="20"/>
          <w:szCs w:val="20"/>
        </w:rPr>
        <w:t xml:space="preserve">, w terminie 5 (pięciu) DR od dnia otrzymania od </w:t>
      </w:r>
      <w:r w:rsidR="00C60346">
        <w:rPr>
          <w:sz w:val="20"/>
          <w:szCs w:val="20"/>
        </w:rPr>
        <w:t>OPL</w:t>
      </w:r>
      <w:r w:rsidRPr="00CE6F7F">
        <w:rPr>
          <w:color w:val="auto"/>
          <w:sz w:val="20"/>
          <w:szCs w:val="20"/>
        </w:rPr>
        <w:t xml:space="preserve"> jednostronnie podpisanego dokumentu lub zgłasza ewentualnie </w:t>
      </w:r>
      <w:r w:rsidR="007C215E" w:rsidRPr="00CE6F7F">
        <w:rPr>
          <w:color w:val="auto"/>
          <w:sz w:val="20"/>
          <w:szCs w:val="20"/>
        </w:rPr>
        <w:t>zastrzeżenia</w:t>
      </w:r>
      <w:r w:rsidRPr="00CE6F7F">
        <w:rPr>
          <w:color w:val="auto"/>
          <w:sz w:val="20"/>
          <w:szCs w:val="20"/>
        </w:rPr>
        <w:t xml:space="preserve">. </w:t>
      </w:r>
      <w:r w:rsidR="00CE6F7F" w:rsidRPr="00CA1B12">
        <w:rPr>
          <w:sz w:val="20"/>
          <w:szCs w:val="20"/>
        </w:rPr>
        <w:t xml:space="preserve">Komunikat </w:t>
      </w:r>
      <w:r w:rsidR="00CE6F7F">
        <w:rPr>
          <w:sz w:val="20"/>
          <w:szCs w:val="20"/>
        </w:rPr>
        <w:t xml:space="preserve">z załączonym Protokołem zdawczo – odbiorczym </w:t>
      </w:r>
      <w:r w:rsidR="00CE6F7F" w:rsidRPr="00CA1B12">
        <w:rPr>
          <w:sz w:val="20"/>
          <w:szCs w:val="20"/>
        </w:rPr>
        <w:t xml:space="preserve">wysyłany jest poprzez kanał elektroniczny, na adres </w:t>
      </w:r>
      <w:r w:rsidR="00C60346">
        <w:rPr>
          <w:sz w:val="20"/>
          <w:szCs w:val="20"/>
        </w:rPr>
        <w:t>OPL</w:t>
      </w:r>
      <w:r w:rsidR="00CE6F7F" w:rsidRPr="00CA1B12">
        <w:rPr>
          <w:sz w:val="20"/>
          <w:szCs w:val="20"/>
        </w:rPr>
        <w:t xml:space="preserve"> wskazany w załączniku adresowym do Umowy.</w:t>
      </w:r>
      <w:r w:rsidR="005A3BE6">
        <w:rPr>
          <w:sz w:val="20"/>
          <w:szCs w:val="20"/>
        </w:rPr>
        <w:t xml:space="preserve"> </w:t>
      </w:r>
    </w:p>
    <w:p w14:paraId="4EC48C07" w14:textId="5F765F34" w:rsidR="00E158E7" w:rsidRPr="00494363" w:rsidRDefault="00E158E7" w:rsidP="004A2E93">
      <w:pPr>
        <w:pStyle w:val="No"/>
        <w:numPr>
          <w:ilvl w:val="2"/>
          <w:numId w:val="113"/>
        </w:numPr>
        <w:spacing w:line="360" w:lineRule="auto"/>
        <w:ind w:left="1418" w:hanging="850"/>
        <w:rPr>
          <w:sz w:val="18"/>
          <w:szCs w:val="20"/>
        </w:rPr>
      </w:pPr>
      <w:bookmarkStart w:id="563" w:name="_Toc63076227"/>
      <w:bookmarkStart w:id="564" w:name="_Toc114741901"/>
      <w:r>
        <w:rPr>
          <w:bCs w:val="0"/>
          <w:szCs w:val="28"/>
        </w:rPr>
        <w:t>Zgłoszenie przez Biorcę</w:t>
      </w:r>
      <w:r w:rsidRPr="00F771D2">
        <w:rPr>
          <w:bCs w:val="0"/>
          <w:szCs w:val="28"/>
        </w:rPr>
        <w:t xml:space="preserve"> </w:t>
      </w:r>
      <w:r>
        <w:rPr>
          <w:bCs w:val="0"/>
          <w:szCs w:val="28"/>
        </w:rPr>
        <w:t>uwag p</w:t>
      </w:r>
      <w:r w:rsidRPr="00F771D2">
        <w:rPr>
          <w:bCs w:val="0"/>
          <w:szCs w:val="28"/>
        </w:rPr>
        <w:t>rotoko</w:t>
      </w:r>
      <w:r>
        <w:rPr>
          <w:bCs w:val="0"/>
          <w:szCs w:val="28"/>
        </w:rPr>
        <w:t>łu</w:t>
      </w:r>
      <w:r w:rsidRPr="00F771D2">
        <w:rPr>
          <w:bCs w:val="0"/>
          <w:szCs w:val="28"/>
        </w:rPr>
        <w:t xml:space="preserve"> zdawczo-</w:t>
      </w:r>
      <w:bookmarkEnd w:id="563"/>
      <w:r w:rsidR="007C215E" w:rsidRPr="00F771D2">
        <w:rPr>
          <w:bCs w:val="0"/>
          <w:szCs w:val="28"/>
        </w:rPr>
        <w:t>odbior</w:t>
      </w:r>
      <w:r w:rsidR="007C215E">
        <w:rPr>
          <w:bCs w:val="0"/>
          <w:szCs w:val="28"/>
        </w:rPr>
        <w:t>czego</w:t>
      </w:r>
      <w:bookmarkEnd w:id="564"/>
    </w:p>
    <w:p w14:paraId="653CC36E" w14:textId="549D7347" w:rsidR="00E158E7" w:rsidRDefault="00E158E7" w:rsidP="004A2E93">
      <w:pPr>
        <w:pStyle w:val="Default"/>
        <w:numPr>
          <w:ilvl w:val="0"/>
          <w:numId w:val="84"/>
        </w:numPr>
        <w:spacing w:line="360" w:lineRule="auto"/>
        <w:jc w:val="both"/>
        <w:rPr>
          <w:color w:val="auto"/>
          <w:sz w:val="20"/>
          <w:szCs w:val="20"/>
        </w:rPr>
      </w:pPr>
      <w:r>
        <w:rPr>
          <w:color w:val="auto"/>
          <w:sz w:val="20"/>
          <w:szCs w:val="20"/>
        </w:rPr>
        <w:t>Jeśli Biorca wnosi zastrzeżenia do treści Protokołu zdawczo-odbiorczego</w:t>
      </w:r>
      <w:r w:rsidR="00177812">
        <w:rPr>
          <w:color w:val="auto"/>
          <w:sz w:val="20"/>
          <w:szCs w:val="20"/>
        </w:rPr>
        <w:t xml:space="preserve"> </w:t>
      </w:r>
      <w:r w:rsidR="00177812" w:rsidRPr="00177812">
        <w:rPr>
          <w:sz w:val="20"/>
        </w:rPr>
        <w:t>likwidacji/zmniejszenia przepustowości</w:t>
      </w:r>
      <w:r w:rsidRPr="00177812">
        <w:rPr>
          <w:color w:val="auto"/>
          <w:sz w:val="16"/>
          <w:szCs w:val="20"/>
        </w:rPr>
        <w:t xml:space="preserve"> </w:t>
      </w:r>
      <w:r>
        <w:rPr>
          <w:color w:val="auto"/>
          <w:sz w:val="20"/>
          <w:szCs w:val="20"/>
        </w:rPr>
        <w:t>PDU, w terminie 5 DR zawiadamia o tym ,</w:t>
      </w:r>
      <w:r w:rsidR="00C60346">
        <w:rPr>
          <w:sz w:val="20"/>
          <w:szCs w:val="20"/>
        </w:rPr>
        <w:t>OPL</w:t>
      </w:r>
      <w:r>
        <w:rPr>
          <w:color w:val="auto"/>
          <w:sz w:val="20"/>
          <w:szCs w:val="20"/>
        </w:rPr>
        <w:t xml:space="preserve"> wysyłając komunikat </w:t>
      </w:r>
      <w:r w:rsidR="00CE6F7F">
        <w:rPr>
          <w:sz w:val="20"/>
          <w:szCs w:val="20"/>
        </w:rPr>
        <w:t xml:space="preserve">z załączonym Protokołem zdawczo – odbiorczym i opisem zastrzeżeń </w:t>
      </w:r>
      <w:r w:rsidR="00CE6F7F" w:rsidRPr="00CA1B12">
        <w:rPr>
          <w:sz w:val="20"/>
          <w:szCs w:val="20"/>
        </w:rPr>
        <w:t xml:space="preserve">poprzez kanał elektroniczny, na adres </w:t>
      </w:r>
      <w:r w:rsidR="00C60346">
        <w:rPr>
          <w:sz w:val="20"/>
          <w:szCs w:val="20"/>
        </w:rPr>
        <w:t>OPL</w:t>
      </w:r>
      <w:r w:rsidR="00CE6F7F" w:rsidRPr="00CA1B12">
        <w:rPr>
          <w:sz w:val="20"/>
          <w:szCs w:val="20"/>
        </w:rPr>
        <w:t xml:space="preserve"> wskazany w załączniku adresowym do Umowy.</w:t>
      </w:r>
      <w:r w:rsidR="005A3BE6">
        <w:rPr>
          <w:sz w:val="20"/>
          <w:szCs w:val="20"/>
        </w:rPr>
        <w:t xml:space="preserve"> </w:t>
      </w:r>
      <w:r>
        <w:rPr>
          <w:color w:val="auto"/>
          <w:sz w:val="20"/>
          <w:szCs w:val="20"/>
        </w:rPr>
        <w:t xml:space="preserve"> </w:t>
      </w:r>
    </w:p>
    <w:p w14:paraId="67223976" w14:textId="4C6F46C1" w:rsidR="00E158E7" w:rsidRDefault="00E158E7" w:rsidP="004A2E93">
      <w:pPr>
        <w:pStyle w:val="Default"/>
        <w:numPr>
          <w:ilvl w:val="0"/>
          <w:numId w:val="84"/>
        </w:numPr>
        <w:spacing w:line="360" w:lineRule="auto"/>
        <w:ind w:left="714" w:hanging="357"/>
        <w:jc w:val="both"/>
        <w:rPr>
          <w:color w:val="auto"/>
          <w:sz w:val="20"/>
          <w:szCs w:val="20"/>
        </w:rPr>
      </w:pPr>
      <w:r w:rsidRPr="007569E2">
        <w:rPr>
          <w:color w:val="auto"/>
          <w:sz w:val="20"/>
          <w:szCs w:val="20"/>
        </w:rPr>
        <w:t xml:space="preserve">W przypadku zgłoszenia przez Biorcę zastrzeżeń, </w:t>
      </w:r>
      <w:r w:rsidR="00C60346">
        <w:rPr>
          <w:sz w:val="20"/>
          <w:szCs w:val="20"/>
        </w:rPr>
        <w:t>OPL</w:t>
      </w:r>
      <w:r w:rsidRPr="007569E2">
        <w:rPr>
          <w:color w:val="auto"/>
          <w:sz w:val="20"/>
          <w:szCs w:val="20"/>
        </w:rPr>
        <w:t xml:space="preserve"> nie później niż w terminie 5 (pięciu) DR ustali, czy zgłoszone zastrzeżenia są uzasadnione. Jeżeli tak, dokonuje ich usunięcia. </w:t>
      </w:r>
    </w:p>
    <w:p w14:paraId="2703504A" w14:textId="77777777" w:rsidR="00E158E7" w:rsidRPr="00494363" w:rsidRDefault="00E158E7" w:rsidP="004A2E93">
      <w:pPr>
        <w:pStyle w:val="No"/>
        <w:numPr>
          <w:ilvl w:val="2"/>
          <w:numId w:val="113"/>
        </w:numPr>
        <w:spacing w:line="360" w:lineRule="auto"/>
        <w:ind w:left="1418" w:hanging="850"/>
        <w:rPr>
          <w:sz w:val="18"/>
          <w:szCs w:val="20"/>
        </w:rPr>
      </w:pPr>
      <w:bookmarkStart w:id="565" w:name="_Toc63076228"/>
      <w:bookmarkStart w:id="566" w:name="_Toc114741902"/>
      <w:r>
        <w:rPr>
          <w:bCs w:val="0"/>
          <w:szCs w:val="28"/>
        </w:rPr>
        <w:t>Informacja o akceptacji lub odrzuceniu uwag Biorcy</w:t>
      </w:r>
      <w:bookmarkEnd w:id="565"/>
      <w:bookmarkEnd w:id="566"/>
    </w:p>
    <w:p w14:paraId="452BFA5A" w14:textId="77777777" w:rsidR="00E158E7" w:rsidRDefault="00E158E7" w:rsidP="00E158E7">
      <w:pPr>
        <w:pStyle w:val="Default"/>
        <w:rPr>
          <w:color w:val="auto"/>
          <w:sz w:val="20"/>
          <w:szCs w:val="20"/>
        </w:rPr>
      </w:pPr>
    </w:p>
    <w:p w14:paraId="433035DF" w14:textId="20AF317A" w:rsidR="00E158E7" w:rsidRDefault="00C60346" w:rsidP="004A2E93">
      <w:pPr>
        <w:pStyle w:val="Default"/>
        <w:numPr>
          <w:ilvl w:val="0"/>
          <w:numId w:val="85"/>
        </w:numPr>
        <w:spacing w:line="360" w:lineRule="auto"/>
        <w:jc w:val="both"/>
        <w:rPr>
          <w:color w:val="auto"/>
          <w:sz w:val="20"/>
          <w:szCs w:val="20"/>
        </w:rPr>
      </w:pPr>
      <w:r>
        <w:rPr>
          <w:sz w:val="20"/>
          <w:szCs w:val="20"/>
        </w:rPr>
        <w:t>OPL</w:t>
      </w:r>
      <w:r w:rsidR="00E158E7" w:rsidRPr="007569E2">
        <w:rPr>
          <w:color w:val="auto"/>
          <w:sz w:val="20"/>
          <w:szCs w:val="20"/>
        </w:rPr>
        <w:t xml:space="preserve"> </w:t>
      </w:r>
      <w:r w:rsidR="00E158E7">
        <w:rPr>
          <w:color w:val="auto"/>
          <w:sz w:val="20"/>
          <w:szCs w:val="20"/>
        </w:rPr>
        <w:t xml:space="preserve">akceptuje bądź odrzuca zgłoszone przez Biorcę uwagi do Protokołu zdawczo-odbiorczego. W przypadku odrzucenia uwag </w:t>
      </w:r>
      <w:r>
        <w:rPr>
          <w:sz w:val="20"/>
          <w:szCs w:val="20"/>
        </w:rPr>
        <w:t>OPL</w:t>
      </w:r>
      <w:r w:rsidR="00E158E7" w:rsidRPr="007569E2">
        <w:rPr>
          <w:color w:val="auto"/>
          <w:sz w:val="20"/>
          <w:szCs w:val="20"/>
        </w:rPr>
        <w:t xml:space="preserve"> </w:t>
      </w:r>
      <w:r w:rsidR="00E158E7">
        <w:rPr>
          <w:color w:val="auto"/>
          <w:sz w:val="20"/>
          <w:szCs w:val="20"/>
        </w:rPr>
        <w:t xml:space="preserve">wysyła informację o tym do Biorcy </w:t>
      </w:r>
      <w:r w:rsidR="00CE6F7F" w:rsidRPr="00CA1B12">
        <w:rPr>
          <w:sz w:val="20"/>
          <w:szCs w:val="20"/>
        </w:rPr>
        <w:t>Komunikat</w:t>
      </w:r>
      <w:r w:rsidR="005A3BE6">
        <w:rPr>
          <w:sz w:val="20"/>
          <w:szCs w:val="20"/>
        </w:rPr>
        <w:t xml:space="preserve"> </w:t>
      </w:r>
      <w:r w:rsidR="00CE6F7F">
        <w:rPr>
          <w:sz w:val="20"/>
          <w:szCs w:val="20"/>
        </w:rPr>
        <w:t>z</w:t>
      </w:r>
      <w:r w:rsidR="005A3BE6">
        <w:rPr>
          <w:sz w:val="20"/>
          <w:szCs w:val="20"/>
        </w:rPr>
        <w:t xml:space="preserve"> </w:t>
      </w:r>
      <w:r w:rsidR="00CE6F7F">
        <w:rPr>
          <w:sz w:val="20"/>
          <w:szCs w:val="20"/>
        </w:rPr>
        <w:t>załączonym Protokołem zdawczo – odbiorczym</w:t>
      </w:r>
      <w:r w:rsidR="005A3BE6">
        <w:rPr>
          <w:sz w:val="20"/>
          <w:szCs w:val="20"/>
        </w:rPr>
        <w:t xml:space="preserve"> </w:t>
      </w:r>
      <w:r w:rsidR="00CE6F7F">
        <w:rPr>
          <w:sz w:val="20"/>
          <w:szCs w:val="20"/>
        </w:rPr>
        <w:t xml:space="preserve">i stanowiskiem </w:t>
      </w:r>
      <w:r>
        <w:rPr>
          <w:sz w:val="20"/>
          <w:szCs w:val="20"/>
        </w:rPr>
        <w:t>OPL</w:t>
      </w:r>
      <w:r w:rsidR="00CE6F7F">
        <w:rPr>
          <w:sz w:val="20"/>
          <w:szCs w:val="20"/>
        </w:rPr>
        <w:t xml:space="preserve"> </w:t>
      </w:r>
      <w:r w:rsidR="00CE6F7F" w:rsidRPr="00CA1B12">
        <w:rPr>
          <w:sz w:val="20"/>
          <w:szCs w:val="20"/>
        </w:rPr>
        <w:t xml:space="preserve">wysyłany jest poprzez kanał elektroniczny, na adres </w:t>
      </w:r>
      <w:r w:rsidR="00CE6F7F">
        <w:rPr>
          <w:sz w:val="20"/>
          <w:szCs w:val="20"/>
        </w:rPr>
        <w:t>Biorcy</w:t>
      </w:r>
      <w:r w:rsidR="00CE6F7F" w:rsidRPr="00CA1B12">
        <w:rPr>
          <w:sz w:val="20"/>
          <w:szCs w:val="20"/>
        </w:rPr>
        <w:t xml:space="preserve"> wskazany w załączniku adresowym do Umowy.</w:t>
      </w:r>
      <w:r w:rsidR="00E158E7">
        <w:rPr>
          <w:color w:val="auto"/>
          <w:sz w:val="20"/>
          <w:szCs w:val="20"/>
        </w:rPr>
        <w:t xml:space="preserve"> </w:t>
      </w:r>
    </w:p>
    <w:p w14:paraId="44693F39" w14:textId="5C11E7BA" w:rsidR="00EB54D1" w:rsidRPr="00F92F3E" w:rsidRDefault="00E158E7" w:rsidP="004A2E93">
      <w:pPr>
        <w:pStyle w:val="Default"/>
        <w:numPr>
          <w:ilvl w:val="0"/>
          <w:numId w:val="83"/>
        </w:numPr>
        <w:spacing w:line="360" w:lineRule="auto"/>
        <w:jc w:val="both"/>
        <w:rPr>
          <w:color w:val="auto"/>
          <w:sz w:val="20"/>
          <w:szCs w:val="20"/>
        </w:rPr>
      </w:pPr>
      <w:r w:rsidRPr="007569E2">
        <w:rPr>
          <w:color w:val="auto"/>
          <w:sz w:val="20"/>
          <w:szCs w:val="20"/>
        </w:rPr>
        <w:t xml:space="preserve">W przypadku, gdy </w:t>
      </w:r>
      <w:r w:rsidR="00C60346">
        <w:rPr>
          <w:sz w:val="20"/>
          <w:szCs w:val="20"/>
        </w:rPr>
        <w:t>OPL</w:t>
      </w:r>
      <w:r w:rsidRPr="007569E2">
        <w:rPr>
          <w:color w:val="auto"/>
          <w:sz w:val="20"/>
          <w:szCs w:val="20"/>
        </w:rPr>
        <w:t xml:space="preserve"> stwierdzi, że zgłoszone zastrzeżenia są uzasadnione, wyznacza nowy termin podpisania Protokołu zdawczo-odbiorczego PDU, który nie może przypadać później niż w ciągu 14 (czternastu) DR od dnia stwierdzenia zasadności zgłoszonych zastrzeżeń. Za datę przekazania PDU do eksploatacji przyjmuje się datę podaną w nowo podpisanym przez Strony Protokole zdawczo-odbiorczym PDU. </w:t>
      </w:r>
      <w:r w:rsidR="00CE6F7F" w:rsidRPr="00CA1B12">
        <w:rPr>
          <w:sz w:val="20"/>
          <w:szCs w:val="20"/>
        </w:rPr>
        <w:t xml:space="preserve">Komunikat </w:t>
      </w:r>
      <w:r w:rsidR="00CE6F7F">
        <w:rPr>
          <w:sz w:val="20"/>
          <w:szCs w:val="20"/>
        </w:rPr>
        <w:t xml:space="preserve">z załączonym Protokołem zdawczo – odbiorczym </w:t>
      </w:r>
      <w:r w:rsidR="00CE6F7F" w:rsidRPr="00CA1B12">
        <w:rPr>
          <w:sz w:val="20"/>
          <w:szCs w:val="20"/>
        </w:rPr>
        <w:t>wysyłany jest poprzez kanał elektroniczny, na adres</w:t>
      </w:r>
      <w:r w:rsidR="005A3BE6">
        <w:rPr>
          <w:sz w:val="20"/>
          <w:szCs w:val="20"/>
        </w:rPr>
        <w:t xml:space="preserve"> </w:t>
      </w:r>
      <w:r w:rsidR="00CE6F7F">
        <w:rPr>
          <w:sz w:val="20"/>
          <w:szCs w:val="20"/>
        </w:rPr>
        <w:t>Biorcy</w:t>
      </w:r>
      <w:r w:rsidR="005A3BE6">
        <w:rPr>
          <w:sz w:val="20"/>
          <w:szCs w:val="20"/>
        </w:rPr>
        <w:t xml:space="preserve"> </w:t>
      </w:r>
      <w:r w:rsidR="00CE6F7F" w:rsidRPr="00CA1B12">
        <w:rPr>
          <w:sz w:val="20"/>
          <w:szCs w:val="20"/>
        </w:rPr>
        <w:t>wskazany w załączniku adresowym do Umowy.</w:t>
      </w:r>
      <w:r w:rsidR="005A3BE6">
        <w:rPr>
          <w:sz w:val="20"/>
          <w:szCs w:val="20"/>
        </w:rPr>
        <w:t xml:space="preserve"> </w:t>
      </w:r>
      <w:bookmarkStart w:id="567" w:name="_Toc26959617"/>
      <w:bookmarkStart w:id="568" w:name="_Toc26959618"/>
      <w:bookmarkStart w:id="569" w:name="_Toc26959619"/>
      <w:bookmarkStart w:id="570" w:name="_Toc26959620"/>
      <w:bookmarkStart w:id="571" w:name="_Toc26959621"/>
      <w:bookmarkStart w:id="572" w:name="_Toc26959622"/>
      <w:bookmarkEnd w:id="567"/>
      <w:bookmarkEnd w:id="568"/>
      <w:bookmarkEnd w:id="569"/>
      <w:bookmarkEnd w:id="570"/>
      <w:bookmarkEnd w:id="571"/>
      <w:bookmarkEnd w:id="572"/>
    </w:p>
    <w:p w14:paraId="0D03E7FD" w14:textId="77777777" w:rsidR="002022C5" w:rsidRPr="00F9334E" w:rsidRDefault="002022C5" w:rsidP="00800187">
      <w:pPr>
        <w:tabs>
          <w:tab w:val="left" w:pos="2595"/>
        </w:tabs>
        <w:spacing w:line="360" w:lineRule="auto"/>
        <w:rPr>
          <w:rFonts w:ascii="Arial" w:hAnsi="Arial" w:cs="Arial"/>
        </w:rPr>
      </w:pPr>
    </w:p>
    <w:p w14:paraId="535DBF3B" w14:textId="0BDD87BB" w:rsidR="003A161B" w:rsidRPr="00662DB1" w:rsidRDefault="003A161B" w:rsidP="004A2E93">
      <w:pPr>
        <w:pStyle w:val="No"/>
        <w:numPr>
          <w:ilvl w:val="1"/>
          <w:numId w:val="96"/>
        </w:numPr>
        <w:ind w:right="-282"/>
        <w:jc w:val="left"/>
        <w:rPr>
          <w:sz w:val="28"/>
        </w:rPr>
      </w:pPr>
      <w:bookmarkStart w:id="573" w:name="_Toc63076229"/>
      <w:bookmarkStart w:id="574" w:name="_Toc64872663"/>
      <w:bookmarkStart w:id="575" w:name="_Toc114741903"/>
      <w:bookmarkStart w:id="576" w:name="_Hlk111019520"/>
      <w:r>
        <w:rPr>
          <w:sz w:val="28"/>
        </w:rPr>
        <w:t xml:space="preserve">BACKHAUL (DOSYŁ) W ZAKRESIE UDOSTĘPNIENIA </w:t>
      </w:r>
      <w:r>
        <w:rPr>
          <w:sz w:val="28"/>
        </w:rPr>
        <w:lastRenderedPageBreak/>
        <w:t>CIENMEGO WŁÓKNA ŚWIATŁOWODOWEGO</w:t>
      </w:r>
      <w:bookmarkEnd w:id="573"/>
      <w:bookmarkEnd w:id="574"/>
      <w:bookmarkEnd w:id="575"/>
    </w:p>
    <w:bookmarkEnd w:id="576"/>
    <w:p w14:paraId="4E7E0A9B" w14:textId="3C7570D5" w:rsidR="003A161B" w:rsidRDefault="00AD2F9E" w:rsidP="003A161B">
      <w:pPr>
        <w:pStyle w:val="Default"/>
        <w:rPr>
          <w:sz w:val="20"/>
          <w:szCs w:val="20"/>
        </w:rPr>
      </w:pPr>
      <w:r w:rsidRPr="00AD2F9E">
        <w:t xml:space="preserve"> </w:t>
      </w:r>
      <w:r>
        <w:rPr>
          <w:noProof/>
        </w:rPr>
        <w:drawing>
          <wp:inline distT="0" distB="0" distL="0" distR="0" wp14:anchorId="3DA48358" wp14:editId="40A5F4D0">
            <wp:extent cx="5889993" cy="2203450"/>
            <wp:effectExtent l="0" t="0" r="0" b="635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95812" cy="2205627"/>
                    </a:xfrm>
                    <a:prstGeom prst="rect">
                      <a:avLst/>
                    </a:prstGeom>
                    <a:noFill/>
                    <a:ln>
                      <a:noFill/>
                    </a:ln>
                  </pic:spPr>
                </pic:pic>
              </a:graphicData>
            </a:graphic>
          </wp:inline>
        </w:drawing>
      </w:r>
    </w:p>
    <w:p w14:paraId="5469C3C9" w14:textId="2933275C" w:rsidR="003A161B" w:rsidRPr="003A66AA" w:rsidRDefault="003A161B" w:rsidP="004A2E93">
      <w:pPr>
        <w:pStyle w:val="No"/>
        <w:numPr>
          <w:ilvl w:val="2"/>
          <w:numId w:val="96"/>
        </w:numPr>
        <w:spacing w:line="360" w:lineRule="auto"/>
        <w:rPr>
          <w:sz w:val="20"/>
          <w:szCs w:val="20"/>
        </w:rPr>
      </w:pPr>
      <w:bookmarkStart w:id="577" w:name="_Toc63076230"/>
      <w:bookmarkStart w:id="578" w:name="_Toc64872664"/>
      <w:bookmarkStart w:id="579" w:name="_Toc114741904"/>
      <w:bookmarkStart w:id="580" w:name="_Hlk111019598"/>
      <w:r w:rsidRPr="003A66AA">
        <w:t>Z</w:t>
      </w:r>
      <w:r>
        <w:t>am</w:t>
      </w:r>
      <w:r w:rsidRPr="003A66AA">
        <w:t>ówieni</w:t>
      </w:r>
      <w:r>
        <w:t>e</w:t>
      </w:r>
      <w:r w:rsidRPr="003A66AA">
        <w:t xml:space="preserve"> na </w:t>
      </w:r>
      <w:r>
        <w:t>usługę Backhaul (dosył)</w:t>
      </w:r>
      <w:bookmarkEnd w:id="577"/>
      <w:bookmarkEnd w:id="578"/>
      <w:bookmarkEnd w:id="579"/>
    </w:p>
    <w:bookmarkEnd w:id="580"/>
    <w:p w14:paraId="7888C9F0" w14:textId="77777777" w:rsidR="003A161B" w:rsidRDefault="003A161B" w:rsidP="003A161B">
      <w:pPr>
        <w:pStyle w:val="Default"/>
        <w:rPr>
          <w:b/>
          <w:bCs/>
          <w:sz w:val="20"/>
          <w:szCs w:val="20"/>
        </w:rPr>
      </w:pPr>
    </w:p>
    <w:p w14:paraId="32B7E6D0" w14:textId="3B62B392" w:rsidR="003A161B" w:rsidRDefault="003A161B" w:rsidP="004A2E93">
      <w:pPr>
        <w:pStyle w:val="Default"/>
        <w:numPr>
          <w:ilvl w:val="0"/>
          <w:numId w:val="134"/>
        </w:numPr>
        <w:spacing w:line="360" w:lineRule="auto"/>
        <w:jc w:val="both"/>
        <w:rPr>
          <w:sz w:val="20"/>
          <w:szCs w:val="20"/>
        </w:rPr>
      </w:pPr>
      <w:r>
        <w:rPr>
          <w:sz w:val="20"/>
          <w:szCs w:val="20"/>
        </w:rPr>
        <w:t xml:space="preserve"> W celu udostępnienia Ciemnego włókna światłowodowego Biorca przesyła do </w:t>
      </w:r>
      <w:r w:rsidR="00593DDE">
        <w:rPr>
          <w:sz w:val="20"/>
          <w:szCs w:val="20"/>
        </w:rPr>
        <w:t>OPL</w:t>
      </w:r>
      <w:r>
        <w:rPr>
          <w:sz w:val="20"/>
          <w:szCs w:val="20"/>
        </w:rPr>
        <w:t xml:space="preserve"> zamówienie na usługę Backhaul (dosył). </w:t>
      </w:r>
      <w:r w:rsidRPr="00E17B87">
        <w:rPr>
          <w:sz w:val="20"/>
          <w:szCs w:val="20"/>
        </w:rPr>
        <w:t>Zamówienie przesyłane jest kanałem elektronicznym na adres wskazany w załączniku adresowym do Umowy</w:t>
      </w:r>
    </w:p>
    <w:p w14:paraId="541E7F52" w14:textId="77777777" w:rsidR="003A161B" w:rsidRDefault="003A161B" w:rsidP="003A161B">
      <w:pPr>
        <w:pStyle w:val="Default"/>
        <w:spacing w:line="360" w:lineRule="auto"/>
        <w:jc w:val="both"/>
        <w:rPr>
          <w:sz w:val="20"/>
          <w:szCs w:val="20"/>
        </w:rPr>
      </w:pPr>
    </w:p>
    <w:p w14:paraId="31074AC0" w14:textId="77777777" w:rsidR="003A161B" w:rsidRPr="003A66AA" w:rsidRDefault="003A161B" w:rsidP="004A2E93">
      <w:pPr>
        <w:pStyle w:val="No"/>
        <w:numPr>
          <w:ilvl w:val="2"/>
          <w:numId w:val="96"/>
        </w:numPr>
        <w:spacing w:line="360" w:lineRule="auto"/>
        <w:rPr>
          <w:sz w:val="20"/>
          <w:szCs w:val="20"/>
        </w:rPr>
      </w:pPr>
      <w:bookmarkStart w:id="581" w:name="_Toc63076231"/>
      <w:bookmarkStart w:id="582" w:name="_Toc64872665"/>
      <w:bookmarkStart w:id="583" w:name="_Toc114741905"/>
      <w:r>
        <w:t>Weryfikacja zamówienia</w:t>
      </w:r>
      <w:bookmarkEnd w:id="581"/>
      <w:bookmarkEnd w:id="582"/>
      <w:bookmarkEnd w:id="583"/>
    </w:p>
    <w:p w14:paraId="7FCB790B" w14:textId="77777777" w:rsidR="003A161B" w:rsidRDefault="003A161B" w:rsidP="003A161B">
      <w:pPr>
        <w:pStyle w:val="Default"/>
        <w:rPr>
          <w:sz w:val="20"/>
          <w:szCs w:val="20"/>
        </w:rPr>
      </w:pPr>
    </w:p>
    <w:p w14:paraId="3BEF9E45" w14:textId="48E1AC23" w:rsidR="003A161B" w:rsidRDefault="008C3D86" w:rsidP="004A2E93">
      <w:pPr>
        <w:pStyle w:val="tekstpodsta"/>
        <w:numPr>
          <w:ilvl w:val="0"/>
          <w:numId w:val="135"/>
        </w:numPr>
        <w:spacing w:before="0" w:line="360" w:lineRule="auto"/>
      </w:pPr>
      <w:r>
        <w:t>OPL</w:t>
      </w:r>
      <w:r w:rsidR="003A161B">
        <w:t xml:space="preserve"> </w:t>
      </w:r>
      <w:r w:rsidR="003A161B" w:rsidRPr="00FE2F44">
        <w:t xml:space="preserve">weryfikuje Zamówienie </w:t>
      </w:r>
      <w:r w:rsidR="003A161B">
        <w:t>na Usługę backhaul (dosył)</w:t>
      </w:r>
      <w:r w:rsidR="003A161B" w:rsidRPr="00FE2F44">
        <w:t xml:space="preserve"> pod kątem formalnym, w terminie </w:t>
      </w:r>
      <w:r w:rsidR="003A161B">
        <w:t xml:space="preserve">1 </w:t>
      </w:r>
      <w:r w:rsidR="003A161B" w:rsidRPr="00FE2F44">
        <w:t>(</w:t>
      </w:r>
      <w:r w:rsidR="003A161B">
        <w:t>jednego</w:t>
      </w:r>
      <w:r w:rsidR="003A161B" w:rsidRPr="00FE2F44">
        <w:t xml:space="preserve">) DR od dnia jego otrzymania. Przyjmuje się, że Zamówienie na </w:t>
      </w:r>
      <w:r w:rsidR="003A161B">
        <w:t>usługę Backhaul (dosył)</w:t>
      </w:r>
      <w:r w:rsidR="003A161B" w:rsidRPr="00FE2F44">
        <w:t>jest wolne od braków formalnych, jeżeli wszystkie wymagane pola zostały prawidłowo wypełnione i zostały dołączone wszystkie wymagane załączniki</w:t>
      </w:r>
      <w:r w:rsidR="003A161B">
        <w:t>.</w:t>
      </w:r>
    </w:p>
    <w:p w14:paraId="72979FE5" w14:textId="62A47E90" w:rsidR="003A161B" w:rsidRDefault="003A161B" w:rsidP="004A2E93">
      <w:pPr>
        <w:pStyle w:val="tekstpodsta"/>
        <w:numPr>
          <w:ilvl w:val="0"/>
          <w:numId w:val="135"/>
        </w:numPr>
        <w:spacing w:before="0" w:line="360" w:lineRule="auto"/>
        <w:ind w:left="935" w:hanging="357"/>
      </w:pPr>
      <w:r w:rsidRPr="006C17C3">
        <w:t xml:space="preserve">W przypadku, gdy Zamówienie na </w:t>
      </w:r>
      <w:r>
        <w:t>usługę Backhaul (dosył)</w:t>
      </w:r>
      <w:r w:rsidR="00AE2E0A">
        <w:t xml:space="preserve"> </w:t>
      </w:r>
      <w:r w:rsidRPr="006C17C3">
        <w:t xml:space="preserve">nie spełnia wymogów formalnych, </w:t>
      </w:r>
      <w:r w:rsidR="008C3D86">
        <w:t>OPL</w:t>
      </w:r>
      <w:r w:rsidRPr="006C17C3">
        <w:t xml:space="preserve"> wzywa</w:t>
      </w:r>
      <w:r>
        <w:t xml:space="preserve"> Biorcę</w:t>
      </w:r>
      <w:r w:rsidRPr="006C17C3">
        <w:t xml:space="preserve"> do uzupełnienia lub poprawienia Zamówienia. </w:t>
      </w:r>
      <w:r>
        <w:t>Biorca poprzez kanał elektroniczny</w:t>
      </w:r>
      <w:r w:rsidRPr="006C17C3">
        <w:t xml:space="preserve"> składa uzupełnienie lub poprawki w terminie </w:t>
      </w:r>
      <w:r>
        <w:t>2</w:t>
      </w:r>
      <w:r w:rsidRPr="006C17C3">
        <w:t xml:space="preserve"> (</w:t>
      </w:r>
      <w:r>
        <w:t>dwóch)</w:t>
      </w:r>
      <w:r w:rsidRPr="006C17C3">
        <w:t xml:space="preserve"> DR od dnia otrzymania wezwania. </w:t>
      </w:r>
    </w:p>
    <w:p w14:paraId="3DDE046F" w14:textId="77777777" w:rsidR="003A161B" w:rsidRDefault="003A161B" w:rsidP="004A2E93">
      <w:pPr>
        <w:pStyle w:val="tekstpodsta"/>
        <w:numPr>
          <w:ilvl w:val="0"/>
          <w:numId w:val="135"/>
        </w:numPr>
        <w:spacing w:before="0" w:line="360" w:lineRule="auto"/>
        <w:ind w:left="935" w:hanging="357"/>
      </w:pPr>
      <w:r w:rsidRPr="006C17C3">
        <w:t xml:space="preserve">Jeżeli </w:t>
      </w:r>
      <w:r>
        <w:t>Biorca</w:t>
      </w:r>
      <w:r w:rsidRPr="00FE2F44">
        <w:t xml:space="preserve"> nie prześle uzupełnienia lub poprawek w terminie </w:t>
      </w:r>
      <w:r>
        <w:t>2</w:t>
      </w:r>
      <w:r w:rsidRPr="00FE2F44">
        <w:t xml:space="preserve"> (</w:t>
      </w:r>
      <w:r>
        <w:t>dwóch</w:t>
      </w:r>
      <w:r w:rsidRPr="00FE2F44">
        <w:t xml:space="preserve">) DR do dnia otrzymania wezwania, zamówienie zostaje anulowane. </w:t>
      </w:r>
    </w:p>
    <w:p w14:paraId="095CF410" w14:textId="5E4B7D6F" w:rsidR="003A161B" w:rsidRPr="00CE6F7F" w:rsidRDefault="003A161B" w:rsidP="004A2E93">
      <w:pPr>
        <w:pStyle w:val="Default"/>
        <w:numPr>
          <w:ilvl w:val="0"/>
          <w:numId w:val="135"/>
        </w:numPr>
        <w:spacing w:line="360" w:lineRule="auto"/>
        <w:jc w:val="both"/>
        <w:rPr>
          <w:color w:val="auto"/>
          <w:sz w:val="20"/>
          <w:szCs w:val="20"/>
        </w:rPr>
      </w:pPr>
      <w:r w:rsidRPr="00CE6F7F">
        <w:rPr>
          <w:sz w:val="20"/>
        </w:rPr>
        <w:t xml:space="preserve">W przypadku pozytywnej weryfikacji formalnej </w:t>
      </w:r>
      <w:r w:rsidR="008C3D86">
        <w:rPr>
          <w:sz w:val="20"/>
        </w:rPr>
        <w:t>OPL</w:t>
      </w:r>
      <w:r w:rsidRPr="00CE6F7F">
        <w:rPr>
          <w:sz w:val="20"/>
        </w:rPr>
        <w:t xml:space="preserve"> wysyła do Biorcy komunikat informujący o przyjęciu zamówienia do realizacji</w:t>
      </w:r>
      <w:r w:rsidRPr="00CF3F37">
        <w:t xml:space="preserve">. </w:t>
      </w:r>
      <w:r w:rsidRPr="00CA1B12">
        <w:rPr>
          <w:sz w:val="20"/>
          <w:szCs w:val="20"/>
        </w:rPr>
        <w:t xml:space="preserve">Komunikat wysyłany jest poprzez kanał elektroniczny, na adres </w:t>
      </w:r>
      <w:r>
        <w:rPr>
          <w:sz w:val="20"/>
          <w:szCs w:val="20"/>
        </w:rPr>
        <w:t>Biorcy</w:t>
      </w:r>
      <w:r w:rsidRPr="00CA1B12">
        <w:rPr>
          <w:sz w:val="20"/>
          <w:szCs w:val="20"/>
        </w:rPr>
        <w:t xml:space="preserve"> wskazany w załączniku adresowym do Umowy. </w:t>
      </w:r>
      <w:r>
        <w:rPr>
          <w:color w:val="auto"/>
          <w:sz w:val="20"/>
          <w:szCs w:val="20"/>
        </w:rPr>
        <w:t xml:space="preserve"> </w:t>
      </w:r>
    </w:p>
    <w:p w14:paraId="4E0BC634" w14:textId="77777777" w:rsidR="003A161B" w:rsidRDefault="003A161B" w:rsidP="003A161B">
      <w:pPr>
        <w:pStyle w:val="tekstpodsta"/>
        <w:spacing w:before="0" w:line="360" w:lineRule="auto"/>
        <w:ind w:left="936"/>
      </w:pPr>
    </w:p>
    <w:p w14:paraId="34BFA22A" w14:textId="77777777" w:rsidR="003A161B" w:rsidRPr="003A66AA" w:rsidRDefault="003A161B" w:rsidP="004A2E93">
      <w:pPr>
        <w:pStyle w:val="No"/>
        <w:numPr>
          <w:ilvl w:val="2"/>
          <w:numId w:val="96"/>
        </w:numPr>
        <w:spacing w:line="360" w:lineRule="auto"/>
        <w:rPr>
          <w:sz w:val="20"/>
          <w:szCs w:val="20"/>
        </w:rPr>
      </w:pPr>
      <w:bookmarkStart w:id="584" w:name="_Toc63076232"/>
      <w:bookmarkStart w:id="585" w:name="_Toc64872666"/>
      <w:bookmarkStart w:id="586" w:name="_Toc114741906"/>
      <w:r>
        <w:t>Weryfikacja techniczna</w:t>
      </w:r>
      <w:bookmarkEnd w:id="584"/>
      <w:bookmarkEnd w:id="585"/>
      <w:bookmarkEnd w:id="586"/>
    </w:p>
    <w:p w14:paraId="36BD06F7" w14:textId="4483FCCE" w:rsidR="003A161B" w:rsidRPr="00FE2F44" w:rsidRDefault="00881BD5" w:rsidP="004A2E93">
      <w:pPr>
        <w:pStyle w:val="tekstpodsta"/>
        <w:numPr>
          <w:ilvl w:val="1"/>
          <w:numId w:val="136"/>
        </w:numPr>
        <w:spacing w:before="0" w:line="360" w:lineRule="auto"/>
        <w:ind w:left="993" w:hanging="426"/>
      </w:pPr>
      <w:r>
        <w:t>OPL</w:t>
      </w:r>
      <w:r w:rsidR="003A161B" w:rsidRPr="00FE2F44">
        <w:t xml:space="preserve"> realizuje wywiad techniczny w terminie 14 (czternastu) DR</w:t>
      </w:r>
      <w:r w:rsidR="003A161B" w:rsidRPr="00626127">
        <w:t xml:space="preserve"> od dnia</w:t>
      </w:r>
      <w:r w:rsidR="003A161B">
        <w:t xml:space="preserve"> </w:t>
      </w:r>
      <w:r w:rsidR="003A161B" w:rsidRPr="00626127">
        <w:t>otrzymania Zamówienia</w:t>
      </w:r>
      <w:r w:rsidR="003A161B" w:rsidRPr="00FE2F44">
        <w:t xml:space="preserve"> na Usługę backhaul (dosył) w zakresie udostępnienia Ciemnego włókna światłowodowego wolnego od braków formalnych. W tym terminie </w:t>
      </w:r>
      <w:r w:rsidR="006F5802">
        <w:t>OPL</w:t>
      </w:r>
      <w:r w:rsidR="003A161B" w:rsidRPr="00FE2F44">
        <w:t xml:space="preserve"> przesyła</w:t>
      </w:r>
      <w:r w:rsidR="003A161B">
        <w:t xml:space="preserve"> </w:t>
      </w:r>
      <w:r w:rsidR="003A161B" w:rsidRPr="00FE2F44">
        <w:t xml:space="preserve">do </w:t>
      </w:r>
      <w:r w:rsidR="003A161B">
        <w:t>Biorcy</w:t>
      </w:r>
      <w:r w:rsidR="003A161B" w:rsidRPr="00FE2F44">
        <w:t>:</w:t>
      </w:r>
    </w:p>
    <w:p w14:paraId="0CC1062E" w14:textId="77777777" w:rsidR="003A161B" w:rsidRPr="00601159" w:rsidRDefault="003A161B" w:rsidP="004A2E93">
      <w:pPr>
        <w:widowControl/>
        <w:numPr>
          <w:ilvl w:val="0"/>
          <w:numId w:val="132"/>
        </w:numPr>
        <w:tabs>
          <w:tab w:val="clear" w:pos="360"/>
        </w:tabs>
        <w:autoSpaceDE/>
        <w:autoSpaceDN/>
        <w:adjustRightInd/>
        <w:spacing w:line="360" w:lineRule="auto"/>
        <w:ind w:left="1701" w:hanging="425"/>
        <w:textAlignment w:val="auto"/>
        <w:rPr>
          <w:rFonts w:ascii="Arial" w:hAnsi="Arial" w:cs="Arial"/>
        </w:rPr>
      </w:pPr>
      <w:r w:rsidRPr="00601159">
        <w:rPr>
          <w:rFonts w:ascii="Arial" w:hAnsi="Arial" w:cs="Arial"/>
        </w:rPr>
        <w:lastRenderedPageBreak/>
        <w:t>w przypadku pozytywnie udzielonej odpowiedzi: warunki realizacji Zamówienia na Usługę backhaul (dosył) w zakresie udostępnienia Ciemnego włókna światłowodowego obejmujące Warunki Techniczne (w szczególności informację o relacji, w jakiej przebiega dane Ciemne włókno światłowodowe,</w:t>
      </w:r>
      <w:r w:rsidRPr="00601159" w:rsidDel="00783188">
        <w:rPr>
          <w:rFonts w:ascii="Arial" w:hAnsi="Arial" w:cs="Arial"/>
        </w:rPr>
        <w:t xml:space="preserve"> </w:t>
      </w:r>
      <w:r w:rsidRPr="00601159">
        <w:rPr>
          <w:rFonts w:ascii="Arial" w:hAnsi="Arial" w:cs="Arial"/>
        </w:rPr>
        <w:t>punkty zakończenia lokalizacji ODF) oraz termin realizacji Usługi backhaul (dosył) w zakresie udostępnienia Ciemnego włókna światłowodowego, albo</w:t>
      </w:r>
    </w:p>
    <w:p w14:paraId="5711A461" w14:textId="5A9A7AF9" w:rsidR="003A161B" w:rsidRPr="00601159" w:rsidRDefault="006F5802" w:rsidP="00AE2E0A">
      <w:pPr>
        <w:widowControl/>
        <w:numPr>
          <w:ilvl w:val="0"/>
          <w:numId w:val="132"/>
        </w:numPr>
        <w:tabs>
          <w:tab w:val="clear" w:pos="360"/>
          <w:tab w:val="num" w:pos="1418"/>
        </w:tabs>
        <w:autoSpaceDE/>
        <w:autoSpaceDN/>
        <w:adjustRightInd/>
        <w:spacing w:line="360" w:lineRule="auto"/>
        <w:ind w:left="1560" w:hanging="426"/>
        <w:textAlignment w:val="auto"/>
        <w:rPr>
          <w:rFonts w:ascii="Arial" w:hAnsi="Arial" w:cs="Arial"/>
        </w:rPr>
      </w:pPr>
      <w:r w:rsidRPr="006F5802">
        <w:rPr>
          <w:rFonts w:ascii="Arial" w:hAnsi="Arial" w:cs="Arial"/>
        </w:rPr>
        <w:t>w przypadku braku możliwości realizacji Zamówienia na Usługę backhaul (dosył) w zakresie udostępnienia Ciemnego włókna światłowodowego, o którym mowa w lit. a), uzasadnienie braku technicznych możliwośc</w:t>
      </w:r>
      <w:r w:rsidRPr="00AB2CF1">
        <w:rPr>
          <w:rFonts w:ascii="Arial" w:hAnsi="Arial" w:cs="Arial"/>
        </w:rPr>
        <w:t>i realizacji Zamówienia na Usługę backhaul (dosył) w zakresie udostępnienia Ciemnego włókna światłowodowego.</w:t>
      </w:r>
    </w:p>
    <w:p w14:paraId="5ADBF6DA" w14:textId="77777777" w:rsidR="003A161B" w:rsidRPr="003A66AA" w:rsidRDefault="003A161B" w:rsidP="004A2E93">
      <w:pPr>
        <w:pStyle w:val="No"/>
        <w:numPr>
          <w:ilvl w:val="2"/>
          <w:numId w:val="96"/>
        </w:numPr>
        <w:spacing w:line="360" w:lineRule="auto"/>
        <w:rPr>
          <w:sz w:val="20"/>
          <w:szCs w:val="20"/>
        </w:rPr>
      </w:pPr>
      <w:bookmarkStart w:id="587" w:name="_Toc63076233"/>
      <w:bookmarkStart w:id="588" w:name="_Toc64872667"/>
      <w:bookmarkStart w:id="589" w:name="_Toc114741907"/>
      <w:r>
        <w:t>Przesłanie stanowiska Biorcy w zakresie WT</w:t>
      </w:r>
      <w:bookmarkEnd w:id="587"/>
      <w:bookmarkEnd w:id="588"/>
      <w:bookmarkEnd w:id="589"/>
    </w:p>
    <w:p w14:paraId="4399EC53" w14:textId="77777777" w:rsidR="003A161B" w:rsidRDefault="003A161B" w:rsidP="003A161B">
      <w:pPr>
        <w:pStyle w:val="Default"/>
        <w:ind w:left="1134"/>
        <w:rPr>
          <w:sz w:val="20"/>
          <w:szCs w:val="20"/>
        </w:rPr>
      </w:pPr>
    </w:p>
    <w:p w14:paraId="1330D9D9" w14:textId="77777777" w:rsidR="006F5802" w:rsidRDefault="003A161B" w:rsidP="004A2E93">
      <w:pPr>
        <w:pStyle w:val="tekstpodsta"/>
        <w:numPr>
          <w:ilvl w:val="0"/>
          <w:numId w:val="137"/>
        </w:numPr>
        <w:spacing w:before="0" w:line="360" w:lineRule="auto"/>
      </w:pPr>
      <w:r w:rsidRPr="00FE2F44">
        <w:t xml:space="preserve">W terminie </w:t>
      </w:r>
      <w:r>
        <w:t>7</w:t>
      </w:r>
      <w:r w:rsidRPr="00FE2F44">
        <w:t xml:space="preserve"> (</w:t>
      </w:r>
      <w:r>
        <w:t>siedmiu</w:t>
      </w:r>
      <w:r w:rsidRPr="00FE2F44">
        <w:t xml:space="preserve">) DR od dnia przekazania przez </w:t>
      </w:r>
      <w:r w:rsidR="006F5802">
        <w:t>OPL</w:t>
      </w:r>
      <w:r w:rsidRPr="00AC534B">
        <w:t xml:space="preserve"> </w:t>
      </w:r>
      <w:r w:rsidRPr="00FE2F44">
        <w:t>warunków technicznych,</w:t>
      </w:r>
      <w:r>
        <w:t xml:space="preserve"> Biorca</w:t>
      </w:r>
      <w:r w:rsidRPr="00FE2F44">
        <w:t xml:space="preserve"> akceptuje przedstawione przez </w:t>
      </w:r>
      <w:r w:rsidR="006F5802">
        <w:t>OPL</w:t>
      </w:r>
      <w:r w:rsidRPr="00FE2F44">
        <w:t xml:space="preserve"> warunki techniczne</w:t>
      </w:r>
      <w:r>
        <w:t xml:space="preserve">. </w:t>
      </w:r>
      <w:r w:rsidRPr="002464E5">
        <w:t xml:space="preserve">Komunikat wysyłany jest poprzez kanał elektroniczny, na adres </w:t>
      </w:r>
      <w:r w:rsidR="006F5802">
        <w:t>OPL</w:t>
      </w:r>
      <w:r w:rsidRPr="002464E5">
        <w:t xml:space="preserve"> wskazany w załączniku adresowym do Umowy.  </w:t>
      </w:r>
      <w:bookmarkStart w:id="590" w:name="_Toc63076234"/>
      <w:bookmarkStart w:id="591" w:name="_Toc64872668"/>
    </w:p>
    <w:p w14:paraId="39D29C75" w14:textId="58E19F0A" w:rsidR="006F5802" w:rsidRPr="006F5802" w:rsidRDefault="006F5802" w:rsidP="004A2E93">
      <w:pPr>
        <w:pStyle w:val="tekstpodsta"/>
        <w:numPr>
          <w:ilvl w:val="0"/>
          <w:numId w:val="137"/>
        </w:numPr>
        <w:spacing w:before="0" w:line="360" w:lineRule="auto"/>
      </w:pPr>
      <w:r w:rsidRPr="006F5802">
        <w:t xml:space="preserve">Nieudzielenie przez </w:t>
      </w:r>
      <w:r>
        <w:t>Biorcę</w:t>
      </w:r>
      <w:r w:rsidRPr="006F5802">
        <w:t xml:space="preserve"> odpowiedzi w terminie 14 (czternastu) DR od dnia otrzymania przez OPL Zamówienia na Usługę backhaul (dosył) w zakresie udostępnienia Ciemnego włókna światłowodowego wolnego od braków formalnych traktowane jest jako udzielenie odpowiedzi pozytywnej i rozpoczyna bieg terminu. OPL powinna zarezerwować niezbędne zasoby sieciowe na okres realizacji przedmiotowego Zamówienia. Po tym terminie, OPL w terminie maksymalnie 5 (pięciu) DR prześle do PT pozytywne Warunki Techniczne</w:t>
      </w:r>
    </w:p>
    <w:p w14:paraId="41DF1EF4" w14:textId="54221027" w:rsidR="003A161B" w:rsidRPr="003A66AA" w:rsidRDefault="003A161B" w:rsidP="004A2E93">
      <w:pPr>
        <w:pStyle w:val="No"/>
        <w:numPr>
          <w:ilvl w:val="2"/>
          <w:numId w:val="96"/>
        </w:numPr>
        <w:spacing w:line="360" w:lineRule="auto"/>
        <w:rPr>
          <w:sz w:val="20"/>
          <w:szCs w:val="20"/>
        </w:rPr>
      </w:pPr>
      <w:bookmarkStart w:id="592" w:name="_Toc114741908"/>
      <w:r>
        <w:t>Realizacja Zamówienia na usługę Backhaul (dosył) w zakresie udostępnienia ciemnego włókna światłowodowego</w:t>
      </w:r>
      <w:bookmarkEnd w:id="590"/>
      <w:bookmarkEnd w:id="591"/>
      <w:bookmarkEnd w:id="592"/>
    </w:p>
    <w:p w14:paraId="27B36037" w14:textId="77777777" w:rsidR="003A161B" w:rsidRDefault="003A161B" w:rsidP="003A161B">
      <w:pPr>
        <w:pStyle w:val="Default"/>
        <w:rPr>
          <w:color w:val="auto"/>
          <w:sz w:val="20"/>
          <w:szCs w:val="20"/>
        </w:rPr>
      </w:pPr>
    </w:p>
    <w:p w14:paraId="277EF533" w14:textId="4B31BCF1" w:rsidR="003A161B" w:rsidRPr="002126A3" w:rsidRDefault="008505C3" w:rsidP="004A2E93">
      <w:pPr>
        <w:widowControl/>
        <w:numPr>
          <w:ilvl w:val="0"/>
          <w:numId w:val="133"/>
        </w:numPr>
        <w:autoSpaceDE/>
        <w:autoSpaceDN/>
        <w:adjustRightInd/>
        <w:spacing w:before="120" w:after="120" w:line="360" w:lineRule="auto"/>
        <w:textAlignment w:val="auto"/>
        <w:rPr>
          <w:rFonts w:ascii="Arial" w:hAnsi="Arial" w:cs="Arial"/>
        </w:rPr>
      </w:pPr>
      <w:r>
        <w:rPr>
          <w:rFonts w:ascii="Arial" w:hAnsi="Arial" w:cs="Arial"/>
        </w:rPr>
        <w:t>OPL</w:t>
      </w:r>
      <w:r w:rsidR="003A161B">
        <w:rPr>
          <w:rFonts w:ascii="Arial" w:hAnsi="Arial" w:cs="Arial"/>
        </w:rPr>
        <w:t xml:space="preserve"> realizuje Zamówienie na</w:t>
      </w:r>
      <w:r w:rsidR="003A161B" w:rsidRPr="002126A3">
        <w:rPr>
          <w:rFonts w:ascii="Arial" w:hAnsi="Arial" w:cs="Arial"/>
        </w:rPr>
        <w:t xml:space="preserve"> </w:t>
      </w:r>
      <w:r w:rsidR="003A161B">
        <w:rPr>
          <w:rFonts w:ascii="Arial" w:hAnsi="Arial" w:cs="Arial"/>
        </w:rPr>
        <w:t>usługę</w:t>
      </w:r>
      <w:r w:rsidR="003A161B" w:rsidRPr="002126A3">
        <w:rPr>
          <w:rFonts w:ascii="Arial" w:hAnsi="Arial" w:cs="Arial"/>
        </w:rPr>
        <w:t xml:space="preserve"> </w:t>
      </w:r>
      <w:r w:rsidR="003A161B">
        <w:rPr>
          <w:rFonts w:ascii="Arial" w:hAnsi="Arial" w:cs="Arial"/>
        </w:rPr>
        <w:t>B</w:t>
      </w:r>
      <w:r w:rsidR="003A161B" w:rsidRPr="002126A3">
        <w:rPr>
          <w:rFonts w:ascii="Arial" w:hAnsi="Arial" w:cs="Arial"/>
        </w:rPr>
        <w:t xml:space="preserve">ackhaul (dosył) w zakresie udostępnienia Ciemnego włókna światłowodowego w terminie wskazanym w Warunkach Technicznych, nie dłuższym niż 22 (dwadzieścia dwa) DR od dnia przekazania do </w:t>
      </w:r>
      <w:r w:rsidR="003A161B">
        <w:rPr>
          <w:rFonts w:ascii="Arial" w:hAnsi="Arial" w:cs="Arial"/>
        </w:rPr>
        <w:t>Biorcy</w:t>
      </w:r>
      <w:r w:rsidR="003A161B" w:rsidRPr="002126A3">
        <w:rPr>
          <w:rFonts w:ascii="Arial" w:hAnsi="Arial" w:cs="Arial"/>
        </w:rPr>
        <w:t xml:space="preserve"> pozytywnej odpowiedzi, W celu zestawienia drogi optycznej może zajść konieczność wykonania niezbędnych połączeń spawów włókien światłowodowych oraz pomiarów kontrolnych </w:t>
      </w:r>
    </w:p>
    <w:p w14:paraId="4C91697D" w14:textId="77777777" w:rsidR="003A161B" w:rsidRPr="00975189" w:rsidRDefault="003A161B" w:rsidP="004A2E93">
      <w:pPr>
        <w:widowControl/>
        <w:numPr>
          <w:ilvl w:val="0"/>
          <w:numId w:val="133"/>
        </w:numPr>
        <w:autoSpaceDE/>
        <w:autoSpaceDN/>
        <w:adjustRightInd/>
        <w:spacing w:before="120" w:after="120" w:line="360" w:lineRule="auto"/>
        <w:textAlignment w:val="auto"/>
        <w:rPr>
          <w:rFonts w:ascii="Arial" w:hAnsi="Arial" w:cs="Arial"/>
        </w:rPr>
      </w:pPr>
      <w:r w:rsidRPr="00975189">
        <w:rPr>
          <w:rFonts w:ascii="Arial" w:hAnsi="Arial" w:cs="Arial"/>
        </w:rPr>
        <w:t xml:space="preserve">Do terminu realizacji Zamówienia na udostępnienie ciemnego włókna światłowodowego, wskazanego w Warunkach technicznych, nie wlicza się terminów związanych z uzyskaniem określonych prawem zezwoleń, decyzji administracyjnych lub uzgodnień z właściwymi terenowymi organami administracji publicznej. </w:t>
      </w:r>
    </w:p>
    <w:p w14:paraId="0188B096" w14:textId="7559031D" w:rsidR="003A161B" w:rsidRPr="00494363" w:rsidRDefault="003A161B" w:rsidP="004A2E93">
      <w:pPr>
        <w:pStyle w:val="No"/>
        <w:numPr>
          <w:ilvl w:val="2"/>
          <w:numId w:val="96"/>
        </w:numPr>
        <w:spacing w:line="360" w:lineRule="auto"/>
        <w:rPr>
          <w:sz w:val="18"/>
          <w:szCs w:val="20"/>
        </w:rPr>
      </w:pPr>
      <w:bookmarkStart w:id="593" w:name="_Toc63076235"/>
      <w:bookmarkStart w:id="594" w:name="_Toc64872669"/>
      <w:bookmarkStart w:id="595" w:name="_Toc114741909"/>
      <w:r>
        <w:rPr>
          <w:bCs w:val="0"/>
          <w:szCs w:val="28"/>
        </w:rPr>
        <w:t>Podpisanie</w:t>
      </w:r>
      <w:r w:rsidRPr="00F771D2">
        <w:rPr>
          <w:bCs w:val="0"/>
          <w:szCs w:val="28"/>
        </w:rPr>
        <w:t xml:space="preserve"> </w:t>
      </w:r>
      <w:r>
        <w:rPr>
          <w:bCs w:val="0"/>
          <w:szCs w:val="28"/>
        </w:rPr>
        <w:t>protokołu zdawczo-odbiorczego</w:t>
      </w:r>
      <w:bookmarkEnd w:id="593"/>
      <w:bookmarkEnd w:id="594"/>
      <w:bookmarkEnd w:id="595"/>
    </w:p>
    <w:p w14:paraId="73EB2B9A" w14:textId="77777777" w:rsidR="003A161B" w:rsidRDefault="003A161B" w:rsidP="003A161B">
      <w:pPr>
        <w:pStyle w:val="Default"/>
        <w:ind w:left="525" w:firstLine="42"/>
        <w:rPr>
          <w:sz w:val="20"/>
          <w:szCs w:val="20"/>
        </w:rPr>
      </w:pPr>
    </w:p>
    <w:p w14:paraId="3E3F3EC8" w14:textId="7F3A84EC" w:rsidR="00AB2CF1" w:rsidRDefault="00AB2CF1" w:rsidP="004A2E93">
      <w:pPr>
        <w:widowControl/>
        <w:numPr>
          <w:ilvl w:val="0"/>
          <w:numId w:val="138"/>
        </w:numPr>
        <w:autoSpaceDE/>
        <w:autoSpaceDN/>
        <w:adjustRightInd/>
        <w:spacing w:before="120" w:after="120" w:line="360" w:lineRule="auto"/>
        <w:textAlignment w:val="auto"/>
        <w:rPr>
          <w:rFonts w:ascii="Arial" w:hAnsi="Arial" w:cs="Arial"/>
        </w:rPr>
      </w:pPr>
      <w:r w:rsidRPr="00AB2CF1">
        <w:rPr>
          <w:rFonts w:ascii="Arial" w:hAnsi="Arial" w:cs="Arial"/>
        </w:rPr>
        <w:t xml:space="preserve">Podpisanie Protokołu Odbioru Usługi backhaul (dosył) w zakresie udostępnienia Ciemnego włókna światłowodowe powinno nastąpić w terminie do 2 (dwóch) DR od dnia </w:t>
      </w:r>
      <w:r w:rsidRPr="00AB2CF1">
        <w:rPr>
          <w:rFonts w:ascii="Arial" w:hAnsi="Arial" w:cs="Arial"/>
        </w:rPr>
        <w:lastRenderedPageBreak/>
        <w:t xml:space="preserve">zakończenia realizacji Zamówienia na Usługę backhaul (dosył) w zakresie udostępnienia Ciemnego włókna światłowodowego, o którym mowa w pkt. 1.1 powyżej, o ile </w:t>
      </w:r>
      <w:r>
        <w:rPr>
          <w:rFonts w:ascii="Arial" w:hAnsi="Arial" w:cs="Arial"/>
        </w:rPr>
        <w:t>Biorca</w:t>
      </w:r>
      <w:r w:rsidRPr="00AB2CF1">
        <w:rPr>
          <w:rFonts w:ascii="Arial" w:hAnsi="Arial" w:cs="Arial"/>
        </w:rPr>
        <w:t xml:space="preserve"> i OPL nie uzgodnią innego terminu. O planowanym terminie podpisania Protokołu Odbioru Usługi backhaul (dosył) w zakresie udostępnienia Ciemnego włókna światłowodowego i przekazaniu Ciemnego włókna światłowodowego do eksploatacji przez </w:t>
      </w:r>
      <w:r>
        <w:rPr>
          <w:rFonts w:ascii="Arial" w:hAnsi="Arial" w:cs="Arial"/>
        </w:rPr>
        <w:t>Biorcę</w:t>
      </w:r>
      <w:r w:rsidRPr="00AB2CF1">
        <w:rPr>
          <w:rFonts w:ascii="Arial" w:hAnsi="Arial" w:cs="Arial"/>
        </w:rPr>
        <w:t xml:space="preserve">, OPL informuje </w:t>
      </w:r>
      <w:r>
        <w:rPr>
          <w:rFonts w:ascii="Arial" w:hAnsi="Arial" w:cs="Arial"/>
        </w:rPr>
        <w:t>Biorcę</w:t>
      </w:r>
      <w:r w:rsidRPr="00AB2CF1">
        <w:rPr>
          <w:rFonts w:ascii="Arial" w:hAnsi="Arial" w:cs="Arial"/>
        </w:rPr>
        <w:t xml:space="preserve"> z wyprzedzeniem co najmniej 4 (czterech) DR</w:t>
      </w:r>
    </w:p>
    <w:p w14:paraId="640B5E7C" w14:textId="4007F7D0" w:rsidR="003A161B" w:rsidRPr="00494363" w:rsidRDefault="003A161B" w:rsidP="004A2E93">
      <w:pPr>
        <w:pStyle w:val="No"/>
        <w:numPr>
          <w:ilvl w:val="2"/>
          <w:numId w:val="96"/>
        </w:numPr>
        <w:spacing w:line="360" w:lineRule="auto"/>
        <w:rPr>
          <w:sz w:val="18"/>
          <w:szCs w:val="20"/>
        </w:rPr>
      </w:pPr>
      <w:bookmarkStart w:id="596" w:name="_Toc63076236"/>
      <w:bookmarkStart w:id="597" w:name="_Toc64872670"/>
      <w:bookmarkStart w:id="598" w:name="_Toc114741910"/>
      <w:r w:rsidRPr="00F771D2">
        <w:rPr>
          <w:bCs w:val="0"/>
          <w:szCs w:val="28"/>
        </w:rPr>
        <w:t xml:space="preserve">Informacja o jednostronnie podpisanym </w:t>
      </w:r>
      <w:r>
        <w:rPr>
          <w:bCs w:val="0"/>
          <w:szCs w:val="28"/>
        </w:rPr>
        <w:t>p</w:t>
      </w:r>
      <w:r w:rsidRPr="00F771D2">
        <w:rPr>
          <w:bCs w:val="0"/>
          <w:szCs w:val="28"/>
        </w:rPr>
        <w:t>rotokole zdawczo-</w:t>
      </w:r>
      <w:bookmarkEnd w:id="596"/>
      <w:r w:rsidRPr="00F771D2">
        <w:rPr>
          <w:bCs w:val="0"/>
          <w:szCs w:val="28"/>
        </w:rPr>
        <w:t>odbior</w:t>
      </w:r>
      <w:r>
        <w:rPr>
          <w:bCs w:val="0"/>
          <w:szCs w:val="28"/>
        </w:rPr>
        <w:t>c</w:t>
      </w:r>
      <w:r w:rsidRPr="00F771D2">
        <w:rPr>
          <w:bCs w:val="0"/>
          <w:szCs w:val="28"/>
        </w:rPr>
        <w:t>zym</w:t>
      </w:r>
      <w:bookmarkEnd w:id="597"/>
      <w:bookmarkEnd w:id="598"/>
    </w:p>
    <w:p w14:paraId="2334A3E0" w14:textId="77777777" w:rsidR="003A161B" w:rsidRDefault="003A161B" w:rsidP="003A161B">
      <w:pPr>
        <w:pStyle w:val="Default"/>
        <w:rPr>
          <w:sz w:val="20"/>
          <w:szCs w:val="20"/>
        </w:rPr>
      </w:pPr>
    </w:p>
    <w:p w14:paraId="409AEC66" w14:textId="3E9DFDF6" w:rsidR="00AF0620" w:rsidRDefault="00AF0620" w:rsidP="004A2E93">
      <w:pPr>
        <w:pStyle w:val="Akapitzlist"/>
        <w:numPr>
          <w:ilvl w:val="1"/>
          <w:numId w:val="133"/>
        </w:numPr>
        <w:rPr>
          <w:rFonts w:ascii="Arial" w:hAnsi="Arial" w:cs="Arial"/>
        </w:rPr>
      </w:pPr>
      <w:bookmarkStart w:id="599" w:name="_Toc63076237"/>
      <w:bookmarkStart w:id="600" w:name="_Toc64872671"/>
      <w:r w:rsidRPr="00AB2CF1">
        <w:rPr>
          <w:rFonts w:ascii="Arial" w:hAnsi="Arial" w:cs="Arial"/>
        </w:rPr>
        <w:t xml:space="preserve">W przypadku nieobecności przedstawicieli </w:t>
      </w:r>
      <w:r>
        <w:rPr>
          <w:rFonts w:ascii="Arial" w:hAnsi="Arial" w:cs="Arial"/>
        </w:rPr>
        <w:t>Biorcy</w:t>
      </w:r>
      <w:r w:rsidRPr="00AB2CF1">
        <w:rPr>
          <w:rFonts w:ascii="Arial" w:hAnsi="Arial" w:cs="Arial"/>
        </w:rPr>
        <w:t xml:space="preserve"> w terminie i miejscu planowanego odbioru Ciemnego włókna światłowodowego, OPL dokona jednostronnego odbioru Ciemnego włókna światłowodowego. OPL prześle </w:t>
      </w:r>
      <w:r>
        <w:rPr>
          <w:rFonts w:ascii="Arial" w:hAnsi="Arial" w:cs="Arial"/>
        </w:rPr>
        <w:t>Biorcy</w:t>
      </w:r>
      <w:r w:rsidRPr="00AB2CF1">
        <w:rPr>
          <w:rFonts w:ascii="Arial" w:hAnsi="Arial" w:cs="Arial"/>
        </w:rPr>
        <w:t>, w terminie 2 (dwóch) DR od dnia dokonania jednostronnego odbioru Ciemnego włókna światłowodowego, na adres wskazany w  Załączniku Adresowym do Umowy, jednostronnie podpisany Protokół Odbioru Usługi backhaul (dosył) w zakresie udostępnienia Ciemnego włókna światłowodowego.</w:t>
      </w:r>
    </w:p>
    <w:p w14:paraId="4E24A7D9" w14:textId="7D628051" w:rsidR="00AF0620" w:rsidRPr="007B2736" w:rsidRDefault="00AF0620" w:rsidP="004A2E93">
      <w:pPr>
        <w:pStyle w:val="Akapitzlist"/>
        <w:numPr>
          <w:ilvl w:val="1"/>
          <w:numId w:val="133"/>
        </w:numPr>
        <w:rPr>
          <w:rFonts w:ascii="Arial" w:hAnsi="Arial" w:cs="Arial"/>
        </w:rPr>
      </w:pPr>
      <w:r w:rsidRPr="00AF0620">
        <w:rPr>
          <w:rFonts w:ascii="Arial" w:hAnsi="Arial" w:cs="Arial"/>
        </w:rPr>
        <w:t xml:space="preserve">W przypadku zaistnienia sytuacji, o której mowa w ust. </w:t>
      </w:r>
      <w:r>
        <w:rPr>
          <w:rFonts w:ascii="Arial" w:hAnsi="Arial" w:cs="Arial"/>
        </w:rPr>
        <w:t>1</w:t>
      </w:r>
      <w:r w:rsidRPr="00AF0620">
        <w:rPr>
          <w:rFonts w:ascii="Arial" w:hAnsi="Arial" w:cs="Arial"/>
        </w:rPr>
        <w:t xml:space="preserve">, </w:t>
      </w:r>
      <w:r>
        <w:rPr>
          <w:rFonts w:ascii="Arial" w:hAnsi="Arial" w:cs="Arial"/>
        </w:rPr>
        <w:t>Biorca</w:t>
      </w:r>
      <w:r w:rsidRPr="00AF0620">
        <w:rPr>
          <w:rFonts w:ascii="Arial" w:hAnsi="Arial" w:cs="Arial"/>
        </w:rPr>
        <w:t xml:space="preserve"> w terminie </w:t>
      </w:r>
      <w:r w:rsidRPr="007B2736">
        <w:rPr>
          <w:rFonts w:ascii="Arial" w:hAnsi="Arial" w:cs="Arial"/>
        </w:rPr>
        <w:t xml:space="preserve">5 (pięciu) DR od dnia otrzymania od OPL Protokołu Odbioru Usługi backhaul (dosył) w zakresie udostępnienia Ciemnego włókna światłowodowego, przekaże informację o uruchomionej usłudze. Po bezskutecznym upływie tego terminu, Ciemne włókno światłowodowe uważa się za przekazane </w:t>
      </w:r>
      <w:r>
        <w:rPr>
          <w:rFonts w:ascii="Arial" w:hAnsi="Arial" w:cs="Arial"/>
        </w:rPr>
        <w:t>Biorcy</w:t>
      </w:r>
      <w:r w:rsidRPr="007B2736">
        <w:rPr>
          <w:rFonts w:ascii="Arial" w:hAnsi="Arial" w:cs="Arial"/>
        </w:rPr>
        <w:t xml:space="preserve"> do eksploatacji w dniu jednostronnego podpisania przez OPL Protokołu Odbioru Usługi backhaul (dosył) w zakresie udostępnienia Ciemnego włókna światłowodowego</w:t>
      </w:r>
    </w:p>
    <w:p w14:paraId="7768C43C" w14:textId="1F32884E" w:rsidR="003A161B" w:rsidRPr="007B2736" w:rsidRDefault="003A161B" w:rsidP="004A2E93">
      <w:pPr>
        <w:pStyle w:val="No"/>
        <w:numPr>
          <w:ilvl w:val="2"/>
          <w:numId w:val="96"/>
        </w:numPr>
        <w:spacing w:line="360" w:lineRule="auto"/>
        <w:rPr>
          <w:sz w:val="18"/>
          <w:szCs w:val="20"/>
        </w:rPr>
      </w:pPr>
      <w:bookmarkStart w:id="601" w:name="_Toc114741911"/>
      <w:r w:rsidRPr="00F771D2">
        <w:rPr>
          <w:bCs w:val="0"/>
          <w:szCs w:val="28"/>
        </w:rPr>
        <w:t xml:space="preserve">Informacja o </w:t>
      </w:r>
      <w:r>
        <w:rPr>
          <w:bCs w:val="0"/>
          <w:szCs w:val="28"/>
        </w:rPr>
        <w:t>podpisaniu przez Biorcę</w:t>
      </w:r>
      <w:r w:rsidRPr="00F771D2">
        <w:rPr>
          <w:bCs w:val="0"/>
          <w:szCs w:val="28"/>
        </w:rPr>
        <w:t xml:space="preserve"> </w:t>
      </w:r>
      <w:r>
        <w:rPr>
          <w:bCs w:val="0"/>
          <w:szCs w:val="28"/>
        </w:rPr>
        <w:t>p</w:t>
      </w:r>
      <w:r w:rsidRPr="00F771D2">
        <w:rPr>
          <w:bCs w:val="0"/>
          <w:szCs w:val="28"/>
        </w:rPr>
        <w:t>rotoko</w:t>
      </w:r>
      <w:r>
        <w:rPr>
          <w:bCs w:val="0"/>
          <w:szCs w:val="28"/>
        </w:rPr>
        <w:t>łu</w:t>
      </w:r>
      <w:r w:rsidRPr="00F771D2">
        <w:rPr>
          <w:bCs w:val="0"/>
          <w:szCs w:val="28"/>
        </w:rPr>
        <w:t xml:space="preserve"> zdawczo-</w:t>
      </w:r>
      <w:bookmarkEnd w:id="599"/>
      <w:r w:rsidRPr="00F771D2">
        <w:rPr>
          <w:bCs w:val="0"/>
          <w:szCs w:val="28"/>
        </w:rPr>
        <w:t>odbior</w:t>
      </w:r>
      <w:r>
        <w:rPr>
          <w:bCs w:val="0"/>
          <w:szCs w:val="28"/>
        </w:rPr>
        <w:t>czego</w:t>
      </w:r>
      <w:bookmarkEnd w:id="600"/>
      <w:bookmarkEnd w:id="601"/>
    </w:p>
    <w:p w14:paraId="5A83518E" w14:textId="25A542E4" w:rsidR="00F20F07" w:rsidRPr="007B2736" w:rsidRDefault="00F20F07" w:rsidP="007B2736">
      <w:pPr>
        <w:pStyle w:val="Akapitzlist"/>
        <w:widowControl/>
        <w:autoSpaceDE/>
        <w:autoSpaceDN/>
        <w:adjustRightInd/>
        <w:spacing w:before="120" w:after="120" w:line="360" w:lineRule="auto"/>
        <w:ind w:left="936"/>
        <w:textAlignment w:val="auto"/>
        <w:rPr>
          <w:rFonts w:ascii="Arial" w:hAnsi="Arial" w:cs="Arial"/>
        </w:rPr>
      </w:pPr>
      <w:r>
        <w:rPr>
          <w:rFonts w:ascii="Arial" w:hAnsi="Arial" w:cs="Arial"/>
        </w:rPr>
        <w:t xml:space="preserve">1. </w:t>
      </w:r>
      <w:r w:rsidRPr="007B2736">
        <w:rPr>
          <w:rFonts w:ascii="Arial" w:hAnsi="Arial" w:cs="Arial"/>
        </w:rPr>
        <w:t>Za datę przekazania Ciemnego włókna światłowodowego do eksploatacji przez Biorcę i pobierania z tego tytułu opłat, o których mowa w Cenniku, przyjmuje się datę podaną w podpisanym przez Strony Protokole Odbioru Usługi backhaul (dosył) w zakresie udostępnienia Ciemnego włókna światłowodowego lub dzień jednostronnego podpisania przez OPL Protokołu Odbioru Usługi backhaul (dosył) w zakresie udostępnienia Ciemnego włókna światłowodowego lub przekazania informacji o uruchomionej usłudze.</w:t>
      </w:r>
    </w:p>
    <w:p w14:paraId="67F189B8" w14:textId="48D2DE17" w:rsidR="003A161B" w:rsidRPr="00494363" w:rsidRDefault="003A161B" w:rsidP="004A2E93">
      <w:pPr>
        <w:pStyle w:val="No"/>
        <w:numPr>
          <w:ilvl w:val="2"/>
          <w:numId w:val="96"/>
        </w:numPr>
        <w:spacing w:line="360" w:lineRule="auto"/>
        <w:rPr>
          <w:sz w:val="18"/>
          <w:szCs w:val="20"/>
        </w:rPr>
      </w:pPr>
      <w:bookmarkStart w:id="602" w:name="_Toc63076238"/>
      <w:bookmarkStart w:id="603" w:name="_Toc64872672"/>
      <w:bookmarkStart w:id="604" w:name="_Toc114741912"/>
      <w:r>
        <w:rPr>
          <w:bCs w:val="0"/>
          <w:szCs w:val="28"/>
        </w:rPr>
        <w:t>Zgłoszenie przez Biorcę</w:t>
      </w:r>
      <w:r w:rsidRPr="00F771D2">
        <w:rPr>
          <w:bCs w:val="0"/>
          <w:szCs w:val="28"/>
        </w:rPr>
        <w:t xml:space="preserve"> </w:t>
      </w:r>
      <w:r>
        <w:rPr>
          <w:bCs w:val="0"/>
          <w:szCs w:val="28"/>
        </w:rPr>
        <w:t>uwag p</w:t>
      </w:r>
      <w:r w:rsidRPr="00F771D2">
        <w:rPr>
          <w:bCs w:val="0"/>
          <w:szCs w:val="28"/>
        </w:rPr>
        <w:t>rotoko</w:t>
      </w:r>
      <w:r>
        <w:rPr>
          <w:bCs w:val="0"/>
          <w:szCs w:val="28"/>
        </w:rPr>
        <w:t>łu</w:t>
      </w:r>
      <w:r w:rsidRPr="00F771D2">
        <w:rPr>
          <w:bCs w:val="0"/>
          <w:szCs w:val="28"/>
        </w:rPr>
        <w:t xml:space="preserve"> zdawczo-</w:t>
      </w:r>
      <w:bookmarkEnd w:id="602"/>
      <w:r w:rsidRPr="00F771D2">
        <w:rPr>
          <w:bCs w:val="0"/>
          <w:szCs w:val="28"/>
        </w:rPr>
        <w:t>odbior</w:t>
      </w:r>
      <w:r>
        <w:rPr>
          <w:bCs w:val="0"/>
          <w:szCs w:val="28"/>
        </w:rPr>
        <w:t>czego</w:t>
      </w:r>
      <w:bookmarkEnd w:id="603"/>
      <w:bookmarkEnd w:id="604"/>
    </w:p>
    <w:p w14:paraId="383D56A0" w14:textId="6AB23CAB" w:rsidR="003A161B" w:rsidRPr="00CE6F7F" w:rsidRDefault="003A161B" w:rsidP="004A2E93">
      <w:pPr>
        <w:pStyle w:val="Default"/>
        <w:numPr>
          <w:ilvl w:val="0"/>
          <w:numId w:val="147"/>
        </w:numPr>
        <w:spacing w:line="360" w:lineRule="auto"/>
        <w:jc w:val="both"/>
        <w:rPr>
          <w:color w:val="auto"/>
          <w:sz w:val="20"/>
          <w:szCs w:val="20"/>
        </w:rPr>
      </w:pPr>
      <w:r w:rsidRPr="00FE0600">
        <w:rPr>
          <w:color w:val="auto"/>
          <w:sz w:val="20"/>
          <w:szCs w:val="20"/>
        </w:rPr>
        <w:t xml:space="preserve">Jeśli Biorca wnosi zastrzeżenia do treści Protokołu zdawczo-odbiorczego </w:t>
      </w:r>
      <w:r w:rsidR="00F20F07">
        <w:rPr>
          <w:sz w:val="20"/>
          <w:szCs w:val="20"/>
        </w:rPr>
        <w:t>OPL</w:t>
      </w:r>
      <w:r w:rsidRPr="00FE0600">
        <w:rPr>
          <w:color w:val="auto"/>
          <w:sz w:val="20"/>
          <w:szCs w:val="20"/>
        </w:rPr>
        <w:t xml:space="preserve">, w terminie 5 DR zawiadamia o tym </w:t>
      </w:r>
      <w:r w:rsidR="00963329">
        <w:rPr>
          <w:sz w:val="20"/>
          <w:szCs w:val="20"/>
        </w:rPr>
        <w:t>OPL</w:t>
      </w:r>
      <w:r w:rsidRPr="00FE0600">
        <w:rPr>
          <w:color w:val="auto"/>
          <w:sz w:val="20"/>
          <w:szCs w:val="20"/>
        </w:rPr>
        <w:t xml:space="preserve"> </w:t>
      </w:r>
      <w:r>
        <w:rPr>
          <w:color w:val="auto"/>
          <w:sz w:val="20"/>
          <w:szCs w:val="20"/>
        </w:rPr>
        <w:t>.</w:t>
      </w:r>
      <w:r w:rsidRPr="00FE0600">
        <w:rPr>
          <w:color w:val="auto"/>
          <w:sz w:val="20"/>
          <w:szCs w:val="20"/>
        </w:rPr>
        <w:t xml:space="preserve"> </w:t>
      </w:r>
      <w:r w:rsidRPr="00CA1B12">
        <w:rPr>
          <w:sz w:val="20"/>
          <w:szCs w:val="20"/>
        </w:rPr>
        <w:t xml:space="preserve">Komunikat </w:t>
      </w:r>
      <w:r>
        <w:rPr>
          <w:sz w:val="20"/>
          <w:szCs w:val="20"/>
        </w:rPr>
        <w:t xml:space="preserve">z załączonym Protokołem zdawczo – odbiorczym i opisem zastrzeżeń </w:t>
      </w:r>
      <w:r w:rsidRPr="00CA1B12">
        <w:rPr>
          <w:sz w:val="20"/>
          <w:szCs w:val="20"/>
        </w:rPr>
        <w:t xml:space="preserve">wysyłany jest poprzez kanał elektroniczny, na adres </w:t>
      </w:r>
      <w:r w:rsidR="00963329">
        <w:rPr>
          <w:sz w:val="20"/>
          <w:szCs w:val="20"/>
        </w:rPr>
        <w:t>OPL</w:t>
      </w:r>
      <w:r w:rsidRPr="00CA1B12">
        <w:rPr>
          <w:sz w:val="20"/>
          <w:szCs w:val="20"/>
        </w:rPr>
        <w:t xml:space="preserve"> wskazany w załączniku adresowym do Umowy. </w:t>
      </w:r>
      <w:r>
        <w:rPr>
          <w:color w:val="auto"/>
          <w:sz w:val="20"/>
          <w:szCs w:val="20"/>
        </w:rPr>
        <w:t xml:space="preserve"> </w:t>
      </w:r>
    </w:p>
    <w:p w14:paraId="3F635FFB" w14:textId="77777777" w:rsidR="003A161B" w:rsidRPr="00FE0600" w:rsidRDefault="003A161B" w:rsidP="007B2736">
      <w:pPr>
        <w:pStyle w:val="Default"/>
        <w:spacing w:line="360" w:lineRule="auto"/>
        <w:jc w:val="both"/>
        <w:rPr>
          <w:color w:val="auto"/>
          <w:sz w:val="20"/>
          <w:szCs w:val="20"/>
        </w:rPr>
      </w:pPr>
    </w:p>
    <w:p w14:paraId="6266087B" w14:textId="77777777" w:rsidR="003A161B" w:rsidRPr="00494363" w:rsidRDefault="003A161B" w:rsidP="004A2E93">
      <w:pPr>
        <w:pStyle w:val="No"/>
        <w:numPr>
          <w:ilvl w:val="2"/>
          <w:numId w:val="96"/>
        </w:numPr>
        <w:spacing w:line="360" w:lineRule="auto"/>
        <w:rPr>
          <w:sz w:val="18"/>
          <w:szCs w:val="20"/>
        </w:rPr>
      </w:pPr>
      <w:bookmarkStart w:id="605" w:name="_Toc63076239"/>
      <w:bookmarkStart w:id="606" w:name="_Toc64872673"/>
      <w:bookmarkStart w:id="607" w:name="_Toc114741913"/>
      <w:r>
        <w:rPr>
          <w:bCs w:val="0"/>
          <w:szCs w:val="28"/>
        </w:rPr>
        <w:lastRenderedPageBreak/>
        <w:t>Akceptacja lub odrzucenie uwag Biorcy</w:t>
      </w:r>
      <w:bookmarkEnd w:id="605"/>
      <w:bookmarkEnd w:id="606"/>
      <w:bookmarkEnd w:id="607"/>
    </w:p>
    <w:p w14:paraId="7F6050E3" w14:textId="77777777" w:rsidR="003A161B" w:rsidRDefault="003A161B" w:rsidP="003A161B">
      <w:pPr>
        <w:pStyle w:val="Default"/>
        <w:rPr>
          <w:color w:val="auto"/>
          <w:sz w:val="20"/>
          <w:szCs w:val="20"/>
        </w:rPr>
      </w:pPr>
    </w:p>
    <w:p w14:paraId="2D0C1E7C" w14:textId="77777777" w:rsidR="003A161B" w:rsidRPr="00FE0600" w:rsidRDefault="003A161B" w:rsidP="004A2E93">
      <w:pPr>
        <w:widowControl/>
        <w:numPr>
          <w:ilvl w:val="0"/>
          <w:numId w:val="139"/>
        </w:numPr>
        <w:autoSpaceDE/>
        <w:autoSpaceDN/>
        <w:adjustRightInd/>
        <w:spacing w:before="120" w:after="120" w:line="360" w:lineRule="auto"/>
        <w:textAlignment w:val="auto"/>
        <w:rPr>
          <w:rFonts w:ascii="Arial" w:hAnsi="Arial" w:cs="Arial"/>
        </w:rPr>
      </w:pPr>
      <w:r w:rsidRPr="00FE0600">
        <w:rPr>
          <w:rFonts w:ascii="Arial" w:hAnsi="Arial" w:cs="Arial"/>
        </w:rPr>
        <w:t>W przypadku zgłoszenia zastrzeżeń do treści Protokołu zdawczo-odbiorczego , Strony niezwłocznie wyznaczą swoich przedstawicieli, których zadaniem będzie ustalenie czy zgłoszone zastrzeżenia są uzasadnione.</w:t>
      </w:r>
    </w:p>
    <w:p w14:paraId="5035F58E" w14:textId="07C336CD" w:rsidR="003A161B" w:rsidRDefault="003A161B" w:rsidP="00016A73">
      <w:pPr>
        <w:widowControl/>
        <w:autoSpaceDE/>
        <w:autoSpaceDN/>
        <w:adjustRightInd/>
        <w:spacing w:before="120" w:after="120" w:line="360" w:lineRule="auto"/>
        <w:textAlignment w:val="auto"/>
        <w:rPr>
          <w:rFonts w:cs="Arial"/>
        </w:rPr>
      </w:pPr>
      <w:r w:rsidRPr="00FE0600">
        <w:rPr>
          <w:rFonts w:ascii="Arial" w:hAnsi="Arial" w:cs="Arial"/>
        </w:rPr>
        <w:t xml:space="preserve">W przypadku, gdy przedstawiciele Stron stwierdzą, że zgłoszone zastrzeżenia są uzasadnione, to za datę przekazania Ciemnego włókna światłowodowego do eksploatacji i pobierania z tego tytułu opłat przyjmuje się datę podaną w nowo podpisanym przez Strony Protokole Odbioru Usługi backhaul (dosył) w zakresie udostępnienia Ciemnego włókna światłowodowego. W razie uznania zastrzeżeń za nieuzasadnione, za datę przekazania Ciemnego włókna światłowodowego do eksploatacji przyjmuję się datę jednostronnego podpisania przez </w:t>
      </w:r>
      <w:r w:rsidR="005F6F77">
        <w:rPr>
          <w:rFonts w:ascii="Arial" w:hAnsi="Arial" w:cs="Arial"/>
        </w:rPr>
        <w:t xml:space="preserve">OPL </w:t>
      </w:r>
      <w:r w:rsidRPr="00FE0600">
        <w:rPr>
          <w:rFonts w:ascii="Arial" w:hAnsi="Arial" w:cs="Arial"/>
        </w:rPr>
        <w:t xml:space="preserve"> Protokołu Odbioru Usługi backhaul (dosył) w zakresie udostępnienia Ciemnego włókna światłowodowego</w:t>
      </w:r>
    </w:p>
    <w:p w14:paraId="42B3B2AE" w14:textId="745451AD" w:rsidR="00016A73" w:rsidRDefault="00016A73" w:rsidP="00016A73">
      <w:pPr>
        <w:widowControl/>
        <w:autoSpaceDE/>
        <w:autoSpaceDN/>
        <w:adjustRightInd/>
        <w:spacing w:before="120" w:after="120" w:line="360" w:lineRule="auto"/>
        <w:textAlignment w:val="auto"/>
        <w:rPr>
          <w:rFonts w:cs="Arial"/>
        </w:rPr>
      </w:pPr>
    </w:p>
    <w:p w14:paraId="61CE5F4B" w14:textId="1F6A7DF1" w:rsidR="00016A73" w:rsidRDefault="00016A73" w:rsidP="00016A73">
      <w:pPr>
        <w:widowControl/>
        <w:autoSpaceDE/>
        <w:autoSpaceDN/>
        <w:adjustRightInd/>
        <w:spacing w:before="120" w:after="120" w:line="360" w:lineRule="auto"/>
        <w:textAlignment w:val="auto"/>
        <w:rPr>
          <w:rFonts w:cs="Arial"/>
        </w:rPr>
      </w:pPr>
    </w:p>
    <w:p w14:paraId="536E4258" w14:textId="2A859C3F" w:rsidR="00016A73" w:rsidRDefault="00016A73" w:rsidP="00016A73">
      <w:pPr>
        <w:widowControl/>
        <w:autoSpaceDE/>
        <w:autoSpaceDN/>
        <w:adjustRightInd/>
        <w:spacing w:before="120" w:after="120" w:line="360" w:lineRule="auto"/>
        <w:textAlignment w:val="auto"/>
        <w:rPr>
          <w:rFonts w:cs="Arial"/>
        </w:rPr>
      </w:pPr>
    </w:p>
    <w:p w14:paraId="62C7E172" w14:textId="677B63A5" w:rsidR="00016A73" w:rsidRDefault="00016A73" w:rsidP="00016A73">
      <w:pPr>
        <w:widowControl/>
        <w:autoSpaceDE/>
        <w:autoSpaceDN/>
        <w:adjustRightInd/>
        <w:spacing w:before="120" w:after="120" w:line="360" w:lineRule="auto"/>
        <w:textAlignment w:val="auto"/>
        <w:rPr>
          <w:rFonts w:cs="Arial"/>
        </w:rPr>
      </w:pPr>
    </w:p>
    <w:p w14:paraId="03AAA5C2" w14:textId="0B16FA81" w:rsidR="00016A73" w:rsidRDefault="00016A73" w:rsidP="00016A73">
      <w:pPr>
        <w:widowControl/>
        <w:autoSpaceDE/>
        <w:autoSpaceDN/>
        <w:adjustRightInd/>
        <w:spacing w:before="120" w:after="120" w:line="360" w:lineRule="auto"/>
        <w:textAlignment w:val="auto"/>
        <w:rPr>
          <w:rFonts w:cs="Arial"/>
        </w:rPr>
      </w:pPr>
    </w:p>
    <w:p w14:paraId="0B94F0D2" w14:textId="41CC7434" w:rsidR="00016A73" w:rsidRDefault="00016A73" w:rsidP="00016A73">
      <w:pPr>
        <w:widowControl/>
        <w:autoSpaceDE/>
        <w:autoSpaceDN/>
        <w:adjustRightInd/>
        <w:spacing w:before="120" w:after="120" w:line="360" w:lineRule="auto"/>
        <w:textAlignment w:val="auto"/>
        <w:rPr>
          <w:rFonts w:cs="Arial"/>
        </w:rPr>
      </w:pPr>
    </w:p>
    <w:p w14:paraId="5B92D34B" w14:textId="54066BD7" w:rsidR="00016A73" w:rsidRDefault="00016A73" w:rsidP="00016A73">
      <w:pPr>
        <w:widowControl/>
        <w:autoSpaceDE/>
        <w:autoSpaceDN/>
        <w:adjustRightInd/>
        <w:spacing w:before="120" w:after="120" w:line="360" w:lineRule="auto"/>
        <w:textAlignment w:val="auto"/>
        <w:rPr>
          <w:rFonts w:cs="Arial"/>
        </w:rPr>
      </w:pPr>
    </w:p>
    <w:p w14:paraId="15640B66" w14:textId="510E97E7" w:rsidR="00016A73" w:rsidRDefault="00016A73" w:rsidP="00016A73">
      <w:pPr>
        <w:widowControl/>
        <w:autoSpaceDE/>
        <w:autoSpaceDN/>
        <w:adjustRightInd/>
        <w:spacing w:before="120" w:after="120" w:line="360" w:lineRule="auto"/>
        <w:textAlignment w:val="auto"/>
        <w:rPr>
          <w:rFonts w:cs="Arial"/>
        </w:rPr>
      </w:pPr>
    </w:p>
    <w:p w14:paraId="37E65B99" w14:textId="77777777" w:rsidR="00016A73" w:rsidRPr="00016A73" w:rsidRDefault="00016A73" w:rsidP="00016A73">
      <w:pPr>
        <w:widowControl/>
        <w:autoSpaceDE/>
        <w:autoSpaceDN/>
        <w:adjustRightInd/>
        <w:spacing w:before="120" w:after="120" w:line="360" w:lineRule="auto"/>
        <w:textAlignment w:val="auto"/>
        <w:rPr>
          <w:rFonts w:cs="Arial"/>
        </w:rPr>
      </w:pPr>
    </w:p>
    <w:p w14:paraId="411A1949" w14:textId="77777777" w:rsidR="003A161B" w:rsidRPr="00676050" w:rsidRDefault="003A161B" w:rsidP="004A2E93">
      <w:pPr>
        <w:pStyle w:val="No"/>
        <w:numPr>
          <w:ilvl w:val="1"/>
          <w:numId w:val="96"/>
        </w:numPr>
        <w:ind w:left="1701" w:right="-1" w:hanging="708"/>
        <w:jc w:val="left"/>
        <w:rPr>
          <w:sz w:val="28"/>
        </w:rPr>
      </w:pPr>
      <w:bookmarkStart w:id="608" w:name="_Toc64872674"/>
      <w:bookmarkStart w:id="609" w:name="_Toc114741914"/>
      <w:r w:rsidRPr="00676050">
        <w:rPr>
          <w:sz w:val="28"/>
        </w:rPr>
        <w:t>REALIZACJA OPTYCZNEGO PUNKTU</w:t>
      </w:r>
      <w:r>
        <w:rPr>
          <w:sz w:val="28"/>
        </w:rPr>
        <w:t xml:space="preserve"> </w:t>
      </w:r>
      <w:r w:rsidRPr="00676050">
        <w:rPr>
          <w:sz w:val="28"/>
        </w:rPr>
        <w:t>POŁACZENIOWEGO (OPP)</w:t>
      </w:r>
      <w:bookmarkEnd w:id="608"/>
      <w:bookmarkEnd w:id="609"/>
    </w:p>
    <w:p w14:paraId="2148D10D" w14:textId="77777777" w:rsidR="003A161B" w:rsidRDefault="003A161B" w:rsidP="003A161B">
      <w:pPr>
        <w:pStyle w:val="Tekstpodstawowy"/>
        <w:spacing w:line="360" w:lineRule="auto"/>
        <w:ind w:left="525"/>
        <w:rPr>
          <w:rFonts w:ascii="Arial" w:hAnsi="Arial" w:cs="Arial"/>
          <w:noProof/>
          <w:color w:val="FF0000"/>
          <w:sz w:val="20"/>
          <w:szCs w:val="20"/>
        </w:rPr>
      </w:pPr>
    </w:p>
    <w:p w14:paraId="018896CD" w14:textId="3318C614" w:rsidR="003A161B" w:rsidRDefault="00D47886" w:rsidP="003A161B">
      <w:pPr>
        <w:pStyle w:val="Tekstpodstawowy"/>
        <w:spacing w:line="360" w:lineRule="auto"/>
        <w:ind w:left="525"/>
        <w:rPr>
          <w:rFonts w:ascii="Arial" w:hAnsi="Arial" w:cs="Arial"/>
          <w:noProof/>
          <w:color w:val="FF0000"/>
          <w:sz w:val="20"/>
          <w:szCs w:val="20"/>
        </w:rPr>
      </w:pPr>
      <w:bookmarkStart w:id="610" w:name="_Toc39063505"/>
      <w:bookmarkStart w:id="611" w:name="_Toc57976717"/>
      <w:r>
        <w:rPr>
          <w:rFonts w:ascii="Arial" w:hAnsi="Arial" w:cs="Arial"/>
          <w:noProof/>
          <w:color w:val="FF0000"/>
          <w:sz w:val="20"/>
          <w:szCs w:val="20"/>
        </w:rPr>
        <w:lastRenderedPageBreak/>
        <w:pict w14:anchorId="5A42D084">
          <v:shape id="_x0000_i1032" type="#_x0000_t75" style="width:424.9pt;height:249.7pt">
            <v:imagedata r:id="rId31" o:title="REALIZACJA OPTYCZNEGO PUNKTU POŁACZENIOWEGO (OPP)"/>
          </v:shape>
        </w:pict>
      </w:r>
    </w:p>
    <w:p w14:paraId="700DD6FD" w14:textId="22AE15E3" w:rsidR="003A161B" w:rsidRDefault="003A161B" w:rsidP="003A161B">
      <w:pPr>
        <w:pStyle w:val="Tekstpodstawowy"/>
        <w:spacing w:line="360" w:lineRule="auto"/>
        <w:ind w:left="525"/>
        <w:rPr>
          <w:rFonts w:ascii="Arial" w:hAnsi="Arial" w:cs="Arial"/>
          <w:noProof/>
          <w:color w:val="FF0000"/>
          <w:sz w:val="20"/>
          <w:szCs w:val="20"/>
        </w:rPr>
      </w:pPr>
    </w:p>
    <w:p w14:paraId="5DFDA1AB" w14:textId="77777777" w:rsidR="003A161B" w:rsidRPr="00B05C08" w:rsidRDefault="003A161B" w:rsidP="003A161B">
      <w:pPr>
        <w:pStyle w:val="Tekstpodstawowy"/>
        <w:spacing w:line="360" w:lineRule="auto"/>
        <w:ind w:left="525"/>
        <w:rPr>
          <w:rFonts w:ascii="Arial" w:hAnsi="Arial" w:cs="Arial"/>
          <w:b/>
          <w:color w:val="FF0000"/>
          <w:sz w:val="18"/>
          <w:szCs w:val="20"/>
        </w:rPr>
      </w:pPr>
      <w:r w:rsidRPr="00B05C08">
        <w:rPr>
          <w:rFonts w:ascii="Arial" w:hAnsi="Arial" w:cs="Arial"/>
          <w:b/>
          <w:sz w:val="20"/>
        </w:rPr>
        <w:t>Zasady realizacji Optycznego Punktu Połączeniowego (OPP)</w:t>
      </w:r>
      <w:bookmarkEnd w:id="610"/>
      <w:bookmarkEnd w:id="611"/>
    </w:p>
    <w:p w14:paraId="663008F1" w14:textId="535DD93B" w:rsidR="003A161B" w:rsidRPr="008F402E" w:rsidRDefault="003A161B" w:rsidP="004A2E93">
      <w:pPr>
        <w:widowControl/>
        <w:numPr>
          <w:ilvl w:val="0"/>
          <w:numId w:val="151"/>
        </w:numPr>
        <w:autoSpaceDE/>
        <w:autoSpaceDN/>
        <w:adjustRightInd/>
        <w:spacing w:line="360" w:lineRule="auto"/>
        <w:textAlignment w:val="auto"/>
        <w:rPr>
          <w:rFonts w:ascii="Arial" w:hAnsi="Arial" w:cs="Arial"/>
        </w:rPr>
      </w:pPr>
      <w:r w:rsidRPr="008F402E">
        <w:rPr>
          <w:rFonts w:ascii="Arial" w:hAnsi="Arial" w:cs="Arial"/>
        </w:rPr>
        <w:t xml:space="preserve">W celu połączenia optycznego punktu połączeniowego (OPP) </w:t>
      </w:r>
      <w:r w:rsidR="004B07D4">
        <w:rPr>
          <w:rFonts w:ascii="Arial" w:hAnsi="Arial" w:cs="Arial"/>
        </w:rPr>
        <w:t>OPL</w:t>
      </w:r>
      <w:r w:rsidRPr="008F402E">
        <w:rPr>
          <w:rFonts w:ascii="Arial" w:hAnsi="Arial" w:cs="Arial"/>
        </w:rPr>
        <w:t xml:space="preserve"> i </w:t>
      </w:r>
      <w:r>
        <w:rPr>
          <w:rFonts w:ascii="Arial" w:hAnsi="Arial" w:cs="Arial"/>
        </w:rPr>
        <w:t>Biorcy</w:t>
      </w:r>
      <w:r w:rsidRPr="008F402E">
        <w:rPr>
          <w:rFonts w:ascii="Arial" w:hAnsi="Arial" w:cs="Arial"/>
        </w:rPr>
        <w:t xml:space="preserve">, </w:t>
      </w:r>
      <w:r>
        <w:rPr>
          <w:rFonts w:ascii="Arial" w:hAnsi="Arial" w:cs="Arial"/>
        </w:rPr>
        <w:t>Biorca</w:t>
      </w:r>
      <w:r w:rsidRPr="008F402E">
        <w:rPr>
          <w:rFonts w:ascii="Arial" w:hAnsi="Arial" w:cs="Arial"/>
        </w:rPr>
        <w:t xml:space="preserve"> wykona instalację własnego OPP, w którym będzie zakończona sieć dosyłowa </w:t>
      </w:r>
      <w:r>
        <w:rPr>
          <w:rFonts w:ascii="Arial" w:hAnsi="Arial" w:cs="Arial"/>
        </w:rPr>
        <w:t xml:space="preserve">Biorcy </w:t>
      </w:r>
      <w:r w:rsidRPr="008F402E">
        <w:rPr>
          <w:rFonts w:ascii="Arial" w:hAnsi="Arial" w:cs="Arial"/>
        </w:rPr>
        <w:t xml:space="preserve"> i będzie zainstalowany Spliter </w:t>
      </w:r>
      <w:r>
        <w:rPr>
          <w:rFonts w:ascii="Arial" w:hAnsi="Arial" w:cs="Arial"/>
        </w:rPr>
        <w:t>Biorcy</w:t>
      </w:r>
      <w:r w:rsidRPr="008F402E">
        <w:rPr>
          <w:rFonts w:ascii="Arial" w:hAnsi="Arial" w:cs="Arial"/>
        </w:rPr>
        <w:t>. Połączenie pomiędzy OPP/</w:t>
      </w:r>
      <w:r>
        <w:rPr>
          <w:rFonts w:ascii="Arial" w:hAnsi="Arial" w:cs="Arial"/>
        </w:rPr>
        <w:t>Biorcy</w:t>
      </w:r>
      <w:r w:rsidRPr="008F402E">
        <w:rPr>
          <w:rFonts w:ascii="Arial" w:hAnsi="Arial" w:cs="Arial"/>
        </w:rPr>
        <w:t xml:space="preserve"> a OPP </w:t>
      </w:r>
      <w:r w:rsidR="004B07D4">
        <w:rPr>
          <w:rFonts w:ascii="Arial" w:hAnsi="Arial" w:cs="Arial"/>
        </w:rPr>
        <w:t>OPL</w:t>
      </w:r>
      <w:r w:rsidRPr="008F402E">
        <w:rPr>
          <w:rFonts w:ascii="Arial" w:hAnsi="Arial" w:cs="Arial"/>
        </w:rPr>
        <w:t xml:space="preserve"> będzie zrealizowane za pomocą łącznika w postaci multipatchcordu (rozwiązanie preferowane) lub multipigtaili w peszlu, do wyboru przez </w:t>
      </w:r>
      <w:r>
        <w:rPr>
          <w:rFonts w:ascii="Arial" w:hAnsi="Arial" w:cs="Arial"/>
        </w:rPr>
        <w:t>Biorcę</w:t>
      </w:r>
      <w:r w:rsidRPr="008F402E">
        <w:rPr>
          <w:rFonts w:ascii="Arial" w:hAnsi="Arial" w:cs="Arial"/>
        </w:rPr>
        <w:t xml:space="preserve"> i na jego koszt. </w:t>
      </w:r>
    </w:p>
    <w:p w14:paraId="28D29F6C" w14:textId="719E99FD" w:rsidR="00CA4A85" w:rsidRPr="00CA4A85" w:rsidRDefault="003A161B" w:rsidP="004A2E93">
      <w:pPr>
        <w:widowControl/>
        <w:numPr>
          <w:ilvl w:val="0"/>
          <w:numId w:val="151"/>
        </w:numPr>
        <w:autoSpaceDE/>
        <w:autoSpaceDN/>
        <w:adjustRightInd/>
        <w:spacing w:line="360" w:lineRule="auto"/>
        <w:textAlignment w:val="auto"/>
        <w:rPr>
          <w:rFonts w:ascii="Arial" w:hAnsi="Arial" w:cs="Arial"/>
        </w:rPr>
      </w:pPr>
      <w:r>
        <w:rPr>
          <w:rFonts w:ascii="Arial" w:hAnsi="Arial" w:cs="Arial"/>
        </w:rPr>
        <w:t>Biorca</w:t>
      </w:r>
      <w:r w:rsidRPr="008F402E">
        <w:rPr>
          <w:rFonts w:ascii="Arial" w:hAnsi="Arial" w:cs="Arial"/>
        </w:rPr>
        <w:t xml:space="preserve"> odpowiada, za jakość multipatchcordu w tym, jego parametry techniczne i sposób instalacji pomiędzy OPP </w:t>
      </w:r>
      <w:r>
        <w:rPr>
          <w:rFonts w:ascii="Arial" w:hAnsi="Arial" w:cs="Arial"/>
        </w:rPr>
        <w:t>Biorcy</w:t>
      </w:r>
      <w:r w:rsidRPr="008F402E">
        <w:rPr>
          <w:rFonts w:ascii="Arial" w:hAnsi="Arial" w:cs="Arial"/>
        </w:rPr>
        <w:t xml:space="preserve"> a OPP </w:t>
      </w:r>
      <w:r w:rsidR="00912DC9">
        <w:rPr>
          <w:rFonts w:ascii="Arial" w:hAnsi="Arial" w:cs="Arial"/>
        </w:rPr>
        <w:t>OPL</w:t>
      </w:r>
      <w:r w:rsidRPr="008F402E">
        <w:rPr>
          <w:rFonts w:ascii="Arial" w:hAnsi="Arial" w:cs="Arial"/>
        </w:rPr>
        <w:t xml:space="preserve">. Szczegóły w zakresie wymagań technicznych i zasad wprowadzania multipatchcordów są opisane w Załączniku </w:t>
      </w:r>
      <w:r w:rsidR="00CA4A85">
        <w:rPr>
          <w:rFonts w:ascii="Arial" w:hAnsi="Arial" w:cs="Arial"/>
        </w:rPr>
        <w:t xml:space="preserve">nr 8 </w:t>
      </w:r>
      <w:r w:rsidR="00904F58">
        <w:rPr>
          <w:rFonts w:ascii="Arial" w:hAnsi="Arial" w:cs="Arial"/>
        </w:rPr>
        <w:t xml:space="preserve">do </w:t>
      </w:r>
      <w:r w:rsidR="00CA4A85">
        <w:rPr>
          <w:rFonts w:ascii="Arial" w:hAnsi="Arial" w:cs="Arial"/>
        </w:rPr>
        <w:t xml:space="preserve"> Umowy o dostępie telekomunikacyjnym w zakresie świadczenia hurtowych usług dostępu szerokopasmowego (BSA) i w zakresie dostępu do ciemnego włókna światłowodowego (Backhaul – dosył) oraz do lokalnej pętli światłowodowej (PLS) w architekturze FTTH na obszarach regulowanych</w:t>
      </w:r>
    </w:p>
    <w:p w14:paraId="3535C61B" w14:textId="77777777" w:rsidR="00904F58" w:rsidRPr="00904F58" w:rsidRDefault="003A161B" w:rsidP="004A2E93">
      <w:pPr>
        <w:pStyle w:val="Akapitzlist"/>
        <w:numPr>
          <w:ilvl w:val="0"/>
          <w:numId w:val="151"/>
        </w:numPr>
        <w:rPr>
          <w:rFonts w:ascii="Arial" w:hAnsi="Arial" w:cs="Arial"/>
        </w:rPr>
      </w:pPr>
      <w:r w:rsidRPr="00904F58">
        <w:rPr>
          <w:rFonts w:ascii="Arial" w:hAnsi="Arial" w:cs="Arial"/>
        </w:rPr>
        <w:t xml:space="preserve">Strony ustalają, że przekazanie przez Biorcę multipatchcordu do OPP </w:t>
      </w:r>
      <w:r w:rsidR="00251875" w:rsidRPr="00904F58">
        <w:rPr>
          <w:rFonts w:ascii="Arial" w:hAnsi="Arial" w:cs="Arial"/>
        </w:rPr>
        <w:t>OPL</w:t>
      </w:r>
      <w:r w:rsidRPr="00904F58">
        <w:rPr>
          <w:rFonts w:ascii="Arial" w:hAnsi="Arial" w:cs="Arial"/>
        </w:rPr>
        <w:t xml:space="preserve"> nastąpi pod nadzorem </w:t>
      </w:r>
      <w:r w:rsidR="00251875" w:rsidRPr="00904F58">
        <w:rPr>
          <w:rFonts w:ascii="Arial" w:hAnsi="Arial" w:cs="Arial"/>
        </w:rPr>
        <w:t>OPL</w:t>
      </w:r>
      <w:r w:rsidR="00904F58" w:rsidRPr="00904F58">
        <w:rPr>
          <w:rFonts w:ascii="Arial" w:hAnsi="Arial" w:cs="Arial"/>
        </w:rPr>
        <w:t>, a opłata z tego tytułu  (wysokość i sposób płatności) nastąpi zgodnie z Umową.</w:t>
      </w:r>
    </w:p>
    <w:p w14:paraId="6232F85E" w14:textId="42F23588" w:rsidR="003A161B" w:rsidRPr="003A66AA" w:rsidRDefault="003A161B" w:rsidP="004A2E93">
      <w:pPr>
        <w:pStyle w:val="No"/>
        <w:numPr>
          <w:ilvl w:val="2"/>
          <w:numId w:val="96"/>
        </w:numPr>
        <w:spacing w:line="360" w:lineRule="auto"/>
        <w:rPr>
          <w:sz w:val="20"/>
          <w:szCs w:val="20"/>
        </w:rPr>
      </w:pPr>
      <w:bookmarkStart w:id="612" w:name="_Toc63076241"/>
      <w:bookmarkStart w:id="613" w:name="_Toc64872675"/>
      <w:bookmarkStart w:id="614" w:name="_Toc114741915"/>
      <w:r w:rsidRPr="003A66AA">
        <w:t>Z</w:t>
      </w:r>
      <w:r>
        <w:t>apytanie o warunki techniczne</w:t>
      </w:r>
      <w:r w:rsidRPr="003A66AA">
        <w:t xml:space="preserve"> na </w:t>
      </w:r>
      <w:bookmarkEnd w:id="612"/>
      <w:r>
        <w:t>OPP</w:t>
      </w:r>
      <w:bookmarkEnd w:id="613"/>
      <w:bookmarkEnd w:id="614"/>
    </w:p>
    <w:p w14:paraId="586F0B48" w14:textId="77777777" w:rsidR="003A161B" w:rsidRDefault="003A161B" w:rsidP="003A161B">
      <w:pPr>
        <w:pStyle w:val="Default"/>
        <w:rPr>
          <w:b/>
          <w:bCs/>
          <w:sz w:val="20"/>
          <w:szCs w:val="20"/>
        </w:rPr>
      </w:pPr>
    </w:p>
    <w:p w14:paraId="3710C0E4" w14:textId="2098BFEC" w:rsidR="003A161B" w:rsidRPr="00AB1FDA" w:rsidRDefault="003A161B" w:rsidP="004A2E93">
      <w:pPr>
        <w:pStyle w:val="Akapitzlist"/>
        <w:widowControl/>
        <w:numPr>
          <w:ilvl w:val="0"/>
          <w:numId w:val="140"/>
        </w:numPr>
        <w:autoSpaceDE/>
        <w:autoSpaceDN/>
        <w:adjustRightInd/>
        <w:spacing w:line="360" w:lineRule="auto"/>
        <w:ind w:left="709" w:hanging="283"/>
        <w:contextualSpacing w:val="0"/>
        <w:textAlignment w:val="auto"/>
        <w:rPr>
          <w:rFonts w:ascii="Arial" w:hAnsi="Arial" w:cs="Arial"/>
        </w:rPr>
      </w:pPr>
      <w:r w:rsidRPr="00AB1FDA">
        <w:rPr>
          <w:rFonts w:ascii="Arial" w:hAnsi="Arial" w:cs="Arial"/>
        </w:rPr>
        <w:t xml:space="preserve">Biorca zainteresowany instalacją własnego OPP przesyła do </w:t>
      </w:r>
      <w:r w:rsidR="00904F58">
        <w:rPr>
          <w:rFonts w:ascii="Arial" w:hAnsi="Arial" w:cs="Arial"/>
        </w:rPr>
        <w:t>OPL</w:t>
      </w:r>
      <w:r w:rsidRPr="00AB1FDA">
        <w:rPr>
          <w:rFonts w:ascii="Arial" w:hAnsi="Arial" w:cs="Arial"/>
        </w:rPr>
        <w:t xml:space="preserve"> kanałem elektronicznym </w:t>
      </w:r>
      <w:r>
        <w:rPr>
          <w:rFonts w:ascii="Arial" w:hAnsi="Arial" w:cs="Arial"/>
        </w:rPr>
        <w:t xml:space="preserve">na adres  </w:t>
      </w:r>
      <w:r w:rsidR="00904F58">
        <w:rPr>
          <w:rFonts w:ascii="Arial" w:hAnsi="Arial" w:cs="Arial"/>
        </w:rPr>
        <w:t>OPL</w:t>
      </w:r>
      <w:r>
        <w:rPr>
          <w:rFonts w:ascii="Arial" w:hAnsi="Arial" w:cs="Arial"/>
        </w:rPr>
        <w:t xml:space="preserve"> wskazany w załączniku adresowym do Umowy </w:t>
      </w:r>
      <w:r w:rsidRPr="00AB1FDA">
        <w:rPr>
          <w:rFonts w:ascii="Arial" w:hAnsi="Arial" w:cs="Arial"/>
        </w:rPr>
        <w:t>zapytanie o warunki techniczne dla OPP.</w:t>
      </w:r>
    </w:p>
    <w:p w14:paraId="1D799822" w14:textId="77777777" w:rsidR="003A161B" w:rsidRPr="003A66AA" w:rsidRDefault="003A161B" w:rsidP="004A2E93">
      <w:pPr>
        <w:pStyle w:val="No"/>
        <w:numPr>
          <w:ilvl w:val="2"/>
          <w:numId w:val="96"/>
        </w:numPr>
        <w:spacing w:line="360" w:lineRule="auto"/>
        <w:rPr>
          <w:sz w:val="20"/>
          <w:szCs w:val="20"/>
        </w:rPr>
      </w:pPr>
      <w:bookmarkStart w:id="615" w:name="_Toc63076242"/>
      <w:bookmarkStart w:id="616" w:name="_Toc64872676"/>
      <w:bookmarkStart w:id="617" w:name="_Toc114741916"/>
      <w:r>
        <w:t>Weryfikacja formalna</w:t>
      </w:r>
      <w:bookmarkEnd w:id="615"/>
      <w:bookmarkEnd w:id="616"/>
      <w:bookmarkEnd w:id="617"/>
    </w:p>
    <w:p w14:paraId="5CCE04E0" w14:textId="77777777" w:rsidR="003A161B" w:rsidRDefault="003A161B" w:rsidP="003A161B">
      <w:pPr>
        <w:pStyle w:val="Default"/>
        <w:rPr>
          <w:sz w:val="20"/>
          <w:szCs w:val="20"/>
        </w:rPr>
      </w:pPr>
    </w:p>
    <w:p w14:paraId="536EDCCC" w14:textId="38D0066F" w:rsidR="003A161B" w:rsidRPr="002464E5" w:rsidRDefault="00DF2754" w:rsidP="004A2E93">
      <w:pPr>
        <w:pStyle w:val="tekstpodsta"/>
        <w:numPr>
          <w:ilvl w:val="0"/>
          <w:numId w:val="143"/>
        </w:numPr>
        <w:tabs>
          <w:tab w:val="clear" w:pos="936"/>
        </w:tabs>
        <w:spacing w:before="0" w:line="360" w:lineRule="auto"/>
        <w:ind w:left="709" w:hanging="283"/>
      </w:pPr>
      <w:r w:rsidRPr="00DF2754">
        <w:t xml:space="preserve">Zapytanie jest formalnie weryfikowane przez OPL, a następnie weryfikowane pod względem dostępności warunków technicznych w zakresie informacji przekazanych przez PT (w treści Zlecenia WT). Jakiekolwiek braki formalne w Zleceniu WT obciążają </w:t>
      </w:r>
      <w:r>
        <w:lastRenderedPageBreak/>
        <w:t>Biorcę</w:t>
      </w:r>
      <w:r w:rsidRPr="00DF2754">
        <w:t>, a OPL uprawniona jest do wstrzymania weryfikacji dostępności warunków technicznych</w:t>
      </w:r>
      <w:r w:rsidR="003A161B" w:rsidRPr="002464E5">
        <w:t xml:space="preserve">.  </w:t>
      </w:r>
    </w:p>
    <w:p w14:paraId="5F195194" w14:textId="0AAE21A8" w:rsidR="003A161B" w:rsidRPr="00C02253" w:rsidRDefault="003A161B" w:rsidP="004A2E93">
      <w:pPr>
        <w:pStyle w:val="tekstpodsta"/>
        <w:numPr>
          <w:ilvl w:val="0"/>
          <w:numId w:val="143"/>
        </w:numPr>
        <w:tabs>
          <w:tab w:val="clear" w:pos="936"/>
        </w:tabs>
        <w:spacing w:before="0" w:line="360" w:lineRule="auto"/>
        <w:ind w:left="709" w:hanging="283"/>
      </w:pPr>
      <w:r w:rsidRPr="006C17C3">
        <w:t>W przypadku, gdy Za</w:t>
      </w:r>
      <w:r>
        <w:t>pytanie</w:t>
      </w:r>
      <w:r w:rsidRPr="006C17C3">
        <w:t xml:space="preserve"> </w:t>
      </w:r>
      <w:r>
        <w:t>o warunki techniczne na OPP</w:t>
      </w:r>
      <w:r w:rsidRPr="00FE2F44">
        <w:t xml:space="preserve"> </w:t>
      </w:r>
      <w:r w:rsidRPr="006C17C3">
        <w:t>spełnia wymog</w:t>
      </w:r>
      <w:r>
        <w:t>i</w:t>
      </w:r>
      <w:r w:rsidRPr="006C17C3">
        <w:t xml:space="preserve"> formaln</w:t>
      </w:r>
      <w:r>
        <w:t>e</w:t>
      </w:r>
      <w:r w:rsidRPr="006C17C3">
        <w:t xml:space="preserve">, </w:t>
      </w:r>
      <w:r w:rsidR="00927858">
        <w:t>OPL</w:t>
      </w:r>
      <w:r>
        <w:t xml:space="preserve"> </w:t>
      </w:r>
      <w:r w:rsidRPr="00C02253">
        <w:t xml:space="preserve">  przystępuje do opracowania warunków technicznych.</w:t>
      </w:r>
    </w:p>
    <w:p w14:paraId="695B81F1" w14:textId="77777777" w:rsidR="003A161B" w:rsidRDefault="003A161B" w:rsidP="003A161B">
      <w:pPr>
        <w:pStyle w:val="tekstpodsta"/>
        <w:spacing w:before="0" w:line="360" w:lineRule="auto"/>
        <w:ind w:left="578"/>
      </w:pPr>
    </w:p>
    <w:p w14:paraId="7694D8F5" w14:textId="77777777" w:rsidR="003A161B" w:rsidRPr="003A66AA" w:rsidRDefault="003A161B" w:rsidP="004A2E93">
      <w:pPr>
        <w:pStyle w:val="No"/>
        <w:numPr>
          <w:ilvl w:val="2"/>
          <w:numId w:val="96"/>
        </w:numPr>
        <w:spacing w:line="360" w:lineRule="auto"/>
        <w:rPr>
          <w:sz w:val="20"/>
          <w:szCs w:val="20"/>
        </w:rPr>
      </w:pPr>
      <w:bookmarkStart w:id="618" w:name="_Toc63076243"/>
      <w:bookmarkStart w:id="619" w:name="_Toc64872677"/>
      <w:bookmarkStart w:id="620" w:name="_Toc114741917"/>
      <w:r>
        <w:t>Weryfikacja techniczna</w:t>
      </w:r>
      <w:bookmarkEnd w:id="618"/>
      <w:bookmarkEnd w:id="619"/>
      <w:bookmarkEnd w:id="620"/>
    </w:p>
    <w:p w14:paraId="29E74029" w14:textId="6027580B" w:rsidR="00927858" w:rsidRPr="00CA4A85" w:rsidRDefault="00927858" w:rsidP="004A2E93">
      <w:pPr>
        <w:pStyle w:val="tekstpodsta"/>
        <w:numPr>
          <w:ilvl w:val="0"/>
          <w:numId w:val="148"/>
        </w:numPr>
        <w:spacing w:before="0" w:line="360" w:lineRule="auto"/>
      </w:pPr>
      <w:bookmarkStart w:id="621" w:name="_Toc63076244"/>
      <w:bookmarkStart w:id="622" w:name="_Toc64872678"/>
      <w:r w:rsidRPr="00CA4A85">
        <w:t>OPL w terminie do 5 DR od otrzymania zapytania wolnego od braków formalnych przekazuje do PT opracowane warunki techniczne zawierające:</w:t>
      </w:r>
    </w:p>
    <w:p w14:paraId="27952675" w14:textId="77777777" w:rsidR="00927858" w:rsidRPr="00CA4A85" w:rsidRDefault="00927858" w:rsidP="004A2E93">
      <w:pPr>
        <w:pStyle w:val="tekstpodsta"/>
        <w:numPr>
          <w:ilvl w:val="0"/>
          <w:numId w:val="149"/>
        </w:numPr>
        <w:spacing w:before="0" w:line="360" w:lineRule="auto"/>
        <w:ind w:firstLine="198"/>
      </w:pPr>
      <w:r w:rsidRPr="00CA4A85">
        <w:t xml:space="preserve">liczbę OPP, </w:t>
      </w:r>
    </w:p>
    <w:p w14:paraId="1FF12DDF" w14:textId="77777777" w:rsidR="00927858" w:rsidRPr="00CA4A85" w:rsidRDefault="00927858" w:rsidP="004A2E93">
      <w:pPr>
        <w:pStyle w:val="tekstpodsta"/>
        <w:numPr>
          <w:ilvl w:val="0"/>
          <w:numId w:val="149"/>
        </w:numPr>
        <w:spacing w:before="0" w:line="360" w:lineRule="auto"/>
        <w:ind w:firstLine="198"/>
      </w:pPr>
      <w:r w:rsidRPr="00CA4A85">
        <w:t xml:space="preserve">typ OPP, obudowa, producent, pojemność, </w:t>
      </w:r>
    </w:p>
    <w:p w14:paraId="027995EA" w14:textId="77777777" w:rsidR="00927858" w:rsidRPr="00CA4A85" w:rsidRDefault="00927858" w:rsidP="004A2E93">
      <w:pPr>
        <w:pStyle w:val="tekstpodsta"/>
        <w:numPr>
          <w:ilvl w:val="0"/>
          <w:numId w:val="149"/>
        </w:numPr>
        <w:spacing w:before="0" w:line="360" w:lineRule="auto"/>
        <w:ind w:firstLine="198"/>
      </w:pPr>
      <w:r w:rsidRPr="00CA4A85">
        <w:t>standard złączy światłowodowych do zastosowania (standardowo SC/APC),</w:t>
      </w:r>
    </w:p>
    <w:p w14:paraId="2A23975D" w14:textId="77777777" w:rsidR="00040C9D" w:rsidRDefault="00927858" w:rsidP="004A2E93">
      <w:pPr>
        <w:pStyle w:val="tekstpodsta"/>
        <w:numPr>
          <w:ilvl w:val="0"/>
          <w:numId w:val="149"/>
        </w:numPr>
        <w:spacing w:before="0" w:line="360" w:lineRule="auto"/>
        <w:ind w:firstLine="198"/>
      </w:pPr>
      <w:r w:rsidRPr="00CA4A85">
        <w:t>oznaczenie OPP (M 1400/SUFIX z KSP),</w:t>
      </w:r>
    </w:p>
    <w:p w14:paraId="0D78D394" w14:textId="5951973B" w:rsidR="00927858" w:rsidRPr="00CA4A85" w:rsidRDefault="00040C9D" w:rsidP="004A2E93">
      <w:pPr>
        <w:pStyle w:val="tekstpodsta"/>
        <w:numPr>
          <w:ilvl w:val="0"/>
          <w:numId w:val="149"/>
        </w:numPr>
        <w:spacing w:before="0" w:line="360" w:lineRule="auto"/>
        <w:ind w:firstLine="198"/>
      </w:pPr>
      <w:r w:rsidRPr="00040C9D">
        <w:t xml:space="preserve"> </w:t>
      </w:r>
      <w:r w:rsidRPr="00CA4A85">
        <w:t>dodatkowe informacje (szczegółowe umiejscowienie OPP w lokalizacji)</w:t>
      </w:r>
    </w:p>
    <w:p w14:paraId="5D15CFCD" w14:textId="713C95A6" w:rsidR="003A161B" w:rsidRPr="00CA4A85" w:rsidRDefault="003A161B" w:rsidP="004A2E93">
      <w:pPr>
        <w:pStyle w:val="No"/>
        <w:numPr>
          <w:ilvl w:val="2"/>
          <w:numId w:val="96"/>
        </w:numPr>
        <w:spacing w:line="360" w:lineRule="auto"/>
      </w:pPr>
      <w:bookmarkStart w:id="623" w:name="_Toc114741918"/>
      <w:r>
        <w:t>Budowa kabla dosyłowego i OPP przez Biorcę</w:t>
      </w:r>
      <w:bookmarkEnd w:id="621"/>
      <w:bookmarkEnd w:id="622"/>
      <w:bookmarkEnd w:id="623"/>
    </w:p>
    <w:p w14:paraId="28D1D2E0" w14:textId="4DEC0B01" w:rsidR="003A161B" w:rsidRPr="008F402E" w:rsidRDefault="003A161B" w:rsidP="004A2E93">
      <w:pPr>
        <w:pStyle w:val="Akapitzlist"/>
        <w:widowControl/>
        <w:numPr>
          <w:ilvl w:val="0"/>
          <w:numId w:val="141"/>
        </w:numPr>
        <w:autoSpaceDE/>
        <w:autoSpaceDN/>
        <w:adjustRightInd/>
        <w:spacing w:line="360" w:lineRule="auto"/>
        <w:ind w:left="992" w:hanging="425"/>
        <w:textAlignment w:val="auto"/>
        <w:rPr>
          <w:rFonts w:ascii="Arial" w:hAnsi="Arial" w:cs="Arial"/>
        </w:rPr>
      </w:pPr>
      <w:r w:rsidRPr="008F402E">
        <w:rPr>
          <w:rFonts w:ascii="Arial" w:hAnsi="Arial" w:cs="Arial"/>
        </w:rPr>
        <w:t xml:space="preserve">Na podstawie wydanych przez </w:t>
      </w:r>
      <w:r w:rsidR="00927858">
        <w:rPr>
          <w:rFonts w:ascii="Arial" w:hAnsi="Arial" w:cs="Arial"/>
        </w:rPr>
        <w:t>OPL</w:t>
      </w:r>
      <w:r w:rsidRPr="008F402E">
        <w:rPr>
          <w:rFonts w:ascii="Arial" w:hAnsi="Arial" w:cs="Arial"/>
        </w:rPr>
        <w:t xml:space="preserve"> warunków, Biorca przystępuje do budowy kabla dosyłowego i OPP. Wszelkie uzgodnienia w zakresie pozwoleń, zgód pozostają w gestii Biorcy.</w:t>
      </w:r>
    </w:p>
    <w:p w14:paraId="1493A854" w14:textId="54735AE5" w:rsidR="003A161B" w:rsidRPr="003A66AA" w:rsidRDefault="003A161B" w:rsidP="004A2E93">
      <w:pPr>
        <w:pStyle w:val="No"/>
        <w:numPr>
          <w:ilvl w:val="2"/>
          <w:numId w:val="96"/>
        </w:numPr>
        <w:spacing w:line="360" w:lineRule="auto"/>
        <w:rPr>
          <w:sz w:val="20"/>
          <w:szCs w:val="20"/>
        </w:rPr>
      </w:pPr>
      <w:r>
        <w:t xml:space="preserve"> </w:t>
      </w:r>
      <w:bookmarkStart w:id="624" w:name="_Toc63076245"/>
      <w:bookmarkStart w:id="625" w:name="_Toc64872679"/>
      <w:bookmarkStart w:id="626" w:name="_Toc114741919"/>
      <w:r>
        <w:t xml:space="preserve">Wprowadzenie multipatchcordu Biorcy do OPP </w:t>
      </w:r>
      <w:bookmarkEnd w:id="624"/>
      <w:bookmarkEnd w:id="625"/>
      <w:r w:rsidR="00927858">
        <w:t>OPL</w:t>
      </w:r>
      <w:bookmarkEnd w:id="626"/>
    </w:p>
    <w:p w14:paraId="3F77576E" w14:textId="78B7A5A8" w:rsidR="00387CFD" w:rsidRPr="007B2736" w:rsidRDefault="00387CFD" w:rsidP="004A2E93">
      <w:pPr>
        <w:pStyle w:val="Akapitzlist"/>
        <w:widowControl/>
        <w:numPr>
          <w:ilvl w:val="1"/>
          <w:numId w:val="142"/>
        </w:numPr>
        <w:autoSpaceDE/>
        <w:autoSpaceDN/>
        <w:adjustRightInd/>
        <w:spacing w:line="360" w:lineRule="auto"/>
        <w:textAlignment w:val="auto"/>
        <w:rPr>
          <w:rFonts w:ascii="Arial" w:hAnsi="Arial" w:cs="Arial"/>
        </w:rPr>
      </w:pPr>
      <w:r w:rsidRPr="007B2736">
        <w:rPr>
          <w:rFonts w:ascii="Arial" w:hAnsi="Arial" w:cs="Arial"/>
        </w:rPr>
        <w:t xml:space="preserve">W przypadku zaistnienia potrzeby przeprowadzenia dodatkowych uzgodnień/weryfikacji infrastruktury OPL w trakcie realizacji OPP w danej lokalizacji, </w:t>
      </w:r>
      <w:r>
        <w:rPr>
          <w:rFonts w:ascii="Arial" w:hAnsi="Arial" w:cs="Arial"/>
        </w:rPr>
        <w:t>Biorca</w:t>
      </w:r>
      <w:r w:rsidRPr="007B2736">
        <w:rPr>
          <w:rFonts w:ascii="Arial" w:hAnsi="Arial" w:cs="Arial"/>
        </w:rPr>
        <w:t xml:space="preserve"> może wystąpić z wnioskiem o nadzór za który opłatę ponosi zgodnie z zawartą Umową.</w:t>
      </w:r>
    </w:p>
    <w:p w14:paraId="11CD0ECE" w14:textId="3849BC69" w:rsidR="00387CFD" w:rsidRPr="007B2736" w:rsidRDefault="00387CFD" w:rsidP="004A2E93">
      <w:pPr>
        <w:widowControl/>
        <w:numPr>
          <w:ilvl w:val="1"/>
          <w:numId w:val="142"/>
        </w:numPr>
        <w:autoSpaceDE/>
        <w:autoSpaceDN/>
        <w:adjustRightInd/>
        <w:spacing w:line="360" w:lineRule="auto"/>
        <w:textAlignment w:val="auto"/>
        <w:rPr>
          <w:rFonts w:ascii="Arial" w:hAnsi="Arial" w:cs="Arial"/>
        </w:rPr>
      </w:pPr>
      <w:r w:rsidRPr="007B2736">
        <w:rPr>
          <w:rFonts w:ascii="Arial" w:hAnsi="Arial" w:cs="Arial"/>
        </w:rPr>
        <w:t xml:space="preserve">Po zainstalowaniu własnego OPP wraz z mulitpatchcordem, </w:t>
      </w:r>
      <w:r>
        <w:rPr>
          <w:rFonts w:ascii="Arial" w:hAnsi="Arial" w:cs="Arial"/>
        </w:rPr>
        <w:t>Biorca</w:t>
      </w:r>
      <w:r w:rsidRPr="007B2736">
        <w:rPr>
          <w:rFonts w:ascii="Arial" w:hAnsi="Arial" w:cs="Arial"/>
        </w:rPr>
        <w:t xml:space="preserve"> zgłasza do OPL nadzór w trakcie którego zostanie wprowadzony multipatchcord </w:t>
      </w:r>
      <w:r>
        <w:rPr>
          <w:rFonts w:ascii="Arial" w:hAnsi="Arial" w:cs="Arial"/>
        </w:rPr>
        <w:t>Biorcy</w:t>
      </w:r>
      <w:r w:rsidRPr="007B2736">
        <w:rPr>
          <w:rFonts w:ascii="Arial" w:hAnsi="Arial" w:cs="Arial"/>
        </w:rPr>
        <w:t xml:space="preserve"> do OPP OPL zgodnie z instrukcją Załącznik nr 8  - Techniczne zasady wprowadzania multipatchcordów  do OPP OPL</w:t>
      </w:r>
      <w:r w:rsidR="00CA4A85">
        <w:rPr>
          <w:rFonts w:ascii="Arial" w:hAnsi="Arial" w:cs="Arial"/>
        </w:rPr>
        <w:t xml:space="preserve"> do  Umowy o dostępie telekomunikacyjnym w zakresie świadczenia hurtowych usług dostępu szerokopasmowego (BSA) i w zakresie dostępu do ciemnego włókna światłowodowego (Backhaul – dosył) oraz do lokalnej pętli światłowodowej (PLS) w architekturze FTTH na obszarach regulowanych</w:t>
      </w:r>
    </w:p>
    <w:p w14:paraId="056F54EB" w14:textId="4F5D9398" w:rsidR="00387CFD" w:rsidRDefault="00387CFD" w:rsidP="004A2E93">
      <w:pPr>
        <w:pStyle w:val="Akapitzlist"/>
        <w:widowControl/>
        <w:numPr>
          <w:ilvl w:val="1"/>
          <w:numId w:val="142"/>
        </w:numPr>
        <w:autoSpaceDE/>
        <w:autoSpaceDN/>
        <w:adjustRightInd/>
        <w:spacing w:line="360" w:lineRule="auto"/>
        <w:textAlignment w:val="auto"/>
        <w:rPr>
          <w:rFonts w:ascii="Arial" w:hAnsi="Arial" w:cs="Arial"/>
        </w:rPr>
      </w:pPr>
      <w:r w:rsidRPr="007B2736">
        <w:rPr>
          <w:rFonts w:ascii="Arial" w:hAnsi="Arial" w:cs="Arial"/>
        </w:rPr>
        <w:t xml:space="preserve">Nadzór powinien zostać zgłaszany drogą mailową na adres  wskazany w Załączniku adresowym do Umowy  z wyprzedzeniem 5DR. Do wniosku </w:t>
      </w:r>
      <w:r>
        <w:rPr>
          <w:rFonts w:ascii="Arial" w:hAnsi="Arial" w:cs="Arial"/>
        </w:rPr>
        <w:t>Biorca</w:t>
      </w:r>
      <w:r w:rsidRPr="007B2736">
        <w:rPr>
          <w:rFonts w:ascii="Arial" w:hAnsi="Arial" w:cs="Arial"/>
        </w:rPr>
        <w:t xml:space="preserve">  powinien dołączyć otrzymany z OPL wynik WT.</w:t>
      </w:r>
    </w:p>
    <w:p w14:paraId="6DC76310" w14:textId="162A2BD4" w:rsidR="00387CFD" w:rsidRPr="007B2736" w:rsidRDefault="00387CFD" w:rsidP="004A2E93">
      <w:pPr>
        <w:widowControl/>
        <w:numPr>
          <w:ilvl w:val="0"/>
          <w:numId w:val="151"/>
        </w:numPr>
        <w:autoSpaceDE/>
        <w:autoSpaceDN/>
        <w:adjustRightInd/>
        <w:spacing w:line="360" w:lineRule="auto"/>
        <w:ind w:left="1134" w:hanging="425"/>
        <w:textAlignment w:val="auto"/>
        <w:rPr>
          <w:rFonts w:ascii="Arial" w:hAnsi="Arial" w:cs="Arial"/>
        </w:rPr>
      </w:pPr>
      <w:r w:rsidRPr="002022C5">
        <w:rPr>
          <w:rFonts w:ascii="Arial" w:hAnsi="Arial" w:cs="Arial"/>
        </w:rPr>
        <w:t>Po</w:t>
      </w:r>
      <w:r w:rsidRPr="007B2736">
        <w:rPr>
          <w:rFonts w:ascii="Arial" w:hAnsi="Arial" w:cs="Arial"/>
        </w:rPr>
        <w:t xml:space="preserve"> zakończeniu prac zostanie podpisany Protokół Odbioru OPP </w:t>
      </w:r>
      <w:r>
        <w:rPr>
          <w:rFonts w:ascii="Arial" w:hAnsi="Arial" w:cs="Arial"/>
        </w:rPr>
        <w:t>Biorcy</w:t>
      </w:r>
      <w:r w:rsidRPr="007B2736">
        <w:rPr>
          <w:rFonts w:ascii="Arial" w:hAnsi="Arial" w:cs="Arial"/>
        </w:rPr>
        <w:t>, stanowiący Załącznik nr 9</w:t>
      </w:r>
      <w:r w:rsidR="00CA4A85">
        <w:rPr>
          <w:rFonts w:ascii="Arial" w:hAnsi="Arial" w:cs="Arial"/>
        </w:rPr>
        <w:t xml:space="preserve"> </w:t>
      </w:r>
      <w:r w:rsidR="00EB1399">
        <w:rPr>
          <w:rFonts w:ascii="Arial" w:hAnsi="Arial" w:cs="Arial"/>
        </w:rPr>
        <w:t xml:space="preserve"> do  Umowy o dostępie telekomunikacyjnym w zakresie świadczenia hurtowych usług dostępu szerokopasmowego (BSA) i w zakresie dostępu do ciemnego włókna światłowodowego (Backhaul – dosył) oraz do lokalnej pętli światłowodowej (PLS) w architekturze FTTH na obszarach regulowanych</w:t>
      </w:r>
    </w:p>
    <w:p w14:paraId="7BFF0467" w14:textId="0158D41D" w:rsidR="0014125C" w:rsidRPr="007B2736" w:rsidRDefault="0014125C" w:rsidP="004A2E93">
      <w:pPr>
        <w:pStyle w:val="Akapitzlist"/>
        <w:widowControl/>
        <w:numPr>
          <w:ilvl w:val="0"/>
          <w:numId w:val="150"/>
        </w:numPr>
        <w:autoSpaceDE/>
        <w:autoSpaceDN/>
        <w:adjustRightInd/>
        <w:spacing w:line="360" w:lineRule="auto"/>
        <w:textAlignment w:val="auto"/>
        <w:rPr>
          <w:rFonts w:ascii="Arial" w:hAnsi="Arial" w:cs="Arial"/>
        </w:rPr>
      </w:pPr>
      <w:r w:rsidRPr="007B2736">
        <w:rPr>
          <w:rFonts w:ascii="Arial" w:hAnsi="Arial" w:cs="Arial"/>
        </w:rPr>
        <w:t>W procesie deinstalacji OPP zastosowanie mają postanowienia Umowy</w:t>
      </w:r>
    </w:p>
    <w:p w14:paraId="51268E01" w14:textId="31676151" w:rsidR="003A161B" w:rsidRDefault="003A161B" w:rsidP="003A161B">
      <w:pPr>
        <w:widowControl/>
        <w:autoSpaceDE/>
        <w:autoSpaceDN/>
        <w:adjustRightInd/>
        <w:spacing w:line="360" w:lineRule="auto"/>
        <w:textAlignment w:val="auto"/>
        <w:rPr>
          <w:rFonts w:ascii="Arial" w:hAnsi="Arial" w:cs="Arial"/>
        </w:rPr>
      </w:pPr>
    </w:p>
    <w:p w14:paraId="660D329F" w14:textId="77777777" w:rsidR="00016A73" w:rsidRDefault="00016A73" w:rsidP="003A161B">
      <w:pPr>
        <w:widowControl/>
        <w:autoSpaceDE/>
        <w:autoSpaceDN/>
        <w:adjustRightInd/>
        <w:spacing w:line="360" w:lineRule="auto"/>
        <w:textAlignment w:val="auto"/>
        <w:rPr>
          <w:rFonts w:ascii="Arial" w:hAnsi="Arial" w:cs="Arial"/>
        </w:rPr>
      </w:pPr>
    </w:p>
    <w:p w14:paraId="4EBA1D27" w14:textId="15103A8A" w:rsidR="003A161B" w:rsidRPr="00A93A63" w:rsidRDefault="003A161B" w:rsidP="004A2E93">
      <w:pPr>
        <w:pStyle w:val="No"/>
        <w:numPr>
          <w:ilvl w:val="1"/>
          <w:numId w:val="96"/>
        </w:numPr>
        <w:jc w:val="left"/>
      </w:pPr>
      <w:bookmarkStart w:id="627" w:name="_Toc63076246"/>
      <w:bookmarkStart w:id="628" w:name="_Toc64872680"/>
      <w:bookmarkStart w:id="629" w:name="_Toc114741920"/>
      <w:r>
        <w:rPr>
          <w:sz w:val="28"/>
        </w:rPr>
        <w:t xml:space="preserve">REZYGNACJA Z BACKHAUL ( DOSYŁ) W </w:t>
      </w:r>
      <w:r w:rsidRPr="00EB1399">
        <w:rPr>
          <w:sz w:val="28"/>
        </w:rPr>
        <w:t>ZAKRESIE UDOSTĘPNIENIA CIEMNEGO WŁÓKNA ŚWIATŁOWODOWEGO</w:t>
      </w:r>
      <w:bookmarkEnd w:id="627"/>
      <w:bookmarkEnd w:id="628"/>
      <w:bookmarkEnd w:id="629"/>
    </w:p>
    <w:p w14:paraId="120FAA6D" w14:textId="0C4B74EE" w:rsidR="003A161B" w:rsidRDefault="00E27552" w:rsidP="003A161B">
      <w:pPr>
        <w:pStyle w:val="Default"/>
        <w:spacing w:line="360" w:lineRule="auto"/>
        <w:jc w:val="both"/>
      </w:pPr>
      <w:r>
        <w:rPr>
          <w:noProof/>
        </w:rPr>
        <w:drawing>
          <wp:inline distT="0" distB="0" distL="0" distR="0" wp14:anchorId="788DD381" wp14:editId="23ABBFA0">
            <wp:extent cx="5400675" cy="2650797"/>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675" cy="2650797"/>
                    </a:xfrm>
                    <a:prstGeom prst="rect">
                      <a:avLst/>
                    </a:prstGeom>
                    <a:noFill/>
                    <a:ln>
                      <a:noFill/>
                    </a:ln>
                  </pic:spPr>
                </pic:pic>
              </a:graphicData>
            </a:graphic>
          </wp:inline>
        </w:drawing>
      </w:r>
    </w:p>
    <w:p w14:paraId="5E066D40" w14:textId="379A1C5F" w:rsidR="00040C9D" w:rsidRDefault="00040C9D" w:rsidP="003A161B">
      <w:pPr>
        <w:pStyle w:val="Default"/>
        <w:spacing w:line="360" w:lineRule="auto"/>
        <w:jc w:val="both"/>
        <w:rPr>
          <w:sz w:val="20"/>
          <w:szCs w:val="20"/>
        </w:rPr>
      </w:pPr>
    </w:p>
    <w:p w14:paraId="4C7F6141" w14:textId="08090F18" w:rsidR="00040C9D" w:rsidRPr="00A93A63" w:rsidRDefault="00040C9D" w:rsidP="004A2E93">
      <w:pPr>
        <w:pStyle w:val="No"/>
        <w:numPr>
          <w:ilvl w:val="2"/>
          <w:numId w:val="150"/>
        </w:numPr>
        <w:spacing w:line="360" w:lineRule="auto"/>
        <w:rPr>
          <w:szCs w:val="20"/>
        </w:rPr>
      </w:pPr>
      <w:bookmarkStart w:id="630" w:name="_Toc114741921"/>
      <w:r w:rsidRPr="003A66AA">
        <w:t>Przesłani</w:t>
      </w:r>
      <w:r>
        <w:t>e</w:t>
      </w:r>
      <w:r w:rsidRPr="003A66AA">
        <w:t xml:space="preserve"> Z</w:t>
      </w:r>
      <w:r>
        <w:t>am</w:t>
      </w:r>
      <w:r w:rsidRPr="003A66AA">
        <w:t xml:space="preserve">ówienia na </w:t>
      </w:r>
      <w:r w:rsidRPr="00C83775">
        <w:rPr>
          <w:szCs w:val="20"/>
        </w:rPr>
        <w:t xml:space="preserve">rezygnację z </w:t>
      </w:r>
      <w:r>
        <w:rPr>
          <w:szCs w:val="20"/>
        </w:rPr>
        <w:t xml:space="preserve">dzierżawy </w:t>
      </w:r>
      <w:r w:rsidRPr="00C83775">
        <w:rPr>
          <w:szCs w:val="20"/>
        </w:rPr>
        <w:t>ciemnego włókna światłowodowego</w:t>
      </w:r>
      <w:bookmarkEnd w:id="630"/>
    </w:p>
    <w:p w14:paraId="2E3F4679" w14:textId="77777777" w:rsidR="00040C9D" w:rsidRDefault="00040C9D" w:rsidP="003A161B">
      <w:pPr>
        <w:pStyle w:val="Default"/>
        <w:spacing w:line="360" w:lineRule="auto"/>
        <w:jc w:val="both"/>
        <w:rPr>
          <w:sz w:val="20"/>
          <w:szCs w:val="20"/>
        </w:rPr>
      </w:pPr>
    </w:p>
    <w:p w14:paraId="7E09DEED" w14:textId="2CFDBFC2" w:rsidR="003A161B" w:rsidRDefault="003A161B" w:rsidP="004A2E93">
      <w:pPr>
        <w:pStyle w:val="Default"/>
        <w:numPr>
          <w:ilvl w:val="0"/>
          <w:numId w:val="144"/>
        </w:numPr>
        <w:spacing w:line="360" w:lineRule="auto"/>
        <w:ind w:hanging="294"/>
        <w:jc w:val="both"/>
        <w:rPr>
          <w:sz w:val="20"/>
          <w:szCs w:val="20"/>
        </w:rPr>
      </w:pPr>
      <w:r>
        <w:rPr>
          <w:sz w:val="20"/>
          <w:szCs w:val="20"/>
        </w:rPr>
        <w:t xml:space="preserve">Biorca przesyła do </w:t>
      </w:r>
      <w:r w:rsidR="0055214D">
        <w:rPr>
          <w:sz w:val="20"/>
          <w:szCs w:val="20"/>
        </w:rPr>
        <w:t>OPL</w:t>
      </w:r>
      <w:r>
        <w:rPr>
          <w:sz w:val="20"/>
          <w:szCs w:val="20"/>
        </w:rPr>
        <w:t xml:space="preserve"> </w:t>
      </w:r>
      <w:r w:rsidRPr="00C83775">
        <w:rPr>
          <w:sz w:val="20"/>
          <w:szCs w:val="20"/>
        </w:rPr>
        <w:t>Zamówienie rezygnacji z Usługi backhaul (dosył</w:t>
      </w:r>
      <w:r>
        <w:rPr>
          <w:sz w:val="20"/>
          <w:szCs w:val="20"/>
        </w:rPr>
        <w:t>)</w:t>
      </w:r>
      <w:r w:rsidRPr="00C83775">
        <w:rPr>
          <w:sz w:val="20"/>
          <w:szCs w:val="20"/>
        </w:rPr>
        <w:t xml:space="preserve"> w zakresie udostępnienia Ciemnego włókna światłowodowego</w:t>
      </w:r>
      <w:r>
        <w:rPr>
          <w:sz w:val="20"/>
          <w:szCs w:val="20"/>
        </w:rPr>
        <w:t xml:space="preserve">. </w:t>
      </w:r>
      <w:r w:rsidRPr="002464E5">
        <w:rPr>
          <w:sz w:val="20"/>
          <w:szCs w:val="20"/>
        </w:rPr>
        <w:t xml:space="preserve">Komunikat wysyłany jest poprzez kanał elektroniczny, na adres </w:t>
      </w:r>
      <w:r w:rsidR="0055214D">
        <w:rPr>
          <w:sz w:val="20"/>
          <w:szCs w:val="20"/>
        </w:rPr>
        <w:t xml:space="preserve">OPL </w:t>
      </w:r>
      <w:r w:rsidRPr="002464E5">
        <w:rPr>
          <w:sz w:val="20"/>
          <w:szCs w:val="20"/>
        </w:rPr>
        <w:t xml:space="preserve">wskazany w załączniku adresowym do Umowy. </w:t>
      </w:r>
      <w:r w:rsidRPr="002464E5">
        <w:rPr>
          <w:color w:val="auto"/>
          <w:sz w:val="20"/>
          <w:szCs w:val="20"/>
        </w:rPr>
        <w:t xml:space="preserve"> </w:t>
      </w:r>
    </w:p>
    <w:p w14:paraId="5BBA274D" w14:textId="77777777" w:rsidR="003A161B" w:rsidRDefault="003A161B" w:rsidP="004A2E93">
      <w:pPr>
        <w:pStyle w:val="Default"/>
        <w:numPr>
          <w:ilvl w:val="0"/>
          <w:numId w:val="144"/>
        </w:numPr>
        <w:spacing w:line="360" w:lineRule="auto"/>
        <w:ind w:hanging="294"/>
        <w:rPr>
          <w:sz w:val="20"/>
          <w:szCs w:val="20"/>
        </w:rPr>
      </w:pPr>
      <w:r>
        <w:rPr>
          <w:sz w:val="20"/>
          <w:szCs w:val="20"/>
        </w:rPr>
        <w:t xml:space="preserve">Rezygnacja Biorcy z Ciemnego włókna światłowodowego wywołuje skutek na koniec Okresu rozliczeniowego, w którym przypada planowana data rezygnacji z Usługi backhaul w zakresie udostępnienia Ciemnego włókna światłowodowego. </w:t>
      </w:r>
    </w:p>
    <w:p w14:paraId="0F82A2E5" w14:textId="77777777" w:rsidR="003A161B" w:rsidRDefault="003A161B" w:rsidP="003A161B">
      <w:pPr>
        <w:pStyle w:val="Default"/>
        <w:spacing w:line="360" w:lineRule="auto"/>
        <w:jc w:val="both"/>
        <w:rPr>
          <w:sz w:val="20"/>
          <w:szCs w:val="20"/>
        </w:rPr>
      </w:pPr>
    </w:p>
    <w:p w14:paraId="21AFF094" w14:textId="58FA4434" w:rsidR="003A161B" w:rsidRPr="003A66AA" w:rsidRDefault="00040C9D" w:rsidP="00040C9D">
      <w:pPr>
        <w:pStyle w:val="No"/>
        <w:numPr>
          <w:ilvl w:val="0"/>
          <w:numId w:val="0"/>
        </w:numPr>
        <w:spacing w:line="360" w:lineRule="auto"/>
        <w:ind w:left="492"/>
        <w:rPr>
          <w:sz w:val="20"/>
          <w:szCs w:val="20"/>
        </w:rPr>
      </w:pPr>
      <w:bookmarkStart w:id="631" w:name="_Toc63076248"/>
      <w:bookmarkStart w:id="632" w:name="_Toc64872682"/>
      <w:bookmarkStart w:id="633" w:name="_Toc114741922"/>
      <w:r>
        <w:t xml:space="preserve">5.6.2 </w:t>
      </w:r>
      <w:r w:rsidR="003A161B">
        <w:t>Weryfikacja zamówienia</w:t>
      </w:r>
      <w:bookmarkEnd w:id="631"/>
      <w:bookmarkEnd w:id="632"/>
      <w:bookmarkEnd w:id="633"/>
    </w:p>
    <w:p w14:paraId="75AD18E2" w14:textId="77777777" w:rsidR="003A161B" w:rsidRDefault="003A161B" w:rsidP="003A161B">
      <w:pPr>
        <w:pStyle w:val="Default"/>
        <w:rPr>
          <w:sz w:val="20"/>
          <w:szCs w:val="20"/>
        </w:rPr>
      </w:pPr>
    </w:p>
    <w:p w14:paraId="0CA07C02" w14:textId="47BCDEFE" w:rsidR="003A161B" w:rsidRDefault="0055214D" w:rsidP="004A2E93">
      <w:pPr>
        <w:pStyle w:val="tekstpodsta"/>
        <w:numPr>
          <w:ilvl w:val="0"/>
          <w:numId w:val="145"/>
        </w:numPr>
        <w:tabs>
          <w:tab w:val="clear" w:pos="936"/>
        </w:tabs>
        <w:spacing w:before="0" w:line="360" w:lineRule="auto"/>
        <w:ind w:left="709" w:hanging="283"/>
      </w:pPr>
      <w:r>
        <w:t xml:space="preserve">OPL </w:t>
      </w:r>
      <w:r w:rsidR="003A161B" w:rsidRPr="00FE2F44">
        <w:t xml:space="preserve">weryfikuje Zamówienie </w:t>
      </w:r>
      <w:r w:rsidR="003A161B" w:rsidRPr="00C83775">
        <w:t>rezygnacji z Usługi backhaul (dosył</w:t>
      </w:r>
      <w:r w:rsidR="003A161B">
        <w:t>)</w:t>
      </w:r>
      <w:r w:rsidR="003A161B" w:rsidRPr="00C83775">
        <w:t xml:space="preserve"> w zakresie udostępnienia Ciemnego włókna światłowodowego</w:t>
      </w:r>
      <w:r w:rsidR="003A161B" w:rsidRPr="00FE2F44">
        <w:t xml:space="preserve"> pod kątem formalnym, w terminie </w:t>
      </w:r>
      <w:r w:rsidR="003A161B">
        <w:t>1</w:t>
      </w:r>
      <w:r w:rsidR="003A161B" w:rsidRPr="00FE2F44">
        <w:t xml:space="preserve"> (</w:t>
      </w:r>
      <w:r w:rsidR="003A161B">
        <w:t>jednego</w:t>
      </w:r>
      <w:r w:rsidR="003A161B" w:rsidRPr="00FE2F44">
        <w:t>) DR od dnia jego otrzymania. Przyjmuje się, że Zamówienie jest wolne od braków formalnych, jeżeli wszystkie wymagane pola zostały prawidłowo wypełnione i zostały dołączone wszystkie wymagane załączniki</w:t>
      </w:r>
      <w:r w:rsidR="003A161B">
        <w:t>.</w:t>
      </w:r>
    </w:p>
    <w:p w14:paraId="03C20D68" w14:textId="74A5428E" w:rsidR="003A161B" w:rsidRDefault="003A161B" w:rsidP="004A2E93">
      <w:pPr>
        <w:pStyle w:val="tekstpodsta"/>
        <w:numPr>
          <w:ilvl w:val="0"/>
          <w:numId w:val="145"/>
        </w:numPr>
        <w:tabs>
          <w:tab w:val="clear" w:pos="936"/>
        </w:tabs>
        <w:spacing w:before="0" w:line="360" w:lineRule="auto"/>
        <w:ind w:left="709" w:hanging="283"/>
      </w:pPr>
      <w:r w:rsidRPr="006C17C3">
        <w:t xml:space="preserve">W przypadku, gdy Zamówienie </w:t>
      </w:r>
      <w:r w:rsidRPr="00C83775">
        <w:t>rezygnacji z Usługi backhaul (dosył</w:t>
      </w:r>
      <w:r>
        <w:t>)</w:t>
      </w:r>
      <w:r w:rsidRPr="00C83775">
        <w:t xml:space="preserve"> w zakresie udostępnienia Ciemnego włókna światłowodowego</w:t>
      </w:r>
      <w:r w:rsidRPr="006C17C3">
        <w:t xml:space="preserve"> nie spełnia wymogów formalnych, </w:t>
      </w:r>
      <w:r w:rsidR="00950934">
        <w:t>OPL</w:t>
      </w:r>
      <w:r w:rsidRPr="006C17C3">
        <w:t xml:space="preserve"> </w:t>
      </w:r>
      <w:r>
        <w:t>odsyła komunikat do Biorcy</w:t>
      </w:r>
      <w:r w:rsidRPr="006C17C3">
        <w:t xml:space="preserve"> </w:t>
      </w:r>
      <w:r>
        <w:t>zawierający przyczynę odmowy realizacji Zamówienia.</w:t>
      </w:r>
      <w:r w:rsidRPr="00E93598">
        <w:t xml:space="preserve"> </w:t>
      </w:r>
      <w:r w:rsidRPr="002464E5">
        <w:t xml:space="preserve">Komunikat wysyłany jest poprzez kanał elektroniczny, na adres </w:t>
      </w:r>
      <w:r>
        <w:t>Biorcy</w:t>
      </w:r>
      <w:r w:rsidRPr="002464E5">
        <w:t xml:space="preserve"> wskazany w załączniku adresowym do Umowy.  </w:t>
      </w:r>
    </w:p>
    <w:p w14:paraId="4688F67E" w14:textId="31931333" w:rsidR="003A161B" w:rsidRPr="00E93598" w:rsidRDefault="003A161B" w:rsidP="004A2E93">
      <w:pPr>
        <w:pStyle w:val="tekstpodsta"/>
        <w:numPr>
          <w:ilvl w:val="0"/>
          <w:numId w:val="145"/>
        </w:numPr>
        <w:tabs>
          <w:tab w:val="clear" w:pos="936"/>
        </w:tabs>
        <w:spacing w:before="0" w:line="360" w:lineRule="auto"/>
        <w:ind w:left="709" w:hanging="283"/>
      </w:pPr>
      <w:r>
        <w:lastRenderedPageBreak/>
        <w:t xml:space="preserve">W przypadku </w:t>
      </w:r>
      <w:r w:rsidRPr="00C83775">
        <w:t xml:space="preserve">pozytywnej weryfikacji formalnej </w:t>
      </w:r>
      <w:r w:rsidR="00950934">
        <w:t>OPL</w:t>
      </w:r>
      <w:r w:rsidRPr="00C83775">
        <w:t xml:space="preserve"> wysyła do</w:t>
      </w:r>
      <w:r>
        <w:t xml:space="preserve"> Biorcy</w:t>
      </w:r>
      <w:r w:rsidRPr="00C83775">
        <w:t xml:space="preserve"> komunikat informujący o przyjęciu zamówienia do realizacji. </w:t>
      </w:r>
      <w:r w:rsidRPr="002464E5">
        <w:t xml:space="preserve">Komunikat wysyłany jest poprzez kanał elektroniczny na adres </w:t>
      </w:r>
      <w:r>
        <w:t>Biorcy</w:t>
      </w:r>
      <w:r w:rsidRPr="002464E5">
        <w:t xml:space="preserve"> wskazany w załączniku adresowym do Umowy.  </w:t>
      </w:r>
    </w:p>
    <w:p w14:paraId="0F6523F5" w14:textId="756B31C7" w:rsidR="003A161B" w:rsidRPr="003A66AA" w:rsidRDefault="00040C9D" w:rsidP="00040C9D">
      <w:pPr>
        <w:pStyle w:val="No"/>
        <w:numPr>
          <w:ilvl w:val="0"/>
          <w:numId w:val="0"/>
        </w:numPr>
        <w:spacing w:line="360" w:lineRule="auto"/>
        <w:ind w:left="492"/>
        <w:rPr>
          <w:sz w:val="20"/>
          <w:szCs w:val="20"/>
        </w:rPr>
      </w:pPr>
      <w:bookmarkStart w:id="634" w:name="_Toc63076249"/>
      <w:bookmarkStart w:id="635" w:name="_Toc64872683"/>
      <w:bookmarkStart w:id="636" w:name="_Toc114741923"/>
      <w:r>
        <w:t xml:space="preserve">5.6.3 </w:t>
      </w:r>
      <w:r w:rsidR="003A161B">
        <w:t>Realizacja Zamówienia rezygnacji z ciemnego włókna światłowodowego</w:t>
      </w:r>
      <w:bookmarkEnd w:id="634"/>
      <w:bookmarkEnd w:id="635"/>
      <w:bookmarkEnd w:id="636"/>
    </w:p>
    <w:p w14:paraId="36211BDC" w14:textId="3E3E834D" w:rsidR="003A161B" w:rsidRPr="00FB1484" w:rsidRDefault="003A161B" w:rsidP="004A2E93">
      <w:pPr>
        <w:widowControl/>
        <w:numPr>
          <w:ilvl w:val="0"/>
          <w:numId w:val="146"/>
        </w:numPr>
        <w:autoSpaceDE/>
        <w:autoSpaceDN/>
        <w:adjustRightInd/>
        <w:spacing w:line="360" w:lineRule="auto"/>
        <w:ind w:left="709" w:hanging="283"/>
        <w:textAlignment w:val="auto"/>
        <w:rPr>
          <w:rFonts w:ascii="Arial" w:hAnsi="Arial" w:cs="Arial"/>
        </w:rPr>
      </w:pPr>
      <w:r w:rsidRPr="00FB1484">
        <w:rPr>
          <w:rFonts w:ascii="Arial" w:hAnsi="Arial" w:cs="Arial"/>
        </w:rPr>
        <w:t xml:space="preserve">Zwrot Ciemnego włókna światłowodowego następuje na podstawie Zamówienia rezygnacji z ciemnego włókna światłowodowego, przesłanego przez Biorcę, terminu wskazanego w Zamówieniu oraz  uzgodnień pomiędzy Biorcą i </w:t>
      </w:r>
      <w:r w:rsidR="00950934">
        <w:rPr>
          <w:rFonts w:ascii="Arial" w:hAnsi="Arial" w:cs="Arial"/>
        </w:rPr>
        <w:t>OPL</w:t>
      </w:r>
      <w:r w:rsidRPr="00FB1484">
        <w:rPr>
          <w:rFonts w:ascii="Arial" w:hAnsi="Arial" w:cs="Arial"/>
        </w:rPr>
        <w:t xml:space="preserve"> lub z chwilą rozwiązania Umowy.</w:t>
      </w:r>
    </w:p>
    <w:p w14:paraId="2F36A70E" w14:textId="77777777" w:rsidR="003A161B" w:rsidRPr="00FB1484" w:rsidRDefault="003A161B" w:rsidP="004A2E93">
      <w:pPr>
        <w:widowControl/>
        <w:numPr>
          <w:ilvl w:val="0"/>
          <w:numId w:val="146"/>
        </w:numPr>
        <w:autoSpaceDE/>
        <w:autoSpaceDN/>
        <w:adjustRightInd/>
        <w:spacing w:line="360" w:lineRule="auto"/>
        <w:ind w:left="709" w:hanging="283"/>
        <w:textAlignment w:val="auto"/>
        <w:rPr>
          <w:rFonts w:ascii="Arial" w:hAnsi="Arial" w:cs="Arial"/>
        </w:rPr>
      </w:pPr>
      <w:r w:rsidRPr="00FB1484">
        <w:rPr>
          <w:rFonts w:ascii="Arial" w:hAnsi="Arial" w:cs="Arial"/>
        </w:rPr>
        <w:t>Zwrot Ciemnego włókna światłowodowego skutkuje odłączeniem OPP LPŚ, które wykorzystują Usługę backhaul (dosył) w zakresie udostępnienia Ciemnego włókna światłowodowego.</w:t>
      </w:r>
    </w:p>
    <w:p w14:paraId="5EB39FA6" w14:textId="2568D728" w:rsidR="003A161B" w:rsidRPr="00E93598" w:rsidRDefault="003A161B" w:rsidP="004A2E93">
      <w:pPr>
        <w:widowControl/>
        <w:numPr>
          <w:ilvl w:val="0"/>
          <w:numId w:val="146"/>
        </w:numPr>
        <w:autoSpaceDE/>
        <w:autoSpaceDN/>
        <w:adjustRightInd/>
        <w:spacing w:line="360" w:lineRule="auto"/>
        <w:ind w:left="709" w:hanging="283"/>
        <w:textAlignment w:val="auto"/>
        <w:rPr>
          <w:rFonts w:ascii="Arial" w:hAnsi="Arial" w:cs="Arial"/>
        </w:rPr>
      </w:pPr>
      <w:r w:rsidRPr="00FB1484">
        <w:rPr>
          <w:rFonts w:ascii="Arial" w:hAnsi="Arial" w:cs="Arial"/>
        </w:rPr>
        <w:t xml:space="preserve">W ciągu 1DR po realizacji zamówienia </w:t>
      </w:r>
      <w:r w:rsidR="00950934">
        <w:rPr>
          <w:rFonts w:ascii="Arial" w:hAnsi="Arial" w:cs="Arial"/>
        </w:rPr>
        <w:t>OPL</w:t>
      </w:r>
      <w:r w:rsidRPr="00FB1484">
        <w:rPr>
          <w:rFonts w:ascii="Arial" w:hAnsi="Arial" w:cs="Arial"/>
        </w:rPr>
        <w:t xml:space="preserve"> przesyła do </w:t>
      </w:r>
      <w:r>
        <w:rPr>
          <w:rFonts w:ascii="Arial" w:hAnsi="Arial" w:cs="Arial"/>
        </w:rPr>
        <w:t>Biorcy</w:t>
      </w:r>
      <w:r w:rsidRPr="00FB1484">
        <w:rPr>
          <w:rFonts w:ascii="Arial" w:hAnsi="Arial" w:cs="Arial"/>
        </w:rPr>
        <w:t xml:space="preserve"> potwierdzenie odłączenia Ciemnego włókna światłowodowego</w:t>
      </w:r>
      <w:r w:rsidRPr="00E93598">
        <w:rPr>
          <w:rFonts w:ascii="Arial" w:hAnsi="Arial" w:cs="Arial"/>
        </w:rPr>
        <w:t xml:space="preserve">. Komunikat wysyłany jest poprzez kanał elektroniczny, na adres </w:t>
      </w:r>
      <w:r>
        <w:rPr>
          <w:rFonts w:ascii="Arial" w:hAnsi="Arial" w:cs="Arial"/>
        </w:rPr>
        <w:t>Biorcy</w:t>
      </w:r>
      <w:r w:rsidRPr="00E93598">
        <w:rPr>
          <w:rFonts w:ascii="Arial" w:hAnsi="Arial" w:cs="Arial"/>
        </w:rPr>
        <w:t xml:space="preserve"> wskazany w załączniku adresowym do Umowy.  </w:t>
      </w:r>
    </w:p>
    <w:p w14:paraId="6CD8081A" w14:textId="43001E78" w:rsidR="00F9334E" w:rsidRPr="00F9334E" w:rsidRDefault="00F9334E" w:rsidP="00F92F3E">
      <w:pPr>
        <w:pStyle w:val="Akapitzlist"/>
        <w:tabs>
          <w:tab w:val="left" w:pos="2595"/>
        </w:tabs>
        <w:spacing w:line="360" w:lineRule="auto"/>
        <w:rPr>
          <w:rFonts w:ascii="Arial" w:hAnsi="Arial" w:cs="Arial"/>
        </w:rPr>
      </w:pPr>
    </w:p>
    <w:sectPr w:rsidR="00F9334E" w:rsidRPr="00F9334E" w:rsidSect="00D47886">
      <w:footnotePr>
        <w:numFmt w:val="chicago"/>
      </w:footnotePr>
      <w:pgSz w:w="11909" w:h="16834"/>
      <w:pgMar w:top="709" w:right="994" w:bottom="851" w:left="2410" w:header="708" w:footer="708" w:gutter="0"/>
      <w:cols w:space="60"/>
      <w:noEndnote/>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8EBF738" w16cid:durableId="2725E609"/>
  <w16cid:commentId w16cid:paraId="65DADB4E" w16cid:durableId="27305EA0"/>
  <w16cid:commentId w16cid:paraId="2C2836BE" w16cid:durableId="2725E60A"/>
  <w16cid:commentId w16cid:paraId="62C7CC80" w16cid:durableId="27305EA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4BCF5" w14:textId="77777777" w:rsidR="00F40735" w:rsidRDefault="00F40735">
      <w:r>
        <w:separator/>
      </w:r>
    </w:p>
  </w:endnote>
  <w:endnote w:type="continuationSeparator" w:id="0">
    <w:p w14:paraId="013DC833" w14:textId="77777777" w:rsidR="00F40735" w:rsidRDefault="00F40735">
      <w:r>
        <w:continuationSeparator/>
      </w:r>
    </w:p>
  </w:endnote>
  <w:endnote w:type="continuationNotice" w:id="1">
    <w:p w14:paraId="43D081DD" w14:textId="77777777" w:rsidR="00F40735" w:rsidRDefault="00F4073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ele-GroteskEENor">
    <w:altName w:val="Times New Roman"/>
    <w:charset w:val="EE"/>
    <w:family w:val="auto"/>
    <w:pitch w:val="variable"/>
    <w:sig w:usb0="00000001" w:usb1="00002048" w:usb2="00000000" w:usb3="00000000" w:csb0="00000083" w:csb1="00000000"/>
  </w:font>
  <w:font w:name="Helvetica 55 Roman">
    <w:altName w:val="Arial"/>
    <w:panose1 w:val="020B0604020202020204"/>
    <w:charset w:val="EE"/>
    <w:family w:val="swiss"/>
    <w:pitch w:val="variable"/>
    <w:sig w:usb0="800002AF" w:usb1="5000204A" w:usb2="00000000" w:usb3="00000000" w:csb0="0000009F" w:csb1="00000000"/>
  </w:font>
  <w:font w:name="Helvetica">
    <w:panose1 w:val="020B0604020202020204"/>
    <w:charset w:val="EE"/>
    <w:family w:val="swiss"/>
    <w:pitch w:val="variable"/>
    <w:sig w:usb0="E0002EFF" w:usb1="C000785B"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E3F21E" w14:textId="77777777" w:rsidR="00A438C0" w:rsidRDefault="00A438C0" w:rsidP="00602AF0">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50E3F21F" w14:textId="77777777" w:rsidR="00A438C0" w:rsidRDefault="00A438C0" w:rsidP="004032B1">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E3F220" w14:textId="2465E966" w:rsidR="00A438C0" w:rsidRDefault="00A438C0" w:rsidP="00602AF0">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sidR="00D47886">
      <w:rPr>
        <w:rStyle w:val="Numerstrony"/>
        <w:noProof/>
      </w:rPr>
      <w:t>9</w:t>
    </w:r>
    <w:r>
      <w:rPr>
        <w:rStyle w:val="Numerstrony"/>
      </w:rPr>
      <w:fldChar w:fldCharType="end"/>
    </w:r>
  </w:p>
  <w:p w14:paraId="50E3F221" w14:textId="1A8A4B6D" w:rsidR="00A438C0" w:rsidRPr="00AA27DF" w:rsidRDefault="00A438C0" w:rsidP="004032B1">
    <w:pPr>
      <w:pStyle w:val="Stopka"/>
      <w:ind w:right="360"/>
      <w:rPr>
        <w:rFonts w:ascii="Arial" w:hAnsi="Arial" w:cs="Arial"/>
      </w:rPr>
    </w:pPr>
    <w:r w:rsidRPr="00AA27DF">
      <w:rPr>
        <w:rFonts w:ascii="Arial" w:hAnsi="Arial" w:cs="Arial"/>
      </w:rPr>
      <w:t xml:space="preserve">MWD Procesy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04E023" w14:textId="77777777" w:rsidR="00F40735" w:rsidRDefault="00F40735">
      <w:r>
        <w:separator/>
      </w:r>
    </w:p>
  </w:footnote>
  <w:footnote w:type="continuationSeparator" w:id="0">
    <w:p w14:paraId="20CC0D82" w14:textId="77777777" w:rsidR="00F40735" w:rsidRDefault="00F40735">
      <w:r>
        <w:continuationSeparator/>
      </w:r>
    </w:p>
  </w:footnote>
  <w:footnote w:type="continuationNotice" w:id="1">
    <w:p w14:paraId="5A837C20" w14:textId="77777777" w:rsidR="00F40735" w:rsidRDefault="00F40735">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lvlText w:val=""/>
      <w:lvlJc w:val="left"/>
      <w:pPr>
        <w:tabs>
          <w:tab w:val="num" w:pos="767"/>
        </w:tabs>
        <w:ind w:left="767" w:hanging="283"/>
      </w:pPr>
      <w:rPr>
        <w:rFonts w:ascii="Symbol" w:hAnsi="Symbol" w:cs="Symbol"/>
      </w:rPr>
    </w:lvl>
  </w:abstractNum>
  <w:abstractNum w:abstractNumId="1" w15:restartNumberingAfterBreak="0">
    <w:nsid w:val="02582B96"/>
    <w:multiLevelType w:val="hybridMultilevel"/>
    <w:tmpl w:val="C28878FE"/>
    <w:lvl w:ilvl="0" w:tplc="9D2C3B9A">
      <w:start w:val="2"/>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30A3A96"/>
    <w:multiLevelType w:val="hybridMultilevel"/>
    <w:tmpl w:val="AA180098"/>
    <w:lvl w:ilvl="0" w:tplc="313AD156">
      <w:start w:val="1"/>
      <w:numFmt w:val="decimal"/>
      <w:lvlText w:val="%1."/>
      <w:lvlJc w:val="left"/>
      <w:pPr>
        <w:ind w:left="720" w:hanging="360"/>
      </w:pPr>
      <w:rPr>
        <w:b w:val="0"/>
        <w:sz w:val="2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340569F"/>
    <w:multiLevelType w:val="hybridMultilevel"/>
    <w:tmpl w:val="C82E347E"/>
    <w:lvl w:ilvl="0" w:tplc="794CDC54">
      <w:start w:val="5"/>
      <w:numFmt w:val="decimal"/>
      <w:lvlText w:val="%1."/>
      <w:lvlJc w:val="left"/>
      <w:pPr>
        <w:tabs>
          <w:tab w:val="num" w:pos="2337"/>
        </w:tabs>
        <w:ind w:left="2337" w:hanging="357"/>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3D53CC3"/>
    <w:multiLevelType w:val="multilevel"/>
    <w:tmpl w:val="E858FD9C"/>
    <w:lvl w:ilvl="0">
      <w:start w:val="1"/>
      <w:numFmt w:val="decimal"/>
      <w:pStyle w:val="Nagwek1"/>
      <w:lvlText w:val="%1."/>
      <w:lvlJc w:val="left"/>
      <w:pPr>
        <w:tabs>
          <w:tab w:val="num" w:pos="360"/>
        </w:tabs>
        <w:ind w:left="360" w:hanging="360"/>
      </w:pPr>
      <w:rPr>
        <w:rFonts w:hint="default"/>
      </w:rPr>
    </w:lvl>
    <w:lvl w:ilvl="1">
      <w:start w:val="1"/>
      <w:numFmt w:val="decimal"/>
      <w:pStyle w:val="No"/>
      <w:lvlText w:val="%1.%2."/>
      <w:lvlJc w:val="left"/>
      <w:pPr>
        <w:tabs>
          <w:tab w:val="num" w:pos="432"/>
        </w:tabs>
        <w:ind w:left="432" w:hanging="432"/>
      </w:pPr>
      <w:rPr>
        <w:rFonts w:hint="default"/>
        <w:sz w:val="24"/>
      </w:rPr>
    </w:lvl>
    <w:lvl w:ilvl="2">
      <w:start w:val="1"/>
      <w:numFmt w:val="decimal"/>
      <w:lvlText w:val="%1.%2.%3."/>
      <w:lvlJc w:val="left"/>
      <w:pPr>
        <w:tabs>
          <w:tab w:val="num" w:pos="1497"/>
        </w:tabs>
        <w:ind w:left="1497" w:hanging="504"/>
      </w:pPr>
      <w:rPr>
        <w:rFonts w:hint="default"/>
        <w:sz w:val="24"/>
        <w:szCs w:val="24"/>
      </w:rPr>
    </w:lvl>
    <w:lvl w:ilvl="3">
      <w:start w:val="1"/>
      <w:numFmt w:val="decimal"/>
      <w:lvlText w:val="%1.%2.%3.%4."/>
      <w:lvlJc w:val="left"/>
      <w:pPr>
        <w:tabs>
          <w:tab w:val="num" w:pos="1800"/>
        </w:tabs>
        <w:ind w:left="1728" w:hanging="648"/>
      </w:pPr>
      <w:rPr>
        <w:rFonts w:hint="default"/>
        <w:sz w:val="24"/>
        <w:szCs w:val="24"/>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03F34238"/>
    <w:multiLevelType w:val="hybridMultilevel"/>
    <w:tmpl w:val="DF0A4392"/>
    <w:lvl w:ilvl="0" w:tplc="2724EE0C">
      <w:start w:val="1"/>
      <w:numFmt w:val="lowerLetter"/>
      <w:lvlText w:val="%1)"/>
      <w:lvlJc w:val="left"/>
      <w:pPr>
        <w:tabs>
          <w:tab w:val="num" w:pos="1800"/>
        </w:tabs>
        <w:ind w:left="1800" w:hanging="360"/>
      </w:pPr>
      <w:rPr>
        <w:rFonts w:hint="default"/>
      </w:rPr>
    </w:lvl>
    <w:lvl w:ilvl="1" w:tplc="D1A687EC">
      <w:start w:val="1"/>
      <w:numFmt w:val="lowerLetter"/>
      <w:pStyle w:val="wypunktowanie"/>
      <w:lvlText w:val="%2)"/>
      <w:lvlJc w:val="left"/>
      <w:pPr>
        <w:tabs>
          <w:tab w:val="num" w:pos="1440"/>
        </w:tabs>
        <w:ind w:left="1440" w:hanging="360"/>
      </w:pPr>
      <w:rPr>
        <w:rFonts w:hint="default"/>
      </w:rPr>
    </w:lvl>
    <w:lvl w:ilvl="2" w:tplc="D2327AEA">
      <w:start w:val="1"/>
      <w:numFmt w:val="bullet"/>
      <w:lvlText w:val=""/>
      <w:lvlJc w:val="left"/>
      <w:pPr>
        <w:tabs>
          <w:tab w:val="num" w:pos="911"/>
        </w:tabs>
        <w:ind w:left="911" w:hanging="360"/>
      </w:pPr>
      <w:rPr>
        <w:rFonts w:ascii="Wingdings" w:hAnsi="Wingdings" w:hint="default"/>
      </w:rPr>
    </w:lvl>
    <w:lvl w:ilvl="3" w:tplc="04150017">
      <w:start w:val="1"/>
      <w:numFmt w:val="lowerLetter"/>
      <w:lvlText w:val="%4)"/>
      <w:lvlJc w:val="left"/>
      <w:pPr>
        <w:tabs>
          <w:tab w:val="num" w:pos="1631"/>
        </w:tabs>
        <w:ind w:left="1631" w:hanging="360"/>
      </w:pPr>
      <w:rPr>
        <w:rFonts w:hint="default"/>
      </w:rPr>
    </w:lvl>
    <w:lvl w:ilvl="4" w:tplc="49CC9E12">
      <w:start w:val="1"/>
      <w:numFmt w:val="bullet"/>
      <w:lvlText w:val="o"/>
      <w:lvlJc w:val="left"/>
      <w:pPr>
        <w:tabs>
          <w:tab w:val="num" w:pos="2351"/>
        </w:tabs>
        <w:ind w:left="2351" w:hanging="360"/>
      </w:pPr>
      <w:rPr>
        <w:rFonts w:ascii="Courier New" w:hAnsi="Courier New" w:cs="Courier New" w:hint="default"/>
      </w:rPr>
    </w:lvl>
    <w:lvl w:ilvl="5" w:tplc="9BCC6022">
      <w:start w:val="1"/>
      <w:numFmt w:val="bullet"/>
      <w:lvlText w:val=""/>
      <w:lvlJc w:val="left"/>
      <w:pPr>
        <w:tabs>
          <w:tab w:val="num" w:pos="3071"/>
        </w:tabs>
        <w:ind w:left="3071" w:hanging="360"/>
      </w:pPr>
      <w:rPr>
        <w:rFonts w:ascii="Wingdings" w:hAnsi="Wingdings" w:hint="default"/>
      </w:rPr>
    </w:lvl>
    <w:lvl w:ilvl="6" w:tplc="919ECF28">
      <w:start w:val="1"/>
      <w:numFmt w:val="bullet"/>
      <w:lvlText w:val=""/>
      <w:lvlJc w:val="left"/>
      <w:pPr>
        <w:tabs>
          <w:tab w:val="num" w:pos="3791"/>
        </w:tabs>
        <w:ind w:left="3791" w:hanging="360"/>
      </w:pPr>
      <w:rPr>
        <w:rFonts w:ascii="Symbol" w:hAnsi="Symbol" w:hint="default"/>
      </w:rPr>
    </w:lvl>
    <w:lvl w:ilvl="7" w:tplc="BF743710" w:tentative="1">
      <w:start w:val="1"/>
      <w:numFmt w:val="bullet"/>
      <w:lvlText w:val="o"/>
      <w:lvlJc w:val="left"/>
      <w:pPr>
        <w:tabs>
          <w:tab w:val="num" w:pos="4511"/>
        </w:tabs>
        <w:ind w:left="4511" w:hanging="360"/>
      </w:pPr>
      <w:rPr>
        <w:rFonts w:ascii="Courier New" w:hAnsi="Courier New" w:cs="Courier New" w:hint="default"/>
      </w:rPr>
    </w:lvl>
    <w:lvl w:ilvl="8" w:tplc="EB9666D0" w:tentative="1">
      <w:start w:val="1"/>
      <w:numFmt w:val="bullet"/>
      <w:lvlText w:val=""/>
      <w:lvlJc w:val="left"/>
      <w:pPr>
        <w:tabs>
          <w:tab w:val="num" w:pos="5231"/>
        </w:tabs>
        <w:ind w:left="5231" w:hanging="360"/>
      </w:pPr>
      <w:rPr>
        <w:rFonts w:ascii="Wingdings" w:hAnsi="Wingdings" w:hint="default"/>
      </w:rPr>
    </w:lvl>
  </w:abstractNum>
  <w:abstractNum w:abstractNumId="6" w15:restartNumberingAfterBreak="0">
    <w:nsid w:val="044A2F9C"/>
    <w:multiLevelType w:val="multilevel"/>
    <w:tmpl w:val="4A365B18"/>
    <w:lvl w:ilvl="0">
      <w:start w:val="3"/>
      <w:numFmt w:val="decimal"/>
      <w:lvlText w:val="%1"/>
      <w:lvlJc w:val="left"/>
      <w:pPr>
        <w:ind w:left="360" w:hanging="360"/>
      </w:pPr>
      <w:rPr>
        <w:rFonts w:hint="default"/>
      </w:rPr>
    </w:lvl>
    <w:lvl w:ilvl="1">
      <w:start w:val="1"/>
      <w:numFmt w:val="decimal"/>
      <w:lvlText w:val="%1.%2"/>
      <w:lvlJc w:val="left"/>
      <w:pPr>
        <w:ind w:left="1713" w:hanging="72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8751" w:hanging="1800"/>
      </w:pPr>
      <w:rPr>
        <w:rFonts w:hint="default"/>
      </w:rPr>
    </w:lvl>
    <w:lvl w:ilvl="8">
      <w:start w:val="1"/>
      <w:numFmt w:val="decimal"/>
      <w:lvlText w:val="%1.%2.%3.%4.%5.%6.%7.%8.%9"/>
      <w:lvlJc w:val="left"/>
      <w:pPr>
        <w:ind w:left="10104" w:hanging="2160"/>
      </w:pPr>
      <w:rPr>
        <w:rFonts w:hint="default"/>
      </w:rPr>
    </w:lvl>
  </w:abstractNum>
  <w:abstractNum w:abstractNumId="7" w15:restartNumberingAfterBreak="0">
    <w:nsid w:val="04AE4621"/>
    <w:multiLevelType w:val="hybridMultilevel"/>
    <w:tmpl w:val="D25468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689612C"/>
    <w:multiLevelType w:val="hybridMultilevel"/>
    <w:tmpl w:val="3D1A5C7C"/>
    <w:lvl w:ilvl="0" w:tplc="CBEE1B5A">
      <w:start w:val="1"/>
      <w:numFmt w:val="decimal"/>
      <w:suff w:val="space"/>
      <w:lvlText w:val="%1."/>
      <w:lvlJc w:val="left"/>
      <w:pPr>
        <w:ind w:left="720" w:hanging="360"/>
      </w:pPr>
      <w:rPr>
        <w:rFonts w:hint="default"/>
      </w:rPr>
    </w:lvl>
    <w:lvl w:ilvl="1" w:tplc="0415000F">
      <w:start w:val="1"/>
      <w:numFmt w:val="decimal"/>
      <w:lvlText w:val="%2."/>
      <w:lvlJc w:val="left"/>
      <w:pPr>
        <w:tabs>
          <w:tab w:val="num" w:pos="1092"/>
        </w:tabs>
        <w:ind w:left="1092" w:hanging="360"/>
      </w:pPr>
      <w:rPr>
        <w:rFonts w:hint="default"/>
      </w:rPr>
    </w:lvl>
    <w:lvl w:ilvl="2" w:tplc="0415001B">
      <w:start w:val="1"/>
      <w:numFmt w:val="lowerRoman"/>
      <w:lvlText w:val="%3."/>
      <w:lvlJc w:val="right"/>
      <w:pPr>
        <w:tabs>
          <w:tab w:val="num" w:pos="1812"/>
        </w:tabs>
        <w:ind w:left="1812" w:hanging="180"/>
      </w:pPr>
    </w:lvl>
    <w:lvl w:ilvl="3" w:tplc="0415000F">
      <w:start w:val="1"/>
      <w:numFmt w:val="decimal"/>
      <w:lvlText w:val="%4."/>
      <w:lvlJc w:val="left"/>
      <w:pPr>
        <w:tabs>
          <w:tab w:val="num" w:pos="2532"/>
        </w:tabs>
        <w:ind w:left="2532" w:hanging="360"/>
      </w:pPr>
    </w:lvl>
    <w:lvl w:ilvl="4" w:tplc="04150019" w:tentative="1">
      <w:start w:val="1"/>
      <w:numFmt w:val="lowerLetter"/>
      <w:lvlText w:val="%5."/>
      <w:lvlJc w:val="left"/>
      <w:pPr>
        <w:tabs>
          <w:tab w:val="num" w:pos="3252"/>
        </w:tabs>
        <w:ind w:left="3252" w:hanging="360"/>
      </w:pPr>
    </w:lvl>
    <w:lvl w:ilvl="5" w:tplc="0415001B" w:tentative="1">
      <w:start w:val="1"/>
      <w:numFmt w:val="lowerRoman"/>
      <w:lvlText w:val="%6."/>
      <w:lvlJc w:val="right"/>
      <w:pPr>
        <w:tabs>
          <w:tab w:val="num" w:pos="3972"/>
        </w:tabs>
        <w:ind w:left="3972" w:hanging="180"/>
      </w:pPr>
    </w:lvl>
    <w:lvl w:ilvl="6" w:tplc="0415000F" w:tentative="1">
      <w:start w:val="1"/>
      <w:numFmt w:val="decimal"/>
      <w:lvlText w:val="%7."/>
      <w:lvlJc w:val="left"/>
      <w:pPr>
        <w:tabs>
          <w:tab w:val="num" w:pos="4692"/>
        </w:tabs>
        <w:ind w:left="4692" w:hanging="360"/>
      </w:pPr>
    </w:lvl>
    <w:lvl w:ilvl="7" w:tplc="04150019" w:tentative="1">
      <w:start w:val="1"/>
      <w:numFmt w:val="lowerLetter"/>
      <w:lvlText w:val="%8."/>
      <w:lvlJc w:val="left"/>
      <w:pPr>
        <w:tabs>
          <w:tab w:val="num" w:pos="5412"/>
        </w:tabs>
        <w:ind w:left="5412" w:hanging="360"/>
      </w:pPr>
    </w:lvl>
    <w:lvl w:ilvl="8" w:tplc="0415001B" w:tentative="1">
      <w:start w:val="1"/>
      <w:numFmt w:val="lowerRoman"/>
      <w:lvlText w:val="%9."/>
      <w:lvlJc w:val="right"/>
      <w:pPr>
        <w:tabs>
          <w:tab w:val="num" w:pos="6132"/>
        </w:tabs>
        <w:ind w:left="6132" w:hanging="180"/>
      </w:pPr>
    </w:lvl>
  </w:abstractNum>
  <w:abstractNum w:abstractNumId="9" w15:restartNumberingAfterBreak="0">
    <w:nsid w:val="06C02B6C"/>
    <w:multiLevelType w:val="hybridMultilevel"/>
    <w:tmpl w:val="330C9FEA"/>
    <w:lvl w:ilvl="0" w:tplc="E9644A64">
      <w:start w:val="1"/>
      <w:numFmt w:val="decimal"/>
      <w:lvlText w:val="%1."/>
      <w:lvlJc w:val="left"/>
      <w:pPr>
        <w:tabs>
          <w:tab w:val="num" w:pos="357"/>
        </w:tabs>
        <w:ind w:left="357" w:hanging="357"/>
      </w:pPr>
      <w:rPr>
        <w:rFonts w:cs="Times New Roman" w:hint="default"/>
      </w:rPr>
    </w:lvl>
    <w:lvl w:ilvl="1" w:tplc="AAE46854">
      <w:start w:val="1"/>
      <w:numFmt w:val="lowerLetter"/>
      <w:lvlText w:val="%2."/>
      <w:lvlJc w:val="left"/>
      <w:pPr>
        <w:tabs>
          <w:tab w:val="num" w:pos="720"/>
        </w:tabs>
        <w:ind w:left="720" w:hanging="363"/>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7711949"/>
    <w:multiLevelType w:val="hybridMultilevel"/>
    <w:tmpl w:val="972293E2"/>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08165532"/>
    <w:multiLevelType w:val="multilevel"/>
    <w:tmpl w:val="FB00CEE8"/>
    <w:lvl w:ilvl="0">
      <w:start w:val="1"/>
      <w:numFmt w:val="decimal"/>
      <w:lvlText w:val="%1."/>
      <w:lvlJc w:val="left"/>
      <w:pPr>
        <w:tabs>
          <w:tab w:val="num" w:pos="1800"/>
        </w:tabs>
        <w:ind w:left="1800" w:hanging="360"/>
      </w:pPr>
      <w:rPr>
        <w:rFonts w:hint="default"/>
      </w:rPr>
    </w:lvl>
    <w:lvl w:ilvl="1">
      <w:start w:val="2"/>
      <w:numFmt w:val="decimal"/>
      <w:isLgl/>
      <w:lvlText w:val="%1.%2"/>
      <w:lvlJc w:val="left"/>
      <w:pPr>
        <w:ind w:left="2160" w:hanging="720"/>
      </w:pPr>
      <w:rPr>
        <w:rFonts w:hint="default"/>
        <w:sz w:val="28"/>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600" w:hanging="2160"/>
      </w:pPr>
      <w:rPr>
        <w:rFonts w:hint="default"/>
      </w:rPr>
    </w:lvl>
  </w:abstractNum>
  <w:abstractNum w:abstractNumId="12" w15:restartNumberingAfterBreak="0">
    <w:nsid w:val="08431E9D"/>
    <w:multiLevelType w:val="multilevel"/>
    <w:tmpl w:val="A8E4AD46"/>
    <w:lvl w:ilvl="0">
      <w:start w:val="3"/>
      <w:numFmt w:val="decimal"/>
      <w:lvlText w:val="%1"/>
      <w:lvlJc w:val="left"/>
      <w:pPr>
        <w:ind w:left="530" w:hanging="530"/>
      </w:pPr>
      <w:rPr>
        <w:rFonts w:hint="default"/>
      </w:rPr>
    </w:lvl>
    <w:lvl w:ilvl="1">
      <w:start w:val="2"/>
      <w:numFmt w:val="decimal"/>
      <w:lvlText w:val="%1.%2"/>
      <w:lvlJc w:val="left"/>
      <w:pPr>
        <w:ind w:left="530" w:hanging="53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9583717"/>
    <w:multiLevelType w:val="hybridMultilevel"/>
    <w:tmpl w:val="DB98D9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AC84DB8"/>
    <w:multiLevelType w:val="multilevel"/>
    <w:tmpl w:val="A8E4AD46"/>
    <w:lvl w:ilvl="0">
      <w:start w:val="3"/>
      <w:numFmt w:val="decimal"/>
      <w:lvlText w:val="%1"/>
      <w:lvlJc w:val="left"/>
      <w:pPr>
        <w:ind w:left="530" w:hanging="530"/>
      </w:pPr>
      <w:rPr>
        <w:rFonts w:hint="default"/>
      </w:rPr>
    </w:lvl>
    <w:lvl w:ilvl="1">
      <w:start w:val="2"/>
      <w:numFmt w:val="decimal"/>
      <w:lvlText w:val="%1.%2"/>
      <w:lvlJc w:val="left"/>
      <w:pPr>
        <w:ind w:left="530" w:hanging="53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0B382471"/>
    <w:multiLevelType w:val="hybridMultilevel"/>
    <w:tmpl w:val="03DA127C"/>
    <w:lvl w:ilvl="0" w:tplc="04150017">
      <w:start w:val="1"/>
      <w:numFmt w:val="lowerLetter"/>
      <w:lvlText w:val="%1)"/>
      <w:lvlJc w:val="left"/>
      <w:pPr>
        <w:ind w:left="1440" w:hanging="360"/>
      </w:pPr>
    </w:lvl>
    <w:lvl w:ilvl="1" w:tplc="04150001">
      <w:start w:val="1"/>
      <w:numFmt w:val="bullet"/>
      <w:lvlText w:val=""/>
      <w:lvlJc w:val="left"/>
      <w:pPr>
        <w:ind w:left="2160" w:hanging="360"/>
      </w:pPr>
      <w:rPr>
        <w:rFonts w:ascii="Symbol" w:hAnsi="Symbol" w:hint="default"/>
      </w:r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0E615DBB"/>
    <w:multiLevelType w:val="hybridMultilevel"/>
    <w:tmpl w:val="338E485A"/>
    <w:lvl w:ilvl="0" w:tplc="9CFC1D86">
      <w:start w:val="2"/>
      <w:numFmt w:val="decimal"/>
      <w:lvlText w:val="%1."/>
      <w:lvlJc w:val="left"/>
      <w:pPr>
        <w:tabs>
          <w:tab w:val="num" w:pos="928"/>
        </w:tabs>
        <w:ind w:left="928" w:hanging="360"/>
      </w:pPr>
      <w:rPr>
        <w:rFonts w:cs="Times New Roman"/>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0EAC0BA3"/>
    <w:multiLevelType w:val="hybridMultilevel"/>
    <w:tmpl w:val="88FA46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0AA768E"/>
    <w:multiLevelType w:val="hybridMultilevel"/>
    <w:tmpl w:val="DB98D9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1C3147D"/>
    <w:multiLevelType w:val="multilevel"/>
    <w:tmpl w:val="DDB2B86C"/>
    <w:lvl w:ilvl="0">
      <w:start w:val="3"/>
      <w:numFmt w:val="decimal"/>
      <w:suff w:val="space"/>
      <w:lvlText w:val="%1."/>
      <w:lvlJc w:val="left"/>
      <w:pPr>
        <w:ind w:left="1440" w:hanging="360"/>
      </w:pPr>
      <w:rPr>
        <w:rFonts w:hint="default"/>
      </w:rPr>
    </w:lvl>
    <w:lvl w:ilvl="1">
      <w:start w:val="3"/>
      <w:numFmt w:val="decimal"/>
      <w:isLgl/>
      <w:lvlText w:val="%1.%2."/>
      <w:lvlJc w:val="left"/>
      <w:pPr>
        <w:ind w:left="1800" w:hanging="720"/>
      </w:pPr>
      <w:rPr>
        <w:rFonts w:hint="default"/>
      </w:rPr>
    </w:lvl>
    <w:lvl w:ilvl="2">
      <w:start w:val="3"/>
      <w:numFmt w:val="decimal"/>
      <w:isLgl/>
      <w:lvlText w:val="%1.%2.%3."/>
      <w:lvlJc w:val="left"/>
      <w:pPr>
        <w:ind w:left="1855"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20" w15:restartNumberingAfterBreak="0">
    <w:nsid w:val="15976A79"/>
    <w:multiLevelType w:val="hybridMultilevel"/>
    <w:tmpl w:val="0FA4446C"/>
    <w:lvl w:ilvl="0" w:tplc="9AEE02EA">
      <w:start w:val="1"/>
      <w:numFmt w:val="lowerLetter"/>
      <w:suff w:val="space"/>
      <w:lvlText w:val="%1)"/>
      <w:lvlJc w:val="left"/>
      <w:pPr>
        <w:ind w:left="1440"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1" w15:restartNumberingAfterBreak="0">
    <w:nsid w:val="15EB1882"/>
    <w:multiLevelType w:val="hybridMultilevel"/>
    <w:tmpl w:val="CE6C92E6"/>
    <w:lvl w:ilvl="0" w:tplc="2FBA6EDA">
      <w:start w:val="1"/>
      <w:numFmt w:val="lowerLetter"/>
      <w:lvlText w:val="%1)"/>
      <w:lvlJc w:val="left"/>
      <w:pPr>
        <w:ind w:left="2160" w:hanging="360"/>
      </w:pPr>
      <w:rPr>
        <w:rFonts w:hint="default"/>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22" w15:restartNumberingAfterBreak="0">
    <w:nsid w:val="162113BE"/>
    <w:multiLevelType w:val="hybridMultilevel"/>
    <w:tmpl w:val="B8C877C2"/>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23" w15:restartNumberingAfterBreak="0">
    <w:nsid w:val="16DA5CF1"/>
    <w:multiLevelType w:val="multilevel"/>
    <w:tmpl w:val="58203F96"/>
    <w:lvl w:ilvl="0">
      <w:start w:val="1"/>
      <w:numFmt w:val="decimal"/>
      <w:lvlText w:val="%1."/>
      <w:lvlJc w:val="left"/>
      <w:pPr>
        <w:ind w:left="720" w:hanging="360"/>
      </w:pPr>
    </w:lvl>
    <w:lvl w:ilvl="1">
      <w:start w:val="2"/>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17500B5C"/>
    <w:multiLevelType w:val="hybridMultilevel"/>
    <w:tmpl w:val="DBD05A88"/>
    <w:lvl w:ilvl="0" w:tplc="624C8E84">
      <w:start w:val="1"/>
      <w:numFmt w:val="bullet"/>
      <w:suff w:val="space"/>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7A42BC6"/>
    <w:multiLevelType w:val="hybridMultilevel"/>
    <w:tmpl w:val="5B125BA8"/>
    <w:lvl w:ilvl="0" w:tplc="C6680458">
      <w:start w:val="1"/>
      <w:numFmt w:val="decimal"/>
      <w:suff w:val="space"/>
      <w:lvlText w:val="%1."/>
      <w:lvlJc w:val="left"/>
      <w:pPr>
        <w:ind w:left="644" w:hanging="360"/>
      </w:pPr>
      <w:rPr>
        <w:rFonts w:cs="Times New Roman" w:hint="default"/>
        <w:b w:val="0"/>
      </w:rPr>
    </w:lvl>
    <w:lvl w:ilvl="1" w:tplc="04150017">
      <w:start w:val="1"/>
      <w:numFmt w:val="lowerLetter"/>
      <w:lvlText w:val="%2)"/>
      <w:lvlJc w:val="left"/>
      <w:pPr>
        <w:tabs>
          <w:tab w:val="num" w:pos="1440"/>
        </w:tabs>
        <w:ind w:left="1440" w:hanging="360"/>
      </w:pPr>
      <w:rPr>
        <w:rFonts w:cs="Times New Roman"/>
      </w:rPr>
    </w:lvl>
    <w:lvl w:ilvl="2" w:tplc="04150001">
      <w:start w:val="1"/>
      <w:numFmt w:val="bullet"/>
      <w:lvlText w:val=""/>
      <w:lvlJc w:val="left"/>
      <w:pPr>
        <w:tabs>
          <w:tab w:val="num" w:pos="2340"/>
        </w:tabs>
        <w:ind w:left="2340" w:hanging="360"/>
      </w:pPr>
      <w:rPr>
        <w:rFonts w:ascii="Symbol" w:hAnsi="Symbol" w:hint="default"/>
      </w:rPr>
    </w:lvl>
    <w:lvl w:ilvl="3" w:tplc="0415000F">
      <w:start w:val="1"/>
      <w:numFmt w:val="decimal"/>
      <w:lvlText w:val="%4."/>
      <w:lvlJc w:val="left"/>
      <w:pPr>
        <w:tabs>
          <w:tab w:val="num" w:pos="2880"/>
        </w:tabs>
        <w:ind w:left="2880" w:hanging="360"/>
      </w:pPr>
      <w:rPr>
        <w:rFonts w:cs="Times New Roman"/>
      </w:rPr>
    </w:lvl>
    <w:lvl w:ilvl="4" w:tplc="025E3F96">
      <w:start w:val="1"/>
      <w:numFmt w:val="lowerLetter"/>
      <w:lvlText w:val="%5."/>
      <w:lvlJc w:val="left"/>
      <w:pPr>
        <w:tabs>
          <w:tab w:val="num" w:pos="3600"/>
        </w:tabs>
        <w:ind w:left="3600" w:hanging="360"/>
      </w:pPr>
      <w:rPr>
        <w:rFonts w:cs="Times New Roman" w:hint="default"/>
        <w:strike w:val="0"/>
        <w:dstrike w:val="0"/>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6" w15:restartNumberingAfterBreak="0">
    <w:nsid w:val="190E6634"/>
    <w:multiLevelType w:val="hybridMultilevel"/>
    <w:tmpl w:val="362CC26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90E7589"/>
    <w:multiLevelType w:val="hybridMultilevel"/>
    <w:tmpl w:val="795416C6"/>
    <w:lvl w:ilvl="0" w:tplc="1CD469E6">
      <w:start w:val="4"/>
      <w:numFmt w:val="decimal"/>
      <w:lvlText w:val="%1."/>
      <w:lvlJc w:val="left"/>
      <w:pPr>
        <w:tabs>
          <w:tab w:val="num" w:pos="2337"/>
        </w:tabs>
        <w:ind w:left="2337" w:hanging="357"/>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9A916B5"/>
    <w:multiLevelType w:val="hybridMultilevel"/>
    <w:tmpl w:val="B7EC839E"/>
    <w:lvl w:ilvl="0" w:tplc="B266A03E">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AAD1B03"/>
    <w:multiLevelType w:val="hybridMultilevel"/>
    <w:tmpl w:val="12C8EE9A"/>
    <w:lvl w:ilvl="0" w:tplc="E7AC6C46">
      <w:start w:val="3"/>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AD75994"/>
    <w:multiLevelType w:val="hybridMultilevel"/>
    <w:tmpl w:val="C4964576"/>
    <w:lvl w:ilvl="0" w:tplc="04150017">
      <w:start w:val="1"/>
      <w:numFmt w:val="lowerLetter"/>
      <w:lvlText w:val="%1)"/>
      <w:lvlJc w:val="left"/>
      <w:pPr>
        <w:ind w:left="1149" w:hanging="363"/>
      </w:pPr>
      <w:rPr>
        <w:rFonts w:hint="default"/>
        <w:strike w:val="0"/>
      </w:rPr>
    </w:lvl>
    <w:lvl w:ilvl="1" w:tplc="6460482C">
      <w:start w:val="1"/>
      <w:numFmt w:val="lowerLetter"/>
      <w:lvlText w:val="%2)"/>
      <w:lvlJc w:val="left"/>
      <w:pPr>
        <w:ind w:left="1866" w:hanging="360"/>
      </w:pPr>
      <w:rPr>
        <w:rFonts w:hint="default"/>
      </w:rPr>
    </w:lvl>
    <w:lvl w:ilvl="2" w:tplc="0415001B">
      <w:start w:val="1"/>
      <w:numFmt w:val="lowerRoman"/>
      <w:lvlText w:val="%3."/>
      <w:lvlJc w:val="right"/>
      <w:pPr>
        <w:tabs>
          <w:tab w:val="num" w:pos="2586"/>
        </w:tabs>
        <w:ind w:left="2586" w:hanging="180"/>
      </w:pPr>
    </w:lvl>
    <w:lvl w:ilvl="3" w:tplc="0415000F">
      <w:start w:val="1"/>
      <w:numFmt w:val="decimal"/>
      <w:lvlText w:val="%4."/>
      <w:lvlJc w:val="left"/>
      <w:pPr>
        <w:tabs>
          <w:tab w:val="num" w:pos="3306"/>
        </w:tabs>
        <w:ind w:left="3306" w:hanging="360"/>
      </w:pPr>
    </w:lvl>
    <w:lvl w:ilvl="4" w:tplc="04150017">
      <w:start w:val="1"/>
      <w:numFmt w:val="lowerLetter"/>
      <w:lvlText w:val="%5)"/>
      <w:lvlJc w:val="left"/>
      <w:pPr>
        <w:tabs>
          <w:tab w:val="num" w:pos="4029"/>
        </w:tabs>
        <w:ind w:left="4029" w:hanging="363"/>
      </w:pPr>
      <w:rPr>
        <w:rFonts w:hint="default"/>
        <w:strike w:val="0"/>
      </w:rPr>
    </w:lvl>
    <w:lvl w:ilvl="5" w:tplc="575E3F02">
      <w:start w:val="1"/>
      <w:numFmt w:val="decimal"/>
      <w:lvlText w:val="%6."/>
      <w:lvlJc w:val="left"/>
      <w:pPr>
        <w:tabs>
          <w:tab w:val="num" w:pos="4923"/>
        </w:tabs>
        <w:ind w:left="4923" w:hanging="357"/>
      </w:pPr>
      <w:rPr>
        <w:rFonts w:hint="default"/>
        <w:strike w:val="0"/>
      </w:rPr>
    </w:lvl>
    <w:lvl w:ilvl="6" w:tplc="0415000F" w:tentative="1">
      <w:start w:val="1"/>
      <w:numFmt w:val="decimal"/>
      <w:lvlText w:val="%7."/>
      <w:lvlJc w:val="left"/>
      <w:pPr>
        <w:tabs>
          <w:tab w:val="num" w:pos="5466"/>
        </w:tabs>
        <w:ind w:left="5466" w:hanging="360"/>
      </w:pPr>
    </w:lvl>
    <w:lvl w:ilvl="7" w:tplc="04150019" w:tentative="1">
      <w:start w:val="1"/>
      <w:numFmt w:val="lowerLetter"/>
      <w:lvlText w:val="%8."/>
      <w:lvlJc w:val="left"/>
      <w:pPr>
        <w:tabs>
          <w:tab w:val="num" w:pos="6186"/>
        </w:tabs>
        <w:ind w:left="6186" w:hanging="360"/>
      </w:pPr>
    </w:lvl>
    <w:lvl w:ilvl="8" w:tplc="0415001B" w:tentative="1">
      <w:start w:val="1"/>
      <w:numFmt w:val="lowerRoman"/>
      <w:lvlText w:val="%9."/>
      <w:lvlJc w:val="right"/>
      <w:pPr>
        <w:tabs>
          <w:tab w:val="num" w:pos="6906"/>
        </w:tabs>
        <w:ind w:left="6906" w:hanging="180"/>
      </w:pPr>
    </w:lvl>
  </w:abstractNum>
  <w:abstractNum w:abstractNumId="31" w15:restartNumberingAfterBreak="0">
    <w:nsid w:val="1B646F14"/>
    <w:multiLevelType w:val="hybridMultilevel"/>
    <w:tmpl w:val="3B0210C4"/>
    <w:lvl w:ilvl="0" w:tplc="0415000F">
      <w:start w:val="1"/>
      <w:numFmt w:val="decimal"/>
      <w:lvlText w:val="%1."/>
      <w:lvlJc w:val="left"/>
      <w:pPr>
        <w:ind w:left="1003" w:hanging="360"/>
      </w:p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abstractNum w:abstractNumId="32" w15:restartNumberingAfterBreak="0">
    <w:nsid w:val="1BF252A5"/>
    <w:multiLevelType w:val="hybridMultilevel"/>
    <w:tmpl w:val="97960152"/>
    <w:lvl w:ilvl="0" w:tplc="0415000F">
      <w:start w:val="1"/>
      <w:numFmt w:val="decimal"/>
      <w:lvlText w:val="%1."/>
      <w:lvlJc w:val="left"/>
      <w:pPr>
        <w:ind w:left="931" w:hanging="360"/>
      </w:pPr>
    </w:lvl>
    <w:lvl w:ilvl="1" w:tplc="04150019" w:tentative="1">
      <w:start w:val="1"/>
      <w:numFmt w:val="lowerLetter"/>
      <w:lvlText w:val="%2."/>
      <w:lvlJc w:val="left"/>
      <w:pPr>
        <w:ind w:left="1651" w:hanging="360"/>
      </w:pPr>
    </w:lvl>
    <w:lvl w:ilvl="2" w:tplc="0415001B" w:tentative="1">
      <w:start w:val="1"/>
      <w:numFmt w:val="lowerRoman"/>
      <w:lvlText w:val="%3."/>
      <w:lvlJc w:val="right"/>
      <w:pPr>
        <w:ind w:left="2371" w:hanging="180"/>
      </w:pPr>
    </w:lvl>
    <w:lvl w:ilvl="3" w:tplc="0415000F" w:tentative="1">
      <w:start w:val="1"/>
      <w:numFmt w:val="decimal"/>
      <w:lvlText w:val="%4."/>
      <w:lvlJc w:val="left"/>
      <w:pPr>
        <w:ind w:left="3091" w:hanging="360"/>
      </w:pPr>
    </w:lvl>
    <w:lvl w:ilvl="4" w:tplc="04150019" w:tentative="1">
      <w:start w:val="1"/>
      <w:numFmt w:val="lowerLetter"/>
      <w:lvlText w:val="%5."/>
      <w:lvlJc w:val="left"/>
      <w:pPr>
        <w:ind w:left="3811" w:hanging="360"/>
      </w:pPr>
    </w:lvl>
    <w:lvl w:ilvl="5" w:tplc="0415001B" w:tentative="1">
      <w:start w:val="1"/>
      <w:numFmt w:val="lowerRoman"/>
      <w:lvlText w:val="%6."/>
      <w:lvlJc w:val="right"/>
      <w:pPr>
        <w:ind w:left="4531" w:hanging="180"/>
      </w:pPr>
    </w:lvl>
    <w:lvl w:ilvl="6" w:tplc="0415000F" w:tentative="1">
      <w:start w:val="1"/>
      <w:numFmt w:val="decimal"/>
      <w:lvlText w:val="%7."/>
      <w:lvlJc w:val="left"/>
      <w:pPr>
        <w:ind w:left="5251" w:hanging="360"/>
      </w:pPr>
    </w:lvl>
    <w:lvl w:ilvl="7" w:tplc="04150019" w:tentative="1">
      <w:start w:val="1"/>
      <w:numFmt w:val="lowerLetter"/>
      <w:lvlText w:val="%8."/>
      <w:lvlJc w:val="left"/>
      <w:pPr>
        <w:ind w:left="5971" w:hanging="360"/>
      </w:pPr>
    </w:lvl>
    <w:lvl w:ilvl="8" w:tplc="0415001B" w:tentative="1">
      <w:start w:val="1"/>
      <w:numFmt w:val="lowerRoman"/>
      <w:lvlText w:val="%9."/>
      <w:lvlJc w:val="right"/>
      <w:pPr>
        <w:ind w:left="6691" w:hanging="180"/>
      </w:pPr>
    </w:lvl>
  </w:abstractNum>
  <w:abstractNum w:abstractNumId="33" w15:restartNumberingAfterBreak="0">
    <w:nsid w:val="1D6733B4"/>
    <w:multiLevelType w:val="multilevel"/>
    <w:tmpl w:val="29201402"/>
    <w:lvl w:ilvl="0">
      <w:start w:val="4"/>
      <w:numFmt w:val="decimal"/>
      <w:lvlText w:val="%1."/>
      <w:lvlJc w:val="left"/>
      <w:pPr>
        <w:ind w:left="720" w:hanging="360"/>
      </w:pPr>
      <w:rPr>
        <w:rFonts w:ascii="Arial" w:hAnsi="Arial" w:cs="Arial" w:hint="default"/>
      </w:rPr>
    </w:lvl>
    <w:lvl w:ilvl="1">
      <w:start w:val="3"/>
      <w:numFmt w:val="decimal"/>
      <w:isLgl/>
      <w:lvlText w:val="%1.%2"/>
      <w:lvlJc w:val="left"/>
      <w:pPr>
        <w:ind w:left="1206" w:hanging="530"/>
      </w:pPr>
      <w:rPr>
        <w:rFonts w:hint="default"/>
      </w:rPr>
    </w:lvl>
    <w:lvl w:ilvl="2">
      <w:start w:val="1"/>
      <w:numFmt w:val="decimal"/>
      <w:isLgl/>
      <w:lvlText w:val="%1.%2.%3"/>
      <w:lvlJc w:val="left"/>
      <w:pPr>
        <w:ind w:left="1712" w:hanging="720"/>
      </w:pPr>
      <w:rPr>
        <w:rFonts w:hint="default"/>
        <w:sz w:val="24"/>
      </w:rPr>
    </w:lvl>
    <w:lvl w:ilvl="3">
      <w:start w:val="1"/>
      <w:numFmt w:val="decimal"/>
      <w:isLgl/>
      <w:lvlText w:val="%1.%2.%3.%4"/>
      <w:lvlJc w:val="left"/>
      <w:pPr>
        <w:ind w:left="2388" w:hanging="1080"/>
      </w:pPr>
      <w:rPr>
        <w:rFonts w:hint="default"/>
      </w:rPr>
    </w:lvl>
    <w:lvl w:ilvl="4">
      <w:start w:val="1"/>
      <w:numFmt w:val="decimal"/>
      <w:isLgl/>
      <w:lvlText w:val="%1.%2.%3.%4.%5"/>
      <w:lvlJc w:val="left"/>
      <w:pPr>
        <w:ind w:left="2704" w:hanging="1080"/>
      </w:pPr>
      <w:rPr>
        <w:rFonts w:hint="default"/>
      </w:rPr>
    </w:lvl>
    <w:lvl w:ilvl="5">
      <w:start w:val="1"/>
      <w:numFmt w:val="decimal"/>
      <w:isLgl/>
      <w:lvlText w:val="%1.%2.%3.%4.%5.%6"/>
      <w:lvlJc w:val="left"/>
      <w:pPr>
        <w:ind w:left="3380" w:hanging="1440"/>
      </w:pPr>
      <w:rPr>
        <w:rFonts w:hint="default"/>
      </w:rPr>
    </w:lvl>
    <w:lvl w:ilvl="6">
      <w:start w:val="1"/>
      <w:numFmt w:val="decimal"/>
      <w:isLgl/>
      <w:lvlText w:val="%1.%2.%3.%4.%5.%6.%7"/>
      <w:lvlJc w:val="left"/>
      <w:pPr>
        <w:ind w:left="3696" w:hanging="1440"/>
      </w:pPr>
      <w:rPr>
        <w:rFonts w:hint="default"/>
      </w:rPr>
    </w:lvl>
    <w:lvl w:ilvl="7">
      <w:start w:val="1"/>
      <w:numFmt w:val="decimal"/>
      <w:isLgl/>
      <w:lvlText w:val="%1.%2.%3.%4.%5.%6.%7.%8"/>
      <w:lvlJc w:val="left"/>
      <w:pPr>
        <w:ind w:left="4372" w:hanging="1800"/>
      </w:pPr>
      <w:rPr>
        <w:rFonts w:hint="default"/>
      </w:rPr>
    </w:lvl>
    <w:lvl w:ilvl="8">
      <w:start w:val="1"/>
      <w:numFmt w:val="decimal"/>
      <w:isLgl/>
      <w:lvlText w:val="%1.%2.%3.%4.%5.%6.%7.%8.%9"/>
      <w:lvlJc w:val="left"/>
      <w:pPr>
        <w:ind w:left="4688" w:hanging="1800"/>
      </w:pPr>
      <w:rPr>
        <w:rFonts w:hint="default"/>
      </w:rPr>
    </w:lvl>
  </w:abstractNum>
  <w:abstractNum w:abstractNumId="34" w15:restartNumberingAfterBreak="0">
    <w:nsid w:val="1DCB2870"/>
    <w:multiLevelType w:val="multilevel"/>
    <w:tmpl w:val="132E29C6"/>
    <w:lvl w:ilvl="0">
      <w:start w:val="1"/>
      <w:numFmt w:val="decimal"/>
      <w:lvlText w:val="%1."/>
      <w:lvlJc w:val="left"/>
      <w:pPr>
        <w:tabs>
          <w:tab w:val="num" w:pos="357"/>
        </w:tabs>
        <w:ind w:left="357" w:hanging="357"/>
      </w:pPr>
      <w:rPr>
        <w:rFonts w:hint="default"/>
        <w:color w:val="auto"/>
      </w:rPr>
    </w:lvl>
    <w:lvl w:ilvl="1">
      <w:start w:val="2"/>
      <w:numFmt w:val="decimal"/>
      <w:isLgl/>
      <w:lvlText w:val="%1.%2"/>
      <w:lvlJc w:val="left"/>
      <w:pPr>
        <w:ind w:left="1381" w:hanging="525"/>
      </w:pPr>
      <w:rPr>
        <w:rFonts w:hint="default"/>
      </w:rPr>
    </w:lvl>
    <w:lvl w:ilvl="2">
      <w:start w:val="1"/>
      <w:numFmt w:val="decimal"/>
      <w:isLgl/>
      <w:lvlText w:val="%1.%2.%3"/>
      <w:lvlJc w:val="left"/>
      <w:pPr>
        <w:ind w:left="2432" w:hanging="720"/>
      </w:pPr>
      <w:rPr>
        <w:rFonts w:hint="default"/>
        <w:sz w:val="24"/>
      </w:rPr>
    </w:lvl>
    <w:lvl w:ilvl="3">
      <w:start w:val="1"/>
      <w:numFmt w:val="decimal"/>
      <w:isLgl/>
      <w:lvlText w:val="%1.%2.%3.%4"/>
      <w:lvlJc w:val="left"/>
      <w:pPr>
        <w:ind w:left="3648" w:hanging="1080"/>
      </w:pPr>
      <w:rPr>
        <w:rFonts w:hint="default"/>
      </w:rPr>
    </w:lvl>
    <w:lvl w:ilvl="4">
      <w:start w:val="1"/>
      <w:numFmt w:val="decimal"/>
      <w:isLgl/>
      <w:lvlText w:val="%1.%2.%3.%4.%5"/>
      <w:lvlJc w:val="left"/>
      <w:pPr>
        <w:ind w:left="4504" w:hanging="1080"/>
      </w:pPr>
      <w:rPr>
        <w:rFonts w:hint="default"/>
      </w:rPr>
    </w:lvl>
    <w:lvl w:ilvl="5">
      <w:start w:val="1"/>
      <w:numFmt w:val="decimal"/>
      <w:isLgl/>
      <w:lvlText w:val="%1.%2.%3.%4.%5.%6"/>
      <w:lvlJc w:val="left"/>
      <w:pPr>
        <w:ind w:left="5720" w:hanging="1440"/>
      </w:pPr>
      <w:rPr>
        <w:rFonts w:hint="default"/>
      </w:rPr>
    </w:lvl>
    <w:lvl w:ilvl="6">
      <w:start w:val="1"/>
      <w:numFmt w:val="decimal"/>
      <w:isLgl/>
      <w:lvlText w:val="%1.%2.%3.%4.%5.%6.%7"/>
      <w:lvlJc w:val="left"/>
      <w:pPr>
        <w:ind w:left="6576" w:hanging="1440"/>
      </w:pPr>
      <w:rPr>
        <w:rFonts w:hint="default"/>
      </w:rPr>
    </w:lvl>
    <w:lvl w:ilvl="7">
      <w:start w:val="1"/>
      <w:numFmt w:val="decimal"/>
      <w:isLgl/>
      <w:lvlText w:val="%1.%2.%3.%4.%5.%6.%7.%8"/>
      <w:lvlJc w:val="left"/>
      <w:pPr>
        <w:ind w:left="7792" w:hanging="1800"/>
      </w:pPr>
      <w:rPr>
        <w:rFonts w:hint="default"/>
      </w:rPr>
    </w:lvl>
    <w:lvl w:ilvl="8">
      <w:start w:val="1"/>
      <w:numFmt w:val="decimal"/>
      <w:isLgl/>
      <w:lvlText w:val="%1.%2.%3.%4.%5.%6.%7.%8.%9"/>
      <w:lvlJc w:val="left"/>
      <w:pPr>
        <w:ind w:left="8648" w:hanging="1800"/>
      </w:pPr>
      <w:rPr>
        <w:rFonts w:hint="default"/>
      </w:rPr>
    </w:lvl>
  </w:abstractNum>
  <w:abstractNum w:abstractNumId="35" w15:restartNumberingAfterBreak="0">
    <w:nsid w:val="1FBA649D"/>
    <w:multiLevelType w:val="multilevel"/>
    <w:tmpl w:val="CF8E0296"/>
    <w:lvl w:ilvl="0">
      <w:start w:val="4"/>
      <w:numFmt w:val="decimal"/>
      <w:lvlText w:val="%1."/>
      <w:lvlJc w:val="left"/>
      <w:pPr>
        <w:ind w:left="720" w:hanging="360"/>
      </w:pPr>
      <w:rPr>
        <w:rFonts w:hint="default"/>
      </w:rPr>
    </w:lvl>
    <w:lvl w:ilvl="1">
      <w:start w:val="1"/>
      <w:numFmt w:val="decimal"/>
      <w:isLgl/>
      <w:lvlText w:val="%1.%2"/>
      <w:lvlJc w:val="left"/>
      <w:pPr>
        <w:ind w:left="1206" w:hanging="530"/>
      </w:pPr>
      <w:rPr>
        <w:rFonts w:hint="default"/>
        <w:sz w:val="28"/>
      </w:rPr>
    </w:lvl>
    <w:lvl w:ilvl="2">
      <w:start w:val="1"/>
      <w:numFmt w:val="decimal"/>
      <w:isLgl/>
      <w:lvlText w:val="%1.%2.%3"/>
      <w:lvlJc w:val="left"/>
      <w:pPr>
        <w:ind w:left="1712" w:hanging="720"/>
      </w:pPr>
      <w:rPr>
        <w:rFonts w:hint="default"/>
        <w:sz w:val="20"/>
      </w:rPr>
    </w:lvl>
    <w:lvl w:ilvl="3">
      <w:start w:val="1"/>
      <w:numFmt w:val="decimal"/>
      <w:isLgl/>
      <w:lvlText w:val="%1.%2.%3.%4"/>
      <w:lvlJc w:val="left"/>
      <w:pPr>
        <w:ind w:left="2388" w:hanging="1080"/>
      </w:pPr>
      <w:rPr>
        <w:rFonts w:hint="default"/>
      </w:rPr>
    </w:lvl>
    <w:lvl w:ilvl="4">
      <w:start w:val="1"/>
      <w:numFmt w:val="decimal"/>
      <w:isLgl/>
      <w:lvlText w:val="%1.%2.%3.%4.%5"/>
      <w:lvlJc w:val="left"/>
      <w:pPr>
        <w:ind w:left="2704" w:hanging="1080"/>
      </w:pPr>
      <w:rPr>
        <w:rFonts w:hint="default"/>
      </w:rPr>
    </w:lvl>
    <w:lvl w:ilvl="5">
      <w:start w:val="1"/>
      <w:numFmt w:val="decimal"/>
      <w:isLgl/>
      <w:lvlText w:val="%1.%2.%3.%4.%5.%6"/>
      <w:lvlJc w:val="left"/>
      <w:pPr>
        <w:ind w:left="3380" w:hanging="1440"/>
      </w:pPr>
      <w:rPr>
        <w:rFonts w:hint="default"/>
      </w:rPr>
    </w:lvl>
    <w:lvl w:ilvl="6">
      <w:start w:val="1"/>
      <w:numFmt w:val="decimal"/>
      <w:isLgl/>
      <w:lvlText w:val="%1.%2.%3.%4.%5.%6.%7"/>
      <w:lvlJc w:val="left"/>
      <w:pPr>
        <w:ind w:left="3696" w:hanging="1440"/>
      </w:pPr>
      <w:rPr>
        <w:rFonts w:hint="default"/>
      </w:rPr>
    </w:lvl>
    <w:lvl w:ilvl="7">
      <w:start w:val="1"/>
      <w:numFmt w:val="decimal"/>
      <w:isLgl/>
      <w:lvlText w:val="%1.%2.%3.%4.%5.%6.%7.%8"/>
      <w:lvlJc w:val="left"/>
      <w:pPr>
        <w:ind w:left="4372" w:hanging="1800"/>
      </w:pPr>
      <w:rPr>
        <w:rFonts w:hint="default"/>
      </w:rPr>
    </w:lvl>
    <w:lvl w:ilvl="8">
      <w:start w:val="1"/>
      <w:numFmt w:val="decimal"/>
      <w:isLgl/>
      <w:lvlText w:val="%1.%2.%3.%4.%5.%6.%7.%8.%9"/>
      <w:lvlJc w:val="left"/>
      <w:pPr>
        <w:ind w:left="4688" w:hanging="1800"/>
      </w:pPr>
      <w:rPr>
        <w:rFonts w:hint="default"/>
      </w:rPr>
    </w:lvl>
  </w:abstractNum>
  <w:abstractNum w:abstractNumId="36" w15:restartNumberingAfterBreak="0">
    <w:nsid w:val="20BE4321"/>
    <w:multiLevelType w:val="hybridMultilevel"/>
    <w:tmpl w:val="53CADC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1E76227"/>
    <w:multiLevelType w:val="multilevel"/>
    <w:tmpl w:val="702E3702"/>
    <w:lvl w:ilvl="0">
      <w:start w:val="1"/>
      <w:numFmt w:val="decimal"/>
      <w:lvlText w:val="%1."/>
      <w:lvlJc w:val="left"/>
      <w:pPr>
        <w:tabs>
          <w:tab w:val="num" w:pos="357"/>
        </w:tabs>
        <w:ind w:left="357" w:hanging="357"/>
      </w:pPr>
      <w:rPr>
        <w:rFonts w:hint="default"/>
        <w:color w:val="auto"/>
      </w:rPr>
    </w:lvl>
    <w:lvl w:ilvl="1">
      <w:start w:val="6"/>
      <w:numFmt w:val="decimal"/>
      <w:isLgl/>
      <w:lvlText w:val="%1.%2"/>
      <w:lvlJc w:val="left"/>
      <w:pPr>
        <w:ind w:left="1637" w:hanging="360"/>
      </w:pPr>
      <w:rPr>
        <w:rFonts w:hint="default"/>
        <w:sz w:val="28"/>
        <w:szCs w:val="28"/>
      </w:rPr>
    </w:lvl>
    <w:lvl w:ilvl="2">
      <w:start w:val="1"/>
      <w:numFmt w:val="decimal"/>
      <w:isLgl/>
      <w:lvlText w:val="%1.%2.%3"/>
      <w:lvlJc w:val="left"/>
      <w:pPr>
        <w:ind w:left="6392" w:hanging="720"/>
      </w:pPr>
      <w:rPr>
        <w:rFonts w:hint="default"/>
      </w:rPr>
    </w:lvl>
    <w:lvl w:ilvl="3">
      <w:start w:val="1"/>
      <w:numFmt w:val="decimal"/>
      <w:isLgl/>
      <w:lvlText w:val="%1.%2.%3.%4"/>
      <w:lvlJc w:val="left"/>
      <w:pPr>
        <w:ind w:left="9588" w:hanging="1080"/>
      </w:pPr>
      <w:rPr>
        <w:rFonts w:hint="default"/>
      </w:rPr>
    </w:lvl>
    <w:lvl w:ilvl="4">
      <w:start w:val="1"/>
      <w:numFmt w:val="decimal"/>
      <w:isLgl/>
      <w:lvlText w:val="%1.%2.%3.%4.%5"/>
      <w:lvlJc w:val="left"/>
      <w:pPr>
        <w:ind w:left="12424" w:hanging="1080"/>
      </w:pPr>
      <w:rPr>
        <w:rFonts w:hint="default"/>
      </w:rPr>
    </w:lvl>
    <w:lvl w:ilvl="5">
      <w:start w:val="1"/>
      <w:numFmt w:val="decimal"/>
      <w:isLgl/>
      <w:lvlText w:val="%1.%2.%3.%4.%5.%6"/>
      <w:lvlJc w:val="left"/>
      <w:pPr>
        <w:ind w:left="15620" w:hanging="1440"/>
      </w:pPr>
      <w:rPr>
        <w:rFonts w:hint="default"/>
      </w:rPr>
    </w:lvl>
    <w:lvl w:ilvl="6">
      <w:start w:val="1"/>
      <w:numFmt w:val="decimal"/>
      <w:isLgl/>
      <w:lvlText w:val="%1.%2.%3.%4.%5.%6.%7"/>
      <w:lvlJc w:val="left"/>
      <w:pPr>
        <w:ind w:left="18456" w:hanging="1440"/>
      </w:pPr>
      <w:rPr>
        <w:rFonts w:hint="default"/>
      </w:rPr>
    </w:lvl>
    <w:lvl w:ilvl="7">
      <w:start w:val="1"/>
      <w:numFmt w:val="decimal"/>
      <w:isLgl/>
      <w:lvlText w:val="%1.%2.%3.%4.%5.%6.%7.%8"/>
      <w:lvlJc w:val="left"/>
      <w:pPr>
        <w:ind w:left="21652" w:hanging="1800"/>
      </w:pPr>
      <w:rPr>
        <w:rFonts w:hint="default"/>
      </w:rPr>
    </w:lvl>
    <w:lvl w:ilvl="8">
      <w:start w:val="1"/>
      <w:numFmt w:val="decimal"/>
      <w:isLgl/>
      <w:lvlText w:val="%1.%2.%3.%4.%5.%6.%7.%8.%9"/>
      <w:lvlJc w:val="left"/>
      <w:pPr>
        <w:ind w:left="24488" w:hanging="1800"/>
      </w:pPr>
      <w:rPr>
        <w:rFonts w:hint="default"/>
      </w:rPr>
    </w:lvl>
  </w:abstractNum>
  <w:abstractNum w:abstractNumId="38" w15:restartNumberingAfterBreak="0">
    <w:nsid w:val="220E1F38"/>
    <w:multiLevelType w:val="hybridMultilevel"/>
    <w:tmpl w:val="C94AAF3C"/>
    <w:lvl w:ilvl="0" w:tplc="43A44CEA">
      <w:start w:val="1"/>
      <w:numFmt w:val="decimal"/>
      <w:lvlText w:val="%1."/>
      <w:lvlJc w:val="left"/>
      <w:pPr>
        <w:ind w:left="1146" w:hanging="360"/>
      </w:pPr>
      <w:rPr>
        <w:rFonts w:ascii="Arial" w:hAnsi="Arial" w:cs="Arial" w:hint="default"/>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9" w15:restartNumberingAfterBreak="0">
    <w:nsid w:val="22F01223"/>
    <w:multiLevelType w:val="hybridMultilevel"/>
    <w:tmpl w:val="CFE89802"/>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40" w15:restartNumberingAfterBreak="0">
    <w:nsid w:val="22FC44B7"/>
    <w:multiLevelType w:val="hybridMultilevel"/>
    <w:tmpl w:val="D172792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335725A"/>
    <w:multiLevelType w:val="hybridMultilevel"/>
    <w:tmpl w:val="73BEDD8E"/>
    <w:lvl w:ilvl="0" w:tplc="0F7088AC">
      <w:start w:val="1"/>
      <w:numFmt w:val="decimal"/>
      <w:lvlText w:val="%1."/>
      <w:lvlJc w:val="left"/>
      <w:pPr>
        <w:tabs>
          <w:tab w:val="num" w:pos="1800"/>
        </w:tabs>
        <w:ind w:left="180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15:restartNumberingAfterBreak="0">
    <w:nsid w:val="23622E84"/>
    <w:multiLevelType w:val="multilevel"/>
    <w:tmpl w:val="8940EC10"/>
    <w:lvl w:ilvl="0">
      <w:start w:val="1"/>
      <w:numFmt w:val="decimal"/>
      <w:lvlText w:val="%1."/>
      <w:lvlJc w:val="left"/>
      <w:pPr>
        <w:tabs>
          <w:tab w:val="num" w:pos="357"/>
        </w:tabs>
        <w:ind w:left="357" w:hanging="357"/>
      </w:pPr>
      <w:rPr>
        <w:rFonts w:hint="default"/>
        <w:color w:val="auto"/>
      </w:rPr>
    </w:lvl>
    <w:lvl w:ilvl="1">
      <w:start w:val="2"/>
      <w:numFmt w:val="decimal"/>
      <w:isLgl/>
      <w:lvlText w:val="%1.%2"/>
      <w:lvlJc w:val="left"/>
      <w:pPr>
        <w:ind w:left="1381" w:hanging="525"/>
      </w:pPr>
      <w:rPr>
        <w:rFonts w:hint="default"/>
      </w:rPr>
    </w:lvl>
    <w:lvl w:ilvl="2">
      <w:start w:val="1"/>
      <w:numFmt w:val="decimal"/>
      <w:isLgl/>
      <w:lvlText w:val="%1.%2.%3"/>
      <w:lvlJc w:val="left"/>
      <w:pPr>
        <w:ind w:left="2432" w:hanging="720"/>
      </w:pPr>
      <w:rPr>
        <w:rFonts w:hint="default"/>
      </w:rPr>
    </w:lvl>
    <w:lvl w:ilvl="3">
      <w:start w:val="1"/>
      <w:numFmt w:val="decimal"/>
      <w:isLgl/>
      <w:lvlText w:val="%1.%2.%3.%4"/>
      <w:lvlJc w:val="left"/>
      <w:pPr>
        <w:ind w:left="3648" w:hanging="1080"/>
      </w:pPr>
      <w:rPr>
        <w:rFonts w:hint="default"/>
      </w:rPr>
    </w:lvl>
    <w:lvl w:ilvl="4">
      <w:start w:val="1"/>
      <w:numFmt w:val="decimal"/>
      <w:isLgl/>
      <w:lvlText w:val="%1.%2.%3.%4.%5"/>
      <w:lvlJc w:val="left"/>
      <w:pPr>
        <w:ind w:left="4504" w:hanging="1080"/>
      </w:pPr>
      <w:rPr>
        <w:rFonts w:hint="default"/>
      </w:rPr>
    </w:lvl>
    <w:lvl w:ilvl="5">
      <w:start w:val="1"/>
      <w:numFmt w:val="decimal"/>
      <w:isLgl/>
      <w:lvlText w:val="%1.%2.%3.%4.%5.%6"/>
      <w:lvlJc w:val="left"/>
      <w:pPr>
        <w:ind w:left="5720" w:hanging="1440"/>
      </w:pPr>
      <w:rPr>
        <w:rFonts w:hint="default"/>
      </w:rPr>
    </w:lvl>
    <w:lvl w:ilvl="6">
      <w:start w:val="1"/>
      <w:numFmt w:val="decimal"/>
      <w:isLgl/>
      <w:lvlText w:val="%1.%2.%3.%4.%5.%6.%7"/>
      <w:lvlJc w:val="left"/>
      <w:pPr>
        <w:ind w:left="6576" w:hanging="1440"/>
      </w:pPr>
      <w:rPr>
        <w:rFonts w:hint="default"/>
      </w:rPr>
    </w:lvl>
    <w:lvl w:ilvl="7">
      <w:start w:val="1"/>
      <w:numFmt w:val="decimal"/>
      <w:isLgl/>
      <w:lvlText w:val="%1.%2.%3.%4.%5.%6.%7.%8"/>
      <w:lvlJc w:val="left"/>
      <w:pPr>
        <w:ind w:left="7792" w:hanging="1800"/>
      </w:pPr>
      <w:rPr>
        <w:rFonts w:hint="default"/>
      </w:rPr>
    </w:lvl>
    <w:lvl w:ilvl="8">
      <w:start w:val="1"/>
      <w:numFmt w:val="decimal"/>
      <w:isLgl/>
      <w:lvlText w:val="%1.%2.%3.%4.%5.%6.%7.%8.%9"/>
      <w:lvlJc w:val="left"/>
      <w:pPr>
        <w:ind w:left="8648" w:hanging="1800"/>
      </w:pPr>
      <w:rPr>
        <w:rFonts w:hint="default"/>
      </w:rPr>
    </w:lvl>
  </w:abstractNum>
  <w:abstractNum w:abstractNumId="43" w15:restartNumberingAfterBreak="0">
    <w:nsid w:val="24576343"/>
    <w:multiLevelType w:val="hybridMultilevel"/>
    <w:tmpl w:val="B4B4FE72"/>
    <w:lvl w:ilvl="0" w:tplc="BA386ED4">
      <w:start w:val="4"/>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559011F"/>
    <w:multiLevelType w:val="hybridMultilevel"/>
    <w:tmpl w:val="E0A4B804"/>
    <w:lvl w:ilvl="0" w:tplc="F1B8B89A">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5FD1B6B"/>
    <w:multiLevelType w:val="hybridMultilevel"/>
    <w:tmpl w:val="B4826FD8"/>
    <w:lvl w:ilvl="0" w:tplc="69322DDA">
      <w:start w:val="1"/>
      <w:numFmt w:val="decimal"/>
      <w:lvlText w:val="%1."/>
      <w:lvlJc w:val="left"/>
      <w:pPr>
        <w:tabs>
          <w:tab w:val="num" w:pos="360"/>
        </w:tabs>
        <w:ind w:left="360" w:hanging="360"/>
      </w:pPr>
      <w:rPr>
        <w:rFonts w:hint="default"/>
        <w:strike w:val="0"/>
        <w:dstrike w:val="0"/>
      </w:rPr>
    </w:lvl>
    <w:lvl w:ilvl="1" w:tplc="F942EEF4">
      <w:start w:val="1"/>
      <w:numFmt w:val="lowerLetter"/>
      <w:lvlText w:val="%2."/>
      <w:lvlJc w:val="left"/>
      <w:pPr>
        <w:tabs>
          <w:tab w:val="num" w:pos="1440"/>
        </w:tabs>
        <w:ind w:left="1440" w:hanging="360"/>
      </w:pPr>
      <w:rPr>
        <w:rFonts w:hint="default"/>
        <w:strike w:val="0"/>
        <w:dstrike w:val="0"/>
      </w:rPr>
    </w:lvl>
    <w:lvl w:ilvl="2" w:tplc="0415001B">
      <w:start w:val="1"/>
      <w:numFmt w:val="lowerRoman"/>
      <w:lvlText w:val="%3."/>
      <w:lvlJc w:val="right"/>
      <w:pPr>
        <w:tabs>
          <w:tab w:val="num" w:pos="2160"/>
        </w:tabs>
        <w:ind w:left="2160" w:hanging="180"/>
      </w:pPr>
    </w:lvl>
    <w:lvl w:ilvl="3" w:tplc="7CB251BC">
      <w:numFmt w:val="bullet"/>
      <w:lvlText w:val="•"/>
      <w:lvlJc w:val="left"/>
      <w:pPr>
        <w:ind w:left="3165" w:hanging="645"/>
      </w:pPr>
      <w:rPr>
        <w:rFonts w:ascii="Arial" w:eastAsia="Times New Roman" w:hAnsi="Arial" w:cs="Arial" w:hint="default"/>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2663556E"/>
    <w:multiLevelType w:val="hybridMultilevel"/>
    <w:tmpl w:val="7FB6EFB4"/>
    <w:lvl w:ilvl="0" w:tplc="2B0251E0">
      <w:start w:val="1"/>
      <w:numFmt w:val="lowerLetter"/>
      <w:suff w:val="space"/>
      <w:lvlText w:val="%1)"/>
      <w:lvlJc w:val="left"/>
      <w:pPr>
        <w:ind w:left="402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68F02AF"/>
    <w:multiLevelType w:val="multilevel"/>
    <w:tmpl w:val="94202900"/>
    <w:lvl w:ilvl="0">
      <w:start w:val="1"/>
      <w:numFmt w:val="decimal"/>
      <w:lvlText w:val="%1."/>
      <w:lvlJc w:val="left"/>
      <w:pPr>
        <w:tabs>
          <w:tab w:val="num" w:pos="360"/>
        </w:tabs>
        <w:ind w:left="360" w:hanging="360"/>
      </w:pPr>
      <w:rPr>
        <w:rFonts w:ascii="Arial" w:hAnsi="Arial" w:cs="Times New Roman" w:hint="default"/>
        <w:b w:val="0"/>
        <w:i w:val="0"/>
        <w:sz w:val="20"/>
        <w:szCs w:val="20"/>
      </w:rPr>
    </w:lvl>
    <w:lvl w:ilvl="1">
      <w:start w:val="1"/>
      <w:numFmt w:val="decimal"/>
      <w:lvlText w:val="%2."/>
      <w:lvlJc w:val="left"/>
      <w:pPr>
        <w:ind w:left="2138" w:hanging="720"/>
      </w:pPr>
      <w:rPr>
        <w:rFonts w:hint="default"/>
      </w:rPr>
    </w:lvl>
    <w:lvl w:ilvl="2">
      <w:start w:val="1"/>
      <w:numFmt w:val="decimal"/>
      <w:isLgl/>
      <w:lvlText w:val="%1.%2.%3"/>
      <w:lvlJc w:val="left"/>
      <w:pPr>
        <w:ind w:left="3556" w:hanging="720"/>
      </w:pPr>
      <w:rPr>
        <w:rFonts w:hint="default"/>
        <w:sz w:val="24"/>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abstractNum w:abstractNumId="48" w15:restartNumberingAfterBreak="0">
    <w:nsid w:val="26F71620"/>
    <w:multiLevelType w:val="hybridMultilevel"/>
    <w:tmpl w:val="0E6EF498"/>
    <w:lvl w:ilvl="0" w:tplc="18A0FBD6">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27A104B1"/>
    <w:multiLevelType w:val="multilevel"/>
    <w:tmpl w:val="58203F96"/>
    <w:lvl w:ilvl="0">
      <w:start w:val="1"/>
      <w:numFmt w:val="decimal"/>
      <w:lvlText w:val="%1."/>
      <w:lvlJc w:val="left"/>
      <w:pPr>
        <w:ind w:left="720" w:hanging="360"/>
      </w:pPr>
    </w:lvl>
    <w:lvl w:ilvl="1">
      <w:start w:val="2"/>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283D61B8"/>
    <w:multiLevelType w:val="hybridMultilevel"/>
    <w:tmpl w:val="D444B7AA"/>
    <w:lvl w:ilvl="0" w:tplc="7B3AFFC4">
      <w:start w:val="1"/>
      <w:numFmt w:val="decimal"/>
      <w:lvlText w:val="%1."/>
      <w:lvlJc w:val="left"/>
      <w:pPr>
        <w:tabs>
          <w:tab w:val="num" w:pos="936"/>
        </w:tabs>
        <w:ind w:left="936" w:hanging="360"/>
      </w:pPr>
      <w:rPr>
        <w:rFonts w:cs="Times New Roman" w:hint="default"/>
      </w:rPr>
    </w:lvl>
    <w:lvl w:ilvl="1" w:tplc="04150019">
      <w:start w:val="1"/>
      <w:numFmt w:val="lowerLetter"/>
      <w:lvlText w:val="%2."/>
      <w:lvlJc w:val="left"/>
      <w:pPr>
        <w:tabs>
          <w:tab w:val="num" w:pos="1656"/>
        </w:tabs>
        <w:ind w:left="1656" w:hanging="360"/>
      </w:pPr>
    </w:lvl>
    <w:lvl w:ilvl="2" w:tplc="0415001B" w:tentative="1">
      <w:start w:val="1"/>
      <w:numFmt w:val="lowerRoman"/>
      <w:lvlText w:val="%3."/>
      <w:lvlJc w:val="right"/>
      <w:pPr>
        <w:tabs>
          <w:tab w:val="num" w:pos="2376"/>
        </w:tabs>
        <w:ind w:left="2376" w:hanging="180"/>
      </w:pPr>
    </w:lvl>
    <w:lvl w:ilvl="3" w:tplc="0415000F" w:tentative="1">
      <w:start w:val="1"/>
      <w:numFmt w:val="decimal"/>
      <w:lvlText w:val="%4."/>
      <w:lvlJc w:val="left"/>
      <w:pPr>
        <w:tabs>
          <w:tab w:val="num" w:pos="3096"/>
        </w:tabs>
        <w:ind w:left="3096" w:hanging="360"/>
      </w:pPr>
    </w:lvl>
    <w:lvl w:ilvl="4" w:tplc="04150019" w:tentative="1">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51" w15:restartNumberingAfterBreak="0">
    <w:nsid w:val="284756C8"/>
    <w:multiLevelType w:val="hybridMultilevel"/>
    <w:tmpl w:val="B9046BE0"/>
    <w:lvl w:ilvl="0" w:tplc="3F8C4DC8">
      <w:start w:val="1"/>
      <w:numFmt w:val="decimal"/>
      <w:lvlText w:val="%1."/>
      <w:lvlJc w:val="left"/>
      <w:pPr>
        <w:tabs>
          <w:tab w:val="num" w:pos="357"/>
        </w:tabs>
        <w:ind w:left="357" w:hanging="357"/>
      </w:pPr>
      <w:rPr>
        <w:rFonts w:hint="default"/>
      </w:rPr>
    </w:lvl>
    <w:lvl w:ilvl="1" w:tplc="4AEE18EE">
      <w:start w:val="1"/>
      <w:numFmt w:val="lowerLetter"/>
      <w:lvlText w:val="%2."/>
      <w:lvlJc w:val="left"/>
      <w:pPr>
        <w:tabs>
          <w:tab w:val="num" w:pos="851"/>
        </w:tabs>
        <w:ind w:left="851" w:hanging="312"/>
      </w:pPr>
      <w:rPr>
        <w:rFonts w:hint="default"/>
      </w:rPr>
    </w:lvl>
    <w:lvl w:ilvl="2" w:tplc="0415001B" w:tentative="1">
      <w:start w:val="1"/>
      <w:numFmt w:val="lowerRoman"/>
      <w:lvlText w:val="%3."/>
      <w:lvlJc w:val="right"/>
      <w:pPr>
        <w:tabs>
          <w:tab w:val="num" w:pos="2340"/>
        </w:tabs>
        <w:ind w:left="2340" w:hanging="180"/>
      </w:pPr>
    </w:lvl>
    <w:lvl w:ilvl="3" w:tplc="0415000F" w:tentative="1">
      <w:start w:val="1"/>
      <w:numFmt w:val="decimal"/>
      <w:lvlText w:val="%4."/>
      <w:lvlJc w:val="left"/>
      <w:pPr>
        <w:tabs>
          <w:tab w:val="num" w:pos="3060"/>
        </w:tabs>
        <w:ind w:left="3060" w:hanging="360"/>
      </w:pPr>
    </w:lvl>
    <w:lvl w:ilvl="4" w:tplc="04150019" w:tentative="1">
      <w:start w:val="1"/>
      <w:numFmt w:val="lowerLetter"/>
      <w:lvlText w:val="%5."/>
      <w:lvlJc w:val="left"/>
      <w:pPr>
        <w:tabs>
          <w:tab w:val="num" w:pos="3780"/>
        </w:tabs>
        <w:ind w:left="3780" w:hanging="360"/>
      </w:pPr>
    </w:lvl>
    <w:lvl w:ilvl="5" w:tplc="0415001B" w:tentative="1">
      <w:start w:val="1"/>
      <w:numFmt w:val="lowerRoman"/>
      <w:lvlText w:val="%6."/>
      <w:lvlJc w:val="right"/>
      <w:pPr>
        <w:tabs>
          <w:tab w:val="num" w:pos="4500"/>
        </w:tabs>
        <w:ind w:left="4500" w:hanging="180"/>
      </w:pPr>
    </w:lvl>
    <w:lvl w:ilvl="6" w:tplc="0415000F" w:tentative="1">
      <w:start w:val="1"/>
      <w:numFmt w:val="decimal"/>
      <w:lvlText w:val="%7."/>
      <w:lvlJc w:val="left"/>
      <w:pPr>
        <w:tabs>
          <w:tab w:val="num" w:pos="5220"/>
        </w:tabs>
        <w:ind w:left="5220" w:hanging="360"/>
      </w:pPr>
    </w:lvl>
    <w:lvl w:ilvl="7" w:tplc="04150019" w:tentative="1">
      <w:start w:val="1"/>
      <w:numFmt w:val="lowerLetter"/>
      <w:lvlText w:val="%8."/>
      <w:lvlJc w:val="left"/>
      <w:pPr>
        <w:tabs>
          <w:tab w:val="num" w:pos="5940"/>
        </w:tabs>
        <w:ind w:left="5940" w:hanging="360"/>
      </w:pPr>
    </w:lvl>
    <w:lvl w:ilvl="8" w:tplc="0415001B" w:tentative="1">
      <w:start w:val="1"/>
      <w:numFmt w:val="lowerRoman"/>
      <w:lvlText w:val="%9."/>
      <w:lvlJc w:val="right"/>
      <w:pPr>
        <w:tabs>
          <w:tab w:val="num" w:pos="6660"/>
        </w:tabs>
        <w:ind w:left="6660" w:hanging="180"/>
      </w:pPr>
    </w:lvl>
  </w:abstractNum>
  <w:abstractNum w:abstractNumId="52" w15:restartNumberingAfterBreak="0">
    <w:nsid w:val="286573DA"/>
    <w:multiLevelType w:val="hybridMultilevel"/>
    <w:tmpl w:val="D5B2AA68"/>
    <w:lvl w:ilvl="0" w:tplc="0415000F">
      <w:start w:val="1"/>
      <w:numFmt w:val="decimal"/>
      <w:lvlText w:val="%1."/>
      <w:lvlJc w:val="left"/>
      <w:pPr>
        <w:ind w:left="2880" w:hanging="360"/>
      </w:pPr>
    </w:lvl>
    <w:lvl w:ilvl="1" w:tplc="04150019">
      <w:start w:val="1"/>
      <w:numFmt w:val="lowerLetter"/>
      <w:lvlText w:val="%2."/>
      <w:lvlJc w:val="left"/>
      <w:pPr>
        <w:ind w:left="3600" w:hanging="360"/>
      </w:pPr>
    </w:lvl>
    <w:lvl w:ilvl="2" w:tplc="0415001B">
      <w:start w:val="1"/>
      <w:numFmt w:val="lowerRoman"/>
      <w:lvlText w:val="%3."/>
      <w:lvlJc w:val="right"/>
      <w:pPr>
        <w:ind w:left="4320" w:hanging="180"/>
      </w:pPr>
    </w:lvl>
    <w:lvl w:ilvl="3" w:tplc="0415000F">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53" w15:restartNumberingAfterBreak="0">
    <w:nsid w:val="2B6277CE"/>
    <w:multiLevelType w:val="hybridMultilevel"/>
    <w:tmpl w:val="53CADC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2C7B28B8"/>
    <w:multiLevelType w:val="hybridMultilevel"/>
    <w:tmpl w:val="2AA8D8DA"/>
    <w:lvl w:ilvl="0" w:tplc="E0EAFB56">
      <w:start w:val="1"/>
      <w:numFmt w:val="decimal"/>
      <w:lvlText w:val="%1."/>
      <w:lvlJc w:val="left"/>
      <w:pPr>
        <w:tabs>
          <w:tab w:val="num" w:pos="357"/>
        </w:tabs>
        <w:ind w:left="357" w:hanging="357"/>
      </w:pPr>
      <w:rPr>
        <w:rFonts w:ascii="Arial" w:hAnsi="Arial" w:cs="Arial"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2DB53C48"/>
    <w:multiLevelType w:val="hybridMultilevel"/>
    <w:tmpl w:val="A33CCC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2E290CB5"/>
    <w:multiLevelType w:val="hybridMultilevel"/>
    <w:tmpl w:val="FFF60B92"/>
    <w:lvl w:ilvl="0" w:tplc="547A200A">
      <w:start w:val="1"/>
      <w:numFmt w:val="decimal"/>
      <w:lvlText w:val="%1."/>
      <w:lvlJc w:val="left"/>
      <w:pPr>
        <w:tabs>
          <w:tab w:val="num" w:pos="928"/>
        </w:tabs>
        <w:ind w:left="928" w:hanging="360"/>
      </w:pPr>
      <w:rPr>
        <w:rFonts w:ascii="Arial" w:hAnsi="Arial" w:cs="Arial"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314026C7"/>
    <w:multiLevelType w:val="hybridMultilevel"/>
    <w:tmpl w:val="BC48C9F4"/>
    <w:lvl w:ilvl="0" w:tplc="2CEEF122">
      <w:start w:val="3"/>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2082A59"/>
    <w:multiLevelType w:val="multilevel"/>
    <w:tmpl w:val="36D4E338"/>
    <w:lvl w:ilvl="0">
      <w:start w:val="5"/>
      <w:numFmt w:val="decimal"/>
      <w:isLgl/>
      <w:lvlText w:val="%1."/>
      <w:lvlJc w:val="left"/>
      <w:pPr>
        <w:tabs>
          <w:tab w:val="num" w:pos="1004"/>
        </w:tabs>
        <w:ind w:left="1004" w:hanging="720"/>
      </w:pPr>
      <w:rPr>
        <w:rFonts w:hint="default"/>
        <w:b w:val="0"/>
        <w:bCs w:val="0"/>
        <w:i w:val="0"/>
        <w:iCs w:val="0"/>
        <w:caps w:val="0"/>
        <w:smallCaps w:val="0"/>
        <w:strike w:val="0"/>
        <w:dstrike w:val="0"/>
        <w:vanish w:val="0"/>
        <w:color w:val="000000"/>
        <w:spacing w:val="0"/>
        <w:kern w:val="0"/>
        <w:position w:val="0"/>
        <w:u w:val="none"/>
        <w:effect w:val="none"/>
        <w:vertAlign w:val="baseline"/>
        <w14:ligatures w14:val="none"/>
        <w14:numForm w14:val="default"/>
        <w14:numSpacing w14:val="default"/>
        <w14:stylisticSets/>
        <w14:cntxtAlts w14:val="0"/>
      </w:rPr>
    </w:lvl>
    <w:lvl w:ilvl="1">
      <w:start w:val="1"/>
      <w:numFmt w:val="decimal"/>
      <w:lvlText w:val="%1.%2"/>
      <w:lvlJc w:val="left"/>
      <w:pPr>
        <w:tabs>
          <w:tab w:val="num" w:pos="720"/>
        </w:tabs>
        <w:ind w:left="720" w:hanging="720"/>
      </w:pPr>
      <w:rPr>
        <w:rFonts w:ascii="Arial" w:hAnsi="Arial" w:cs="Arial" w:hint="default"/>
        <w:b/>
        <w:i w:val="0"/>
        <w:caps w:val="0"/>
        <w:color w:val="auto"/>
        <w:sz w:val="20"/>
        <w:u w:val="none"/>
      </w:rPr>
    </w:lvl>
    <w:lvl w:ilvl="2">
      <w:start w:val="1"/>
      <w:numFmt w:val="bullet"/>
      <w:lvlText w:val=""/>
      <w:lvlJc w:val="left"/>
      <w:pPr>
        <w:tabs>
          <w:tab w:val="num" w:pos="1800"/>
        </w:tabs>
        <w:ind w:left="1800" w:hanging="1080"/>
      </w:pPr>
      <w:rPr>
        <w:rFonts w:ascii="Symbol" w:hAnsi="Symbol" w:hint="default"/>
        <w:b w:val="0"/>
        <w:i w:val="0"/>
        <w:caps w:val="0"/>
        <w:color w:val="auto"/>
        <w:sz w:val="20"/>
        <w:u w:val="none"/>
      </w:rPr>
    </w:lvl>
    <w:lvl w:ilvl="3">
      <w:start w:val="1"/>
      <w:numFmt w:val="bullet"/>
      <w:lvlText w:val=""/>
      <w:lvlJc w:val="left"/>
      <w:pPr>
        <w:tabs>
          <w:tab w:val="num" w:pos="2520"/>
        </w:tabs>
        <w:ind w:left="2520" w:hanging="720"/>
      </w:pPr>
      <w:rPr>
        <w:rFonts w:ascii="Symbol" w:hAnsi="Symbol" w:hint="default"/>
        <w:b w:val="0"/>
        <w:i w:val="0"/>
        <w:caps w:val="0"/>
        <w:color w:val="auto"/>
        <w:sz w:val="20"/>
        <w:u w:val="none"/>
      </w:rPr>
    </w:lvl>
    <w:lvl w:ilvl="4">
      <w:start w:val="1"/>
      <w:numFmt w:val="bullet"/>
      <w:lvlText w:val=""/>
      <w:lvlJc w:val="left"/>
      <w:pPr>
        <w:tabs>
          <w:tab w:val="num" w:pos="3240"/>
        </w:tabs>
        <w:ind w:left="3240" w:hanging="720"/>
      </w:pPr>
      <w:rPr>
        <w:rFonts w:ascii="Symbol" w:hAnsi="Symbol" w:hint="default"/>
        <w:b w:val="0"/>
        <w:i w:val="0"/>
        <w:caps w:val="0"/>
        <w:color w:val="auto"/>
        <w:sz w:val="22"/>
        <w:u w:val="none"/>
      </w:rPr>
    </w:lvl>
    <w:lvl w:ilvl="5">
      <w:start w:val="1"/>
      <w:numFmt w:val="lowerLetter"/>
      <w:lvlText w:val="%6."/>
      <w:lvlJc w:val="left"/>
      <w:pPr>
        <w:ind w:left="3600" w:hanging="360"/>
      </w:pPr>
      <w:rPr>
        <w:rFonts w:hint="default"/>
        <w:b w:val="0"/>
      </w:rPr>
    </w:lvl>
    <w:lvl w:ilvl="6">
      <w:start w:val="1"/>
      <w:numFmt w:val="bullet"/>
      <w:lvlRestart w:val="0"/>
      <w:lvlText w:val="·"/>
      <w:lvlJc w:val="left"/>
      <w:pPr>
        <w:tabs>
          <w:tab w:val="num" w:pos="720"/>
        </w:tabs>
        <w:ind w:left="720" w:hanging="720"/>
      </w:pPr>
      <w:rPr>
        <w:rFonts w:ascii="Symbol" w:hAnsi="Symbol" w:hint="default"/>
        <w:b w:val="0"/>
        <w:i w:val="0"/>
        <w:caps w:val="0"/>
        <w:color w:val="auto"/>
        <w:sz w:val="22"/>
        <w:u w:val="none"/>
      </w:rPr>
    </w:lvl>
    <w:lvl w:ilvl="7">
      <w:start w:val="1"/>
      <w:numFmt w:val="bullet"/>
      <w:lvlRestart w:val="0"/>
      <w:lvlText w:val="·"/>
      <w:lvlJc w:val="left"/>
      <w:pPr>
        <w:tabs>
          <w:tab w:val="num" w:pos="1440"/>
        </w:tabs>
        <w:ind w:left="1800" w:hanging="1080"/>
      </w:pPr>
      <w:rPr>
        <w:rFonts w:ascii="Symbol" w:hAnsi="Symbol" w:hint="default"/>
        <w:b w:val="0"/>
        <w:i w:val="0"/>
        <w:caps w:val="0"/>
        <w:color w:val="auto"/>
        <w:sz w:val="22"/>
        <w:u w:val="none"/>
      </w:rPr>
    </w:lvl>
    <w:lvl w:ilvl="8">
      <w:start w:val="1"/>
      <w:numFmt w:val="bullet"/>
      <w:lvlRestart w:val="0"/>
      <w:lvlText w:val="·"/>
      <w:lvlJc w:val="left"/>
      <w:pPr>
        <w:tabs>
          <w:tab w:val="num" w:pos="2520"/>
        </w:tabs>
        <w:ind w:left="2520" w:hanging="720"/>
      </w:pPr>
      <w:rPr>
        <w:rFonts w:ascii="Symbol" w:hAnsi="Symbol" w:hint="default"/>
        <w:b w:val="0"/>
        <w:i w:val="0"/>
        <w:caps w:val="0"/>
        <w:color w:val="auto"/>
        <w:sz w:val="22"/>
        <w:u w:val="none"/>
      </w:rPr>
    </w:lvl>
  </w:abstractNum>
  <w:abstractNum w:abstractNumId="59" w15:restartNumberingAfterBreak="0">
    <w:nsid w:val="322A2D57"/>
    <w:multiLevelType w:val="hybridMultilevel"/>
    <w:tmpl w:val="006A4E56"/>
    <w:lvl w:ilvl="0" w:tplc="C7BA9D2A">
      <w:start w:val="1"/>
      <w:numFmt w:val="lowerLetter"/>
      <w:suff w:val="space"/>
      <w:lvlText w:val="%1)"/>
      <w:lvlJc w:val="left"/>
      <w:pPr>
        <w:ind w:left="1440" w:hanging="360"/>
      </w:pPr>
      <w:rPr>
        <w:rFonts w:hint="default"/>
      </w:rPr>
    </w:lvl>
    <w:lvl w:ilvl="1" w:tplc="04150003" w:tentative="1">
      <w:start w:val="1"/>
      <w:numFmt w:val="bullet"/>
      <w:lvlText w:val="o"/>
      <w:lvlJc w:val="left"/>
      <w:pPr>
        <w:ind w:left="3425" w:hanging="360"/>
      </w:pPr>
      <w:rPr>
        <w:rFonts w:ascii="Courier New" w:hAnsi="Courier New" w:cs="Courier New" w:hint="default"/>
      </w:rPr>
    </w:lvl>
    <w:lvl w:ilvl="2" w:tplc="04150005" w:tentative="1">
      <w:start w:val="1"/>
      <w:numFmt w:val="bullet"/>
      <w:lvlText w:val=""/>
      <w:lvlJc w:val="left"/>
      <w:pPr>
        <w:ind w:left="4145" w:hanging="360"/>
      </w:pPr>
      <w:rPr>
        <w:rFonts w:ascii="Wingdings" w:hAnsi="Wingdings" w:hint="default"/>
      </w:rPr>
    </w:lvl>
    <w:lvl w:ilvl="3" w:tplc="04150001" w:tentative="1">
      <w:start w:val="1"/>
      <w:numFmt w:val="bullet"/>
      <w:lvlText w:val=""/>
      <w:lvlJc w:val="left"/>
      <w:pPr>
        <w:ind w:left="4865" w:hanging="360"/>
      </w:pPr>
      <w:rPr>
        <w:rFonts w:ascii="Symbol" w:hAnsi="Symbol" w:hint="default"/>
      </w:rPr>
    </w:lvl>
    <w:lvl w:ilvl="4" w:tplc="04150003" w:tentative="1">
      <w:start w:val="1"/>
      <w:numFmt w:val="bullet"/>
      <w:lvlText w:val="o"/>
      <w:lvlJc w:val="left"/>
      <w:pPr>
        <w:ind w:left="5585" w:hanging="360"/>
      </w:pPr>
      <w:rPr>
        <w:rFonts w:ascii="Courier New" w:hAnsi="Courier New" w:cs="Courier New" w:hint="default"/>
      </w:rPr>
    </w:lvl>
    <w:lvl w:ilvl="5" w:tplc="04150005" w:tentative="1">
      <w:start w:val="1"/>
      <w:numFmt w:val="bullet"/>
      <w:lvlText w:val=""/>
      <w:lvlJc w:val="left"/>
      <w:pPr>
        <w:ind w:left="6305" w:hanging="360"/>
      </w:pPr>
      <w:rPr>
        <w:rFonts w:ascii="Wingdings" w:hAnsi="Wingdings" w:hint="default"/>
      </w:rPr>
    </w:lvl>
    <w:lvl w:ilvl="6" w:tplc="04150001" w:tentative="1">
      <w:start w:val="1"/>
      <w:numFmt w:val="bullet"/>
      <w:lvlText w:val=""/>
      <w:lvlJc w:val="left"/>
      <w:pPr>
        <w:ind w:left="7025" w:hanging="360"/>
      </w:pPr>
      <w:rPr>
        <w:rFonts w:ascii="Symbol" w:hAnsi="Symbol" w:hint="default"/>
      </w:rPr>
    </w:lvl>
    <w:lvl w:ilvl="7" w:tplc="04150003" w:tentative="1">
      <w:start w:val="1"/>
      <w:numFmt w:val="bullet"/>
      <w:lvlText w:val="o"/>
      <w:lvlJc w:val="left"/>
      <w:pPr>
        <w:ind w:left="7745" w:hanging="360"/>
      </w:pPr>
      <w:rPr>
        <w:rFonts w:ascii="Courier New" w:hAnsi="Courier New" w:cs="Courier New" w:hint="default"/>
      </w:rPr>
    </w:lvl>
    <w:lvl w:ilvl="8" w:tplc="04150005" w:tentative="1">
      <w:start w:val="1"/>
      <w:numFmt w:val="bullet"/>
      <w:lvlText w:val=""/>
      <w:lvlJc w:val="left"/>
      <w:pPr>
        <w:ind w:left="8465" w:hanging="360"/>
      </w:pPr>
      <w:rPr>
        <w:rFonts w:ascii="Wingdings" w:hAnsi="Wingdings" w:hint="default"/>
      </w:rPr>
    </w:lvl>
  </w:abstractNum>
  <w:abstractNum w:abstractNumId="60" w15:restartNumberingAfterBreak="0">
    <w:nsid w:val="32A34E20"/>
    <w:multiLevelType w:val="hybridMultilevel"/>
    <w:tmpl w:val="BE2658AA"/>
    <w:lvl w:ilvl="0" w:tplc="04150001">
      <w:start w:val="1"/>
      <w:numFmt w:val="bullet"/>
      <w:lvlText w:val=""/>
      <w:lvlJc w:val="left"/>
      <w:pPr>
        <w:tabs>
          <w:tab w:val="num" w:pos="936"/>
        </w:tabs>
        <w:ind w:left="936" w:hanging="360"/>
      </w:pPr>
      <w:rPr>
        <w:rFonts w:ascii="Symbol" w:hAnsi="Symbol"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61" w15:restartNumberingAfterBreak="0">
    <w:nsid w:val="32F10EDD"/>
    <w:multiLevelType w:val="hybridMultilevel"/>
    <w:tmpl w:val="42120CD8"/>
    <w:lvl w:ilvl="0" w:tplc="0415000F">
      <w:start w:val="1"/>
      <w:numFmt w:val="decimal"/>
      <w:lvlText w:val="%1."/>
      <w:lvlJc w:val="left"/>
      <w:pPr>
        <w:tabs>
          <w:tab w:val="num" w:pos="720"/>
        </w:tabs>
        <w:ind w:left="720" w:hanging="360"/>
      </w:pPr>
      <w:rPr>
        <w:rFonts w:hint="default"/>
      </w:rPr>
    </w:lvl>
    <w:lvl w:ilvl="1" w:tplc="0415000F">
      <w:start w:val="1"/>
      <w:numFmt w:val="decimal"/>
      <w:lvlText w:val="%2."/>
      <w:lvlJc w:val="left"/>
      <w:pPr>
        <w:tabs>
          <w:tab w:val="num" w:pos="1092"/>
        </w:tabs>
        <w:ind w:left="1092" w:hanging="360"/>
      </w:pPr>
      <w:rPr>
        <w:rFonts w:hint="default"/>
      </w:rPr>
    </w:lvl>
    <w:lvl w:ilvl="2" w:tplc="0415001B">
      <w:start w:val="1"/>
      <w:numFmt w:val="lowerRoman"/>
      <w:lvlText w:val="%3."/>
      <w:lvlJc w:val="right"/>
      <w:pPr>
        <w:tabs>
          <w:tab w:val="num" w:pos="1812"/>
        </w:tabs>
        <w:ind w:left="1812" w:hanging="180"/>
      </w:pPr>
    </w:lvl>
    <w:lvl w:ilvl="3" w:tplc="0415000F" w:tentative="1">
      <w:start w:val="1"/>
      <w:numFmt w:val="decimal"/>
      <w:lvlText w:val="%4."/>
      <w:lvlJc w:val="left"/>
      <w:pPr>
        <w:tabs>
          <w:tab w:val="num" w:pos="2532"/>
        </w:tabs>
        <w:ind w:left="2532" w:hanging="360"/>
      </w:pPr>
    </w:lvl>
    <w:lvl w:ilvl="4" w:tplc="04150019" w:tentative="1">
      <w:start w:val="1"/>
      <w:numFmt w:val="lowerLetter"/>
      <w:lvlText w:val="%5."/>
      <w:lvlJc w:val="left"/>
      <w:pPr>
        <w:tabs>
          <w:tab w:val="num" w:pos="3252"/>
        </w:tabs>
        <w:ind w:left="3252" w:hanging="360"/>
      </w:pPr>
    </w:lvl>
    <w:lvl w:ilvl="5" w:tplc="0415001B" w:tentative="1">
      <w:start w:val="1"/>
      <w:numFmt w:val="lowerRoman"/>
      <w:lvlText w:val="%6."/>
      <w:lvlJc w:val="right"/>
      <w:pPr>
        <w:tabs>
          <w:tab w:val="num" w:pos="3972"/>
        </w:tabs>
        <w:ind w:left="3972" w:hanging="180"/>
      </w:pPr>
    </w:lvl>
    <w:lvl w:ilvl="6" w:tplc="0415000F" w:tentative="1">
      <w:start w:val="1"/>
      <w:numFmt w:val="decimal"/>
      <w:lvlText w:val="%7."/>
      <w:lvlJc w:val="left"/>
      <w:pPr>
        <w:tabs>
          <w:tab w:val="num" w:pos="4692"/>
        </w:tabs>
        <w:ind w:left="4692" w:hanging="360"/>
      </w:pPr>
    </w:lvl>
    <w:lvl w:ilvl="7" w:tplc="04150019">
      <w:start w:val="1"/>
      <w:numFmt w:val="lowerLetter"/>
      <w:lvlText w:val="%8."/>
      <w:lvlJc w:val="left"/>
      <w:pPr>
        <w:tabs>
          <w:tab w:val="num" w:pos="5412"/>
        </w:tabs>
        <w:ind w:left="5412" w:hanging="360"/>
      </w:pPr>
    </w:lvl>
    <w:lvl w:ilvl="8" w:tplc="0415001B" w:tentative="1">
      <w:start w:val="1"/>
      <w:numFmt w:val="lowerRoman"/>
      <w:lvlText w:val="%9."/>
      <w:lvlJc w:val="right"/>
      <w:pPr>
        <w:tabs>
          <w:tab w:val="num" w:pos="6132"/>
        </w:tabs>
        <w:ind w:left="6132" w:hanging="180"/>
      </w:pPr>
    </w:lvl>
  </w:abstractNum>
  <w:abstractNum w:abstractNumId="62" w15:restartNumberingAfterBreak="0">
    <w:nsid w:val="33207EB3"/>
    <w:multiLevelType w:val="hybridMultilevel"/>
    <w:tmpl w:val="4A9EED74"/>
    <w:lvl w:ilvl="0" w:tplc="04150017">
      <w:start w:val="1"/>
      <w:numFmt w:val="lowerLetter"/>
      <w:lvlText w:val="%1)"/>
      <w:lvlJc w:val="left"/>
      <w:pPr>
        <w:tabs>
          <w:tab w:val="num" w:pos="720"/>
        </w:tabs>
        <w:ind w:left="720" w:hanging="363"/>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3" w15:restartNumberingAfterBreak="0">
    <w:nsid w:val="33B73BF5"/>
    <w:multiLevelType w:val="hybridMultilevel"/>
    <w:tmpl w:val="63A672B8"/>
    <w:lvl w:ilvl="0" w:tplc="F9B4033A">
      <w:start w:val="1"/>
      <w:numFmt w:val="decimal"/>
      <w:lvlText w:val="%1."/>
      <w:lvlJc w:val="left"/>
      <w:pPr>
        <w:tabs>
          <w:tab w:val="num" w:pos="936"/>
        </w:tabs>
        <w:ind w:left="936" w:hanging="360"/>
      </w:pPr>
      <w:rPr>
        <w:rFonts w:hint="default"/>
        <w:b w:val="0"/>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4764CC3"/>
    <w:multiLevelType w:val="hybridMultilevel"/>
    <w:tmpl w:val="6C7E80E0"/>
    <w:lvl w:ilvl="0" w:tplc="AA06377E">
      <w:start w:val="1"/>
      <w:numFmt w:val="decimal"/>
      <w:lvlText w:val="%1."/>
      <w:lvlJc w:val="left"/>
      <w:pPr>
        <w:tabs>
          <w:tab w:val="num" w:pos="360"/>
        </w:tabs>
        <w:ind w:left="360" w:hanging="360"/>
      </w:pPr>
      <w:rPr>
        <w:rFonts w:cs="Times New Roman" w:hint="default"/>
      </w:rPr>
    </w:lvl>
    <w:lvl w:ilvl="1" w:tplc="6196369A">
      <w:numFmt w:val="none"/>
      <w:lvlText w:val=""/>
      <w:lvlJc w:val="left"/>
      <w:pPr>
        <w:tabs>
          <w:tab w:val="num" w:pos="360"/>
        </w:tabs>
      </w:pPr>
    </w:lvl>
    <w:lvl w:ilvl="2" w:tplc="0A024540">
      <w:numFmt w:val="none"/>
      <w:lvlText w:val=""/>
      <w:lvlJc w:val="left"/>
      <w:pPr>
        <w:tabs>
          <w:tab w:val="num" w:pos="360"/>
        </w:tabs>
      </w:pPr>
    </w:lvl>
    <w:lvl w:ilvl="3" w:tplc="0CE877C0">
      <w:start w:val="1"/>
      <w:numFmt w:val="decimal"/>
      <w:lvlText w:val="%4."/>
      <w:lvlJc w:val="left"/>
      <w:pPr>
        <w:tabs>
          <w:tab w:val="num" w:pos="1800"/>
        </w:tabs>
        <w:ind w:left="1800" w:hanging="360"/>
      </w:pPr>
      <w:rPr>
        <w:rFonts w:hint="default"/>
      </w:rPr>
    </w:lvl>
    <w:lvl w:ilvl="4" w:tplc="85F44656">
      <w:numFmt w:val="none"/>
      <w:lvlText w:val=""/>
      <w:lvlJc w:val="left"/>
      <w:pPr>
        <w:tabs>
          <w:tab w:val="num" w:pos="360"/>
        </w:tabs>
      </w:pPr>
    </w:lvl>
    <w:lvl w:ilvl="5" w:tplc="D310A870">
      <w:numFmt w:val="none"/>
      <w:lvlText w:val=""/>
      <w:lvlJc w:val="left"/>
      <w:pPr>
        <w:tabs>
          <w:tab w:val="num" w:pos="360"/>
        </w:tabs>
      </w:pPr>
    </w:lvl>
    <w:lvl w:ilvl="6" w:tplc="489031A2">
      <w:numFmt w:val="none"/>
      <w:lvlText w:val=""/>
      <w:lvlJc w:val="left"/>
      <w:pPr>
        <w:tabs>
          <w:tab w:val="num" w:pos="360"/>
        </w:tabs>
      </w:pPr>
    </w:lvl>
    <w:lvl w:ilvl="7" w:tplc="7CAA2C78">
      <w:numFmt w:val="none"/>
      <w:lvlText w:val=""/>
      <w:lvlJc w:val="left"/>
      <w:pPr>
        <w:tabs>
          <w:tab w:val="num" w:pos="360"/>
        </w:tabs>
      </w:pPr>
    </w:lvl>
    <w:lvl w:ilvl="8" w:tplc="7BDE6B8E">
      <w:numFmt w:val="none"/>
      <w:lvlText w:val=""/>
      <w:lvlJc w:val="left"/>
      <w:pPr>
        <w:tabs>
          <w:tab w:val="num" w:pos="360"/>
        </w:tabs>
      </w:pPr>
    </w:lvl>
  </w:abstractNum>
  <w:abstractNum w:abstractNumId="65" w15:restartNumberingAfterBreak="0">
    <w:nsid w:val="34960F74"/>
    <w:multiLevelType w:val="multilevel"/>
    <w:tmpl w:val="995832CA"/>
    <w:lvl w:ilvl="0">
      <w:start w:val="1"/>
      <w:numFmt w:val="decimal"/>
      <w:lvlText w:val="%1."/>
      <w:lvlJc w:val="left"/>
      <w:pPr>
        <w:ind w:left="720" w:hanging="360"/>
      </w:pPr>
      <w:rPr>
        <w:rFonts w:hint="default"/>
      </w:rPr>
    </w:lvl>
    <w:lvl w:ilvl="1">
      <w:start w:val="4"/>
      <w:numFmt w:val="decimal"/>
      <w:isLgl/>
      <w:lvlText w:val="%1.%2."/>
      <w:lvlJc w:val="left"/>
      <w:pPr>
        <w:ind w:left="1146" w:hanging="72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2064" w:hanging="144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556" w:hanging="1800"/>
      </w:pPr>
      <w:rPr>
        <w:rFonts w:hint="default"/>
      </w:rPr>
    </w:lvl>
    <w:lvl w:ilvl="7">
      <w:start w:val="1"/>
      <w:numFmt w:val="decimal"/>
      <w:isLgl/>
      <w:lvlText w:val="%1.%2.%3.%4.%5.%6.%7.%8."/>
      <w:lvlJc w:val="left"/>
      <w:pPr>
        <w:ind w:left="2982" w:hanging="2160"/>
      </w:pPr>
      <w:rPr>
        <w:rFonts w:hint="default"/>
      </w:rPr>
    </w:lvl>
    <w:lvl w:ilvl="8">
      <w:start w:val="1"/>
      <w:numFmt w:val="decimal"/>
      <w:isLgl/>
      <w:lvlText w:val="%1.%2.%3.%4.%5.%6.%7.%8.%9."/>
      <w:lvlJc w:val="left"/>
      <w:pPr>
        <w:ind w:left="3048" w:hanging="2160"/>
      </w:pPr>
      <w:rPr>
        <w:rFonts w:hint="default"/>
      </w:rPr>
    </w:lvl>
  </w:abstractNum>
  <w:abstractNum w:abstractNumId="66" w15:restartNumberingAfterBreak="0">
    <w:nsid w:val="353E528B"/>
    <w:multiLevelType w:val="multilevel"/>
    <w:tmpl w:val="23F6DCCA"/>
    <w:lvl w:ilvl="0">
      <w:start w:val="1"/>
      <w:numFmt w:val="decimal"/>
      <w:lvlText w:val="%1."/>
      <w:lvlJc w:val="left"/>
      <w:pPr>
        <w:tabs>
          <w:tab w:val="num" w:pos="357"/>
        </w:tabs>
        <w:ind w:left="357" w:hanging="357"/>
      </w:pPr>
      <w:rPr>
        <w:rFonts w:cs="Times New Roman" w:hint="default"/>
      </w:rPr>
    </w:lvl>
    <w:lvl w:ilvl="1">
      <w:start w:val="4"/>
      <w:numFmt w:val="decimal"/>
      <w:isLgl/>
      <w:lvlText w:val="%1.%2"/>
      <w:lvlJc w:val="left"/>
      <w:pPr>
        <w:ind w:left="495" w:hanging="49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7" w15:restartNumberingAfterBreak="0">
    <w:nsid w:val="36A81969"/>
    <w:multiLevelType w:val="multilevel"/>
    <w:tmpl w:val="66ECD172"/>
    <w:lvl w:ilvl="0">
      <w:start w:val="1"/>
      <w:numFmt w:val="decimal"/>
      <w:lvlText w:val="%1"/>
      <w:lvlJc w:val="left"/>
      <w:pPr>
        <w:ind w:left="525" w:hanging="525"/>
      </w:pPr>
      <w:rPr>
        <w:rFonts w:hint="default"/>
        <w:sz w:val="20"/>
      </w:rPr>
    </w:lvl>
    <w:lvl w:ilvl="1">
      <w:start w:val="3"/>
      <w:numFmt w:val="decimal"/>
      <w:lvlText w:val="%1.%2"/>
      <w:lvlJc w:val="left"/>
      <w:pPr>
        <w:ind w:left="1943" w:hanging="525"/>
      </w:pPr>
      <w:rPr>
        <w:rFonts w:hint="default"/>
        <w:sz w:val="28"/>
      </w:rPr>
    </w:lvl>
    <w:lvl w:ilvl="2">
      <w:start w:val="1"/>
      <w:numFmt w:val="decimal"/>
      <w:lvlText w:val="%1.%2.%3"/>
      <w:lvlJc w:val="left"/>
      <w:pPr>
        <w:ind w:left="3556" w:hanging="720"/>
      </w:pPr>
      <w:rPr>
        <w:rFonts w:hint="default"/>
        <w:sz w:val="24"/>
      </w:rPr>
    </w:lvl>
    <w:lvl w:ilvl="3">
      <w:start w:val="1"/>
      <w:numFmt w:val="decimal"/>
      <w:lvlText w:val="%1.%2.%3.%4"/>
      <w:lvlJc w:val="left"/>
      <w:pPr>
        <w:ind w:left="4974" w:hanging="720"/>
      </w:pPr>
      <w:rPr>
        <w:rFonts w:hint="default"/>
        <w:sz w:val="24"/>
      </w:rPr>
    </w:lvl>
    <w:lvl w:ilvl="4">
      <w:start w:val="1"/>
      <w:numFmt w:val="decimal"/>
      <w:lvlText w:val="%1.%2.%3.%4.%5"/>
      <w:lvlJc w:val="left"/>
      <w:pPr>
        <w:ind w:left="6752" w:hanging="1080"/>
      </w:pPr>
      <w:rPr>
        <w:rFonts w:hint="default"/>
        <w:sz w:val="24"/>
      </w:rPr>
    </w:lvl>
    <w:lvl w:ilvl="5">
      <w:start w:val="1"/>
      <w:numFmt w:val="decimal"/>
      <w:lvlText w:val="%1.%2.%3.%4.%5.%6"/>
      <w:lvlJc w:val="left"/>
      <w:pPr>
        <w:ind w:left="8170" w:hanging="1080"/>
      </w:pPr>
      <w:rPr>
        <w:rFonts w:hint="default"/>
        <w:sz w:val="24"/>
      </w:rPr>
    </w:lvl>
    <w:lvl w:ilvl="6">
      <w:start w:val="1"/>
      <w:numFmt w:val="decimal"/>
      <w:lvlText w:val="%1.%2.%3.%4.%5.%6.%7"/>
      <w:lvlJc w:val="left"/>
      <w:pPr>
        <w:ind w:left="9948" w:hanging="1440"/>
      </w:pPr>
      <w:rPr>
        <w:rFonts w:hint="default"/>
        <w:sz w:val="24"/>
      </w:rPr>
    </w:lvl>
    <w:lvl w:ilvl="7">
      <w:start w:val="1"/>
      <w:numFmt w:val="decimal"/>
      <w:lvlText w:val="%1.%2.%3.%4.%5.%6.%7.%8"/>
      <w:lvlJc w:val="left"/>
      <w:pPr>
        <w:ind w:left="11366" w:hanging="1440"/>
      </w:pPr>
      <w:rPr>
        <w:rFonts w:hint="default"/>
        <w:sz w:val="24"/>
      </w:rPr>
    </w:lvl>
    <w:lvl w:ilvl="8">
      <w:start w:val="1"/>
      <w:numFmt w:val="decimal"/>
      <w:lvlText w:val="%1.%2.%3.%4.%5.%6.%7.%8.%9"/>
      <w:lvlJc w:val="left"/>
      <w:pPr>
        <w:ind w:left="13144" w:hanging="1800"/>
      </w:pPr>
      <w:rPr>
        <w:rFonts w:hint="default"/>
        <w:sz w:val="24"/>
      </w:rPr>
    </w:lvl>
  </w:abstractNum>
  <w:abstractNum w:abstractNumId="68" w15:restartNumberingAfterBreak="0">
    <w:nsid w:val="37463100"/>
    <w:multiLevelType w:val="hybridMultilevel"/>
    <w:tmpl w:val="08668DDE"/>
    <w:lvl w:ilvl="0" w:tplc="FF26F33A">
      <w:start w:val="1"/>
      <w:numFmt w:val="decimal"/>
      <w:suff w:val="space"/>
      <w:lvlText w:val="%1."/>
      <w:lvlJc w:val="left"/>
      <w:pPr>
        <w:ind w:left="644"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7D63A82"/>
    <w:multiLevelType w:val="multilevel"/>
    <w:tmpl w:val="94202900"/>
    <w:lvl w:ilvl="0">
      <w:start w:val="1"/>
      <w:numFmt w:val="decimal"/>
      <w:lvlText w:val="%1."/>
      <w:lvlJc w:val="left"/>
      <w:pPr>
        <w:tabs>
          <w:tab w:val="num" w:pos="360"/>
        </w:tabs>
        <w:ind w:left="360" w:hanging="360"/>
      </w:pPr>
      <w:rPr>
        <w:rFonts w:ascii="Arial" w:hAnsi="Arial" w:cs="Times New Roman" w:hint="default"/>
        <w:b w:val="0"/>
        <w:i w:val="0"/>
        <w:sz w:val="20"/>
        <w:szCs w:val="20"/>
      </w:rPr>
    </w:lvl>
    <w:lvl w:ilvl="1">
      <w:start w:val="1"/>
      <w:numFmt w:val="decimal"/>
      <w:lvlText w:val="%2."/>
      <w:lvlJc w:val="left"/>
      <w:pPr>
        <w:ind w:left="2138" w:hanging="720"/>
      </w:pPr>
      <w:rPr>
        <w:rFonts w:hint="default"/>
      </w:rPr>
    </w:lvl>
    <w:lvl w:ilvl="2">
      <w:start w:val="1"/>
      <w:numFmt w:val="decimal"/>
      <w:isLgl/>
      <w:lvlText w:val="%1.%2.%3"/>
      <w:lvlJc w:val="left"/>
      <w:pPr>
        <w:ind w:left="3556" w:hanging="720"/>
      </w:pPr>
      <w:rPr>
        <w:rFonts w:hint="default"/>
        <w:sz w:val="24"/>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abstractNum w:abstractNumId="70" w15:restartNumberingAfterBreak="0">
    <w:nsid w:val="37D80C93"/>
    <w:multiLevelType w:val="multilevel"/>
    <w:tmpl w:val="8940EC10"/>
    <w:lvl w:ilvl="0">
      <w:start w:val="1"/>
      <w:numFmt w:val="decimal"/>
      <w:lvlText w:val="%1."/>
      <w:lvlJc w:val="left"/>
      <w:pPr>
        <w:tabs>
          <w:tab w:val="num" w:pos="357"/>
        </w:tabs>
        <w:ind w:left="357" w:hanging="357"/>
      </w:pPr>
      <w:rPr>
        <w:rFonts w:hint="default"/>
        <w:color w:val="auto"/>
      </w:rPr>
    </w:lvl>
    <w:lvl w:ilvl="1">
      <w:start w:val="2"/>
      <w:numFmt w:val="decimal"/>
      <w:isLgl/>
      <w:lvlText w:val="%1.%2"/>
      <w:lvlJc w:val="left"/>
      <w:pPr>
        <w:ind w:left="1381" w:hanging="525"/>
      </w:pPr>
      <w:rPr>
        <w:rFonts w:hint="default"/>
      </w:rPr>
    </w:lvl>
    <w:lvl w:ilvl="2">
      <w:start w:val="1"/>
      <w:numFmt w:val="decimal"/>
      <w:isLgl/>
      <w:lvlText w:val="%1.%2.%3"/>
      <w:lvlJc w:val="left"/>
      <w:pPr>
        <w:ind w:left="2432" w:hanging="720"/>
      </w:pPr>
      <w:rPr>
        <w:rFonts w:hint="default"/>
      </w:rPr>
    </w:lvl>
    <w:lvl w:ilvl="3">
      <w:start w:val="1"/>
      <w:numFmt w:val="decimal"/>
      <w:isLgl/>
      <w:lvlText w:val="%1.%2.%3.%4"/>
      <w:lvlJc w:val="left"/>
      <w:pPr>
        <w:ind w:left="3648" w:hanging="1080"/>
      </w:pPr>
      <w:rPr>
        <w:rFonts w:hint="default"/>
      </w:rPr>
    </w:lvl>
    <w:lvl w:ilvl="4">
      <w:start w:val="1"/>
      <w:numFmt w:val="decimal"/>
      <w:isLgl/>
      <w:lvlText w:val="%1.%2.%3.%4.%5"/>
      <w:lvlJc w:val="left"/>
      <w:pPr>
        <w:ind w:left="4504" w:hanging="1080"/>
      </w:pPr>
      <w:rPr>
        <w:rFonts w:hint="default"/>
      </w:rPr>
    </w:lvl>
    <w:lvl w:ilvl="5">
      <w:start w:val="1"/>
      <w:numFmt w:val="decimal"/>
      <w:isLgl/>
      <w:lvlText w:val="%1.%2.%3.%4.%5.%6"/>
      <w:lvlJc w:val="left"/>
      <w:pPr>
        <w:ind w:left="5720" w:hanging="1440"/>
      </w:pPr>
      <w:rPr>
        <w:rFonts w:hint="default"/>
      </w:rPr>
    </w:lvl>
    <w:lvl w:ilvl="6">
      <w:start w:val="1"/>
      <w:numFmt w:val="decimal"/>
      <w:isLgl/>
      <w:lvlText w:val="%1.%2.%3.%4.%5.%6.%7"/>
      <w:lvlJc w:val="left"/>
      <w:pPr>
        <w:ind w:left="6576" w:hanging="1440"/>
      </w:pPr>
      <w:rPr>
        <w:rFonts w:hint="default"/>
      </w:rPr>
    </w:lvl>
    <w:lvl w:ilvl="7">
      <w:start w:val="1"/>
      <w:numFmt w:val="decimal"/>
      <w:isLgl/>
      <w:lvlText w:val="%1.%2.%3.%4.%5.%6.%7.%8"/>
      <w:lvlJc w:val="left"/>
      <w:pPr>
        <w:ind w:left="7792" w:hanging="1800"/>
      </w:pPr>
      <w:rPr>
        <w:rFonts w:hint="default"/>
      </w:rPr>
    </w:lvl>
    <w:lvl w:ilvl="8">
      <w:start w:val="1"/>
      <w:numFmt w:val="decimal"/>
      <w:isLgl/>
      <w:lvlText w:val="%1.%2.%3.%4.%5.%6.%7.%8.%9"/>
      <w:lvlJc w:val="left"/>
      <w:pPr>
        <w:ind w:left="8648" w:hanging="1800"/>
      </w:pPr>
      <w:rPr>
        <w:rFonts w:hint="default"/>
      </w:rPr>
    </w:lvl>
  </w:abstractNum>
  <w:abstractNum w:abstractNumId="71" w15:restartNumberingAfterBreak="0">
    <w:nsid w:val="381248A9"/>
    <w:multiLevelType w:val="multilevel"/>
    <w:tmpl w:val="EA4ADF42"/>
    <w:lvl w:ilvl="0">
      <w:start w:val="2"/>
      <w:numFmt w:val="decimal"/>
      <w:lvlText w:val="%1."/>
      <w:lvlJc w:val="left"/>
      <w:pPr>
        <w:tabs>
          <w:tab w:val="num" w:pos="357"/>
        </w:tabs>
        <w:ind w:left="357" w:hanging="357"/>
      </w:pPr>
      <w:rPr>
        <w:rFonts w:hint="default"/>
        <w:color w:val="auto"/>
      </w:rPr>
    </w:lvl>
    <w:lvl w:ilvl="1">
      <w:start w:val="2"/>
      <w:numFmt w:val="decimal"/>
      <w:isLgl/>
      <w:lvlText w:val="%1.%2"/>
      <w:lvlJc w:val="left"/>
      <w:pPr>
        <w:ind w:left="1381" w:hanging="525"/>
      </w:pPr>
      <w:rPr>
        <w:rFonts w:hint="default"/>
      </w:rPr>
    </w:lvl>
    <w:lvl w:ilvl="2">
      <w:start w:val="1"/>
      <w:numFmt w:val="decimal"/>
      <w:isLgl/>
      <w:lvlText w:val="%1.%2.%3"/>
      <w:lvlJc w:val="left"/>
      <w:pPr>
        <w:ind w:left="2432" w:hanging="720"/>
      </w:pPr>
      <w:rPr>
        <w:rFonts w:hint="default"/>
        <w:sz w:val="24"/>
      </w:rPr>
    </w:lvl>
    <w:lvl w:ilvl="3">
      <w:start w:val="1"/>
      <w:numFmt w:val="decimal"/>
      <w:isLgl/>
      <w:lvlText w:val="%1.%2.%3.%4"/>
      <w:lvlJc w:val="left"/>
      <w:pPr>
        <w:ind w:left="3648" w:hanging="1080"/>
      </w:pPr>
      <w:rPr>
        <w:rFonts w:hint="default"/>
      </w:rPr>
    </w:lvl>
    <w:lvl w:ilvl="4">
      <w:start w:val="1"/>
      <w:numFmt w:val="decimal"/>
      <w:isLgl/>
      <w:lvlText w:val="%1.%2.%3.%4.%5"/>
      <w:lvlJc w:val="left"/>
      <w:pPr>
        <w:ind w:left="4504" w:hanging="1080"/>
      </w:pPr>
      <w:rPr>
        <w:rFonts w:hint="default"/>
      </w:rPr>
    </w:lvl>
    <w:lvl w:ilvl="5">
      <w:start w:val="1"/>
      <w:numFmt w:val="decimal"/>
      <w:isLgl/>
      <w:lvlText w:val="%1.%2.%3.%4.%5.%6"/>
      <w:lvlJc w:val="left"/>
      <w:pPr>
        <w:ind w:left="5720" w:hanging="1440"/>
      </w:pPr>
      <w:rPr>
        <w:rFonts w:hint="default"/>
      </w:rPr>
    </w:lvl>
    <w:lvl w:ilvl="6">
      <w:start w:val="1"/>
      <w:numFmt w:val="decimal"/>
      <w:isLgl/>
      <w:lvlText w:val="%1.%2.%3.%4.%5.%6.%7"/>
      <w:lvlJc w:val="left"/>
      <w:pPr>
        <w:ind w:left="6576" w:hanging="1440"/>
      </w:pPr>
      <w:rPr>
        <w:rFonts w:hint="default"/>
      </w:rPr>
    </w:lvl>
    <w:lvl w:ilvl="7">
      <w:start w:val="1"/>
      <w:numFmt w:val="decimal"/>
      <w:isLgl/>
      <w:lvlText w:val="%1.%2.%3.%4.%5.%6.%7.%8"/>
      <w:lvlJc w:val="left"/>
      <w:pPr>
        <w:ind w:left="7792" w:hanging="1800"/>
      </w:pPr>
      <w:rPr>
        <w:rFonts w:hint="default"/>
      </w:rPr>
    </w:lvl>
    <w:lvl w:ilvl="8">
      <w:start w:val="1"/>
      <w:numFmt w:val="decimal"/>
      <w:isLgl/>
      <w:lvlText w:val="%1.%2.%3.%4.%5.%6.%7.%8.%9"/>
      <w:lvlJc w:val="left"/>
      <w:pPr>
        <w:ind w:left="8648" w:hanging="1800"/>
      </w:pPr>
      <w:rPr>
        <w:rFonts w:hint="default"/>
      </w:rPr>
    </w:lvl>
  </w:abstractNum>
  <w:abstractNum w:abstractNumId="72" w15:restartNumberingAfterBreak="0">
    <w:nsid w:val="381E26C7"/>
    <w:multiLevelType w:val="multilevel"/>
    <w:tmpl w:val="B2BC58DC"/>
    <w:lvl w:ilvl="0">
      <w:start w:val="1"/>
      <w:numFmt w:val="decimal"/>
      <w:lvlText w:val="%1"/>
      <w:lvlJc w:val="left"/>
      <w:pPr>
        <w:ind w:left="525" w:hanging="525"/>
      </w:pPr>
      <w:rPr>
        <w:rFonts w:hint="default"/>
      </w:rPr>
    </w:lvl>
    <w:lvl w:ilvl="1">
      <w:start w:val="8"/>
      <w:numFmt w:val="decimal"/>
      <w:lvlText w:val="%1.%2"/>
      <w:lvlJc w:val="left"/>
      <w:pPr>
        <w:ind w:left="1943" w:hanging="525"/>
      </w:pPr>
      <w:rPr>
        <w:rFonts w:hint="default"/>
      </w:rPr>
    </w:lvl>
    <w:lvl w:ilvl="2">
      <w:start w:val="1"/>
      <w:numFmt w:val="decimal"/>
      <w:lvlText w:val="%1.%2.%3"/>
      <w:lvlJc w:val="left"/>
      <w:pPr>
        <w:ind w:left="3556" w:hanging="720"/>
      </w:pPr>
      <w:rPr>
        <w:rFonts w:hint="default"/>
        <w:sz w:val="24"/>
      </w:rPr>
    </w:lvl>
    <w:lvl w:ilvl="3">
      <w:start w:val="1"/>
      <w:numFmt w:val="decimal"/>
      <w:lvlText w:val="%1.%2.%3.%4"/>
      <w:lvlJc w:val="left"/>
      <w:pPr>
        <w:ind w:left="5334" w:hanging="1080"/>
      </w:pPr>
      <w:rPr>
        <w:rFonts w:hint="default"/>
      </w:rPr>
    </w:lvl>
    <w:lvl w:ilvl="4">
      <w:start w:val="1"/>
      <w:numFmt w:val="decimal"/>
      <w:lvlText w:val="%1.%2.%3.%4.%5"/>
      <w:lvlJc w:val="left"/>
      <w:pPr>
        <w:ind w:left="6752" w:hanging="1080"/>
      </w:pPr>
      <w:rPr>
        <w:rFonts w:hint="default"/>
      </w:rPr>
    </w:lvl>
    <w:lvl w:ilvl="5">
      <w:start w:val="1"/>
      <w:numFmt w:val="decimal"/>
      <w:lvlText w:val="%1.%2.%3.%4.%5.%6"/>
      <w:lvlJc w:val="left"/>
      <w:pPr>
        <w:ind w:left="8530" w:hanging="1440"/>
      </w:pPr>
      <w:rPr>
        <w:rFonts w:hint="default"/>
      </w:rPr>
    </w:lvl>
    <w:lvl w:ilvl="6">
      <w:start w:val="1"/>
      <w:numFmt w:val="decimal"/>
      <w:lvlText w:val="%1.%2.%3.%4.%5.%6.%7"/>
      <w:lvlJc w:val="left"/>
      <w:pPr>
        <w:ind w:left="9948" w:hanging="1440"/>
      </w:pPr>
      <w:rPr>
        <w:rFonts w:hint="default"/>
      </w:rPr>
    </w:lvl>
    <w:lvl w:ilvl="7">
      <w:start w:val="1"/>
      <w:numFmt w:val="decimal"/>
      <w:lvlText w:val="%1.%2.%3.%4.%5.%6.%7.%8"/>
      <w:lvlJc w:val="left"/>
      <w:pPr>
        <w:ind w:left="11726" w:hanging="1800"/>
      </w:pPr>
      <w:rPr>
        <w:rFonts w:hint="default"/>
      </w:rPr>
    </w:lvl>
    <w:lvl w:ilvl="8">
      <w:start w:val="1"/>
      <w:numFmt w:val="decimal"/>
      <w:lvlText w:val="%1.%2.%3.%4.%5.%6.%7.%8.%9"/>
      <w:lvlJc w:val="left"/>
      <w:pPr>
        <w:ind w:left="13144" w:hanging="1800"/>
      </w:pPr>
      <w:rPr>
        <w:rFonts w:hint="default"/>
      </w:rPr>
    </w:lvl>
  </w:abstractNum>
  <w:abstractNum w:abstractNumId="73" w15:restartNumberingAfterBreak="0">
    <w:nsid w:val="382A733D"/>
    <w:multiLevelType w:val="hybridMultilevel"/>
    <w:tmpl w:val="C3E49EFE"/>
    <w:lvl w:ilvl="0" w:tplc="032CFE8A">
      <w:start w:val="1"/>
      <w:numFmt w:val="decimal"/>
      <w:lvlText w:val="%1."/>
      <w:lvlJc w:val="left"/>
      <w:pPr>
        <w:tabs>
          <w:tab w:val="num" w:pos="423"/>
        </w:tabs>
        <w:ind w:left="423" w:hanging="357"/>
      </w:pPr>
      <w:rPr>
        <w:rFonts w:hint="default"/>
        <w:color w:val="auto"/>
      </w:rPr>
    </w:lvl>
    <w:lvl w:ilvl="1" w:tplc="04150017">
      <w:start w:val="1"/>
      <w:numFmt w:val="lowerLetter"/>
      <w:lvlText w:val="%2)"/>
      <w:lvlJc w:val="left"/>
      <w:pPr>
        <w:tabs>
          <w:tab w:val="num" w:pos="-474"/>
        </w:tabs>
        <w:ind w:left="-474" w:hanging="360"/>
      </w:pPr>
      <w:rPr>
        <w:rFonts w:hint="default"/>
      </w:rPr>
    </w:lvl>
    <w:lvl w:ilvl="2" w:tplc="0415001B">
      <w:start w:val="1"/>
      <w:numFmt w:val="lowerRoman"/>
      <w:lvlText w:val="%3."/>
      <w:lvlJc w:val="right"/>
      <w:pPr>
        <w:tabs>
          <w:tab w:val="num" w:pos="246"/>
        </w:tabs>
        <w:ind w:left="246" w:hanging="180"/>
      </w:pPr>
    </w:lvl>
    <w:lvl w:ilvl="3" w:tplc="0415000F" w:tentative="1">
      <w:start w:val="1"/>
      <w:numFmt w:val="decimal"/>
      <w:lvlText w:val="%4."/>
      <w:lvlJc w:val="left"/>
      <w:pPr>
        <w:tabs>
          <w:tab w:val="num" w:pos="966"/>
        </w:tabs>
        <w:ind w:left="966" w:hanging="360"/>
      </w:pPr>
    </w:lvl>
    <w:lvl w:ilvl="4" w:tplc="04150019">
      <w:start w:val="1"/>
      <w:numFmt w:val="lowerLetter"/>
      <w:lvlText w:val="%5."/>
      <w:lvlJc w:val="left"/>
      <w:pPr>
        <w:tabs>
          <w:tab w:val="num" w:pos="1686"/>
        </w:tabs>
        <w:ind w:left="1686" w:hanging="360"/>
      </w:pPr>
    </w:lvl>
    <w:lvl w:ilvl="5" w:tplc="0415001B" w:tentative="1">
      <w:start w:val="1"/>
      <w:numFmt w:val="lowerRoman"/>
      <w:lvlText w:val="%6."/>
      <w:lvlJc w:val="right"/>
      <w:pPr>
        <w:tabs>
          <w:tab w:val="num" w:pos="2406"/>
        </w:tabs>
        <w:ind w:left="2406" w:hanging="180"/>
      </w:pPr>
    </w:lvl>
    <w:lvl w:ilvl="6" w:tplc="0415000F" w:tentative="1">
      <w:start w:val="1"/>
      <w:numFmt w:val="decimal"/>
      <w:lvlText w:val="%7."/>
      <w:lvlJc w:val="left"/>
      <w:pPr>
        <w:tabs>
          <w:tab w:val="num" w:pos="3126"/>
        </w:tabs>
        <w:ind w:left="3126" w:hanging="360"/>
      </w:pPr>
    </w:lvl>
    <w:lvl w:ilvl="7" w:tplc="04150019" w:tentative="1">
      <w:start w:val="1"/>
      <w:numFmt w:val="lowerLetter"/>
      <w:lvlText w:val="%8."/>
      <w:lvlJc w:val="left"/>
      <w:pPr>
        <w:tabs>
          <w:tab w:val="num" w:pos="3846"/>
        </w:tabs>
        <w:ind w:left="3846" w:hanging="360"/>
      </w:pPr>
    </w:lvl>
    <w:lvl w:ilvl="8" w:tplc="0415001B" w:tentative="1">
      <w:start w:val="1"/>
      <w:numFmt w:val="lowerRoman"/>
      <w:lvlText w:val="%9."/>
      <w:lvlJc w:val="right"/>
      <w:pPr>
        <w:tabs>
          <w:tab w:val="num" w:pos="4566"/>
        </w:tabs>
        <w:ind w:left="4566" w:hanging="180"/>
      </w:pPr>
    </w:lvl>
  </w:abstractNum>
  <w:abstractNum w:abstractNumId="74" w15:restartNumberingAfterBreak="0">
    <w:nsid w:val="38B40D56"/>
    <w:multiLevelType w:val="hybridMultilevel"/>
    <w:tmpl w:val="BC2C547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75" w15:restartNumberingAfterBreak="0">
    <w:nsid w:val="39AD5F44"/>
    <w:multiLevelType w:val="hybridMultilevel"/>
    <w:tmpl w:val="28548452"/>
    <w:lvl w:ilvl="0" w:tplc="0415000F">
      <w:start w:val="1"/>
      <w:numFmt w:val="decimal"/>
      <w:lvlText w:val="%1."/>
      <w:lvlJc w:val="left"/>
      <w:pPr>
        <w:ind w:left="2880" w:hanging="360"/>
      </w:pPr>
    </w:lvl>
    <w:lvl w:ilvl="1" w:tplc="04150019">
      <w:start w:val="1"/>
      <w:numFmt w:val="lowerLetter"/>
      <w:lvlText w:val="%2."/>
      <w:lvlJc w:val="left"/>
      <w:pPr>
        <w:ind w:left="3600" w:hanging="360"/>
      </w:pPr>
    </w:lvl>
    <w:lvl w:ilvl="2" w:tplc="0415001B">
      <w:start w:val="1"/>
      <w:numFmt w:val="lowerRoman"/>
      <w:lvlText w:val="%3."/>
      <w:lvlJc w:val="right"/>
      <w:pPr>
        <w:ind w:left="4320" w:hanging="180"/>
      </w:pPr>
    </w:lvl>
    <w:lvl w:ilvl="3" w:tplc="0415000F">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76" w15:restartNumberingAfterBreak="0">
    <w:nsid w:val="3A341B15"/>
    <w:multiLevelType w:val="hybridMultilevel"/>
    <w:tmpl w:val="53CADC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3A9F27B8"/>
    <w:multiLevelType w:val="hybridMultilevel"/>
    <w:tmpl w:val="12AA4B44"/>
    <w:lvl w:ilvl="0" w:tplc="0EF8B3FA">
      <w:start w:val="1"/>
      <w:numFmt w:val="decimal"/>
      <w:suff w:val="space"/>
      <w:lvlText w:val="%1."/>
      <w:lvlJc w:val="left"/>
      <w:pPr>
        <w:ind w:left="644" w:hanging="36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3C6F277A"/>
    <w:multiLevelType w:val="hybridMultilevel"/>
    <w:tmpl w:val="89B68466"/>
    <w:lvl w:ilvl="0" w:tplc="D76CEB9E">
      <w:start w:val="1"/>
      <w:numFmt w:val="decimal"/>
      <w:suff w:val="space"/>
      <w:lvlText w:val="%1."/>
      <w:lvlJc w:val="left"/>
      <w:pPr>
        <w:ind w:left="360" w:hanging="360"/>
      </w:pPr>
      <w:rPr>
        <w:rFonts w:ascii="Arial" w:hAnsi="Arial" w:cs="Arial" w:hint="default"/>
        <w:strike w:val="0"/>
        <w:dstrike w:val="0"/>
      </w:rPr>
    </w:lvl>
    <w:lvl w:ilvl="1" w:tplc="04150017">
      <w:start w:val="1"/>
      <w:numFmt w:val="lowerLetter"/>
      <w:lvlText w:val="%2)"/>
      <w:lvlJc w:val="left"/>
      <w:pPr>
        <w:tabs>
          <w:tab w:val="num" w:pos="1440"/>
        </w:tabs>
        <w:ind w:left="1440" w:hanging="360"/>
      </w:pPr>
      <w:rPr>
        <w:rFonts w:hint="default"/>
        <w:strike w:val="0"/>
        <w:dstrike w:val="0"/>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9" w15:restartNumberingAfterBreak="0">
    <w:nsid w:val="3CC34598"/>
    <w:multiLevelType w:val="hybridMultilevel"/>
    <w:tmpl w:val="CE425588"/>
    <w:lvl w:ilvl="0" w:tplc="04150017">
      <w:start w:val="1"/>
      <w:numFmt w:val="lowerLetter"/>
      <w:lvlText w:val="%1)"/>
      <w:lvlJc w:val="left"/>
      <w:pPr>
        <w:ind w:left="1146" w:hanging="360"/>
      </w:pPr>
    </w:lvl>
    <w:lvl w:ilvl="1" w:tplc="04150017">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0" w15:restartNumberingAfterBreak="0">
    <w:nsid w:val="3F7F2F02"/>
    <w:multiLevelType w:val="hybridMultilevel"/>
    <w:tmpl w:val="2B00F298"/>
    <w:lvl w:ilvl="0" w:tplc="0415000F">
      <w:start w:val="1"/>
      <w:numFmt w:val="decimal"/>
      <w:lvlText w:val="%1."/>
      <w:lvlJc w:val="left"/>
      <w:pPr>
        <w:ind w:left="1452" w:hanging="360"/>
      </w:pPr>
      <w:rPr>
        <w:rFonts w:hint="default"/>
      </w:rPr>
    </w:lvl>
    <w:lvl w:ilvl="1" w:tplc="04150019" w:tentative="1">
      <w:start w:val="1"/>
      <w:numFmt w:val="lowerLetter"/>
      <w:lvlText w:val="%2."/>
      <w:lvlJc w:val="left"/>
      <w:pPr>
        <w:ind w:left="2172" w:hanging="360"/>
      </w:pPr>
    </w:lvl>
    <w:lvl w:ilvl="2" w:tplc="0415001B" w:tentative="1">
      <w:start w:val="1"/>
      <w:numFmt w:val="lowerRoman"/>
      <w:lvlText w:val="%3."/>
      <w:lvlJc w:val="right"/>
      <w:pPr>
        <w:ind w:left="2892" w:hanging="180"/>
      </w:pPr>
    </w:lvl>
    <w:lvl w:ilvl="3" w:tplc="0415000F" w:tentative="1">
      <w:start w:val="1"/>
      <w:numFmt w:val="decimal"/>
      <w:lvlText w:val="%4."/>
      <w:lvlJc w:val="left"/>
      <w:pPr>
        <w:ind w:left="3612" w:hanging="360"/>
      </w:pPr>
    </w:lvl>
    <w:lvl w:ilvl="4" w:tplc="04150019" w:tentative="1">
      <w:start w:val="1"/>
      <w:numFmt w:val="lowerLetter"/>
      <w:lvlText w:val="%5."/>
      <w:lvlJc w:val="left"/>
      <w:pPr>
        <w:ind w:left="4332" w:hanging="360"/>
      </w:pPr>
    </w:lvl>
    <w:lvl w:ilvl="5" w:tplc="0415001B" w:tentative="1">
      <w:start w:val="1"/>
      <w:numFmt w:val="lowerRoman"/>
      <w:lvlText w:val="%6."/>
      <w:lvlJc w:val="right"/>
      <w:pPr>
        <w:ind w:left="5052" w:hanging="180"/>
      </w:pPr>
    </w:lvl>
    <w:lvl w:ilvl="6" w:tplc="0415000F" w:tentative="1">
      <w:start w:val="1"/>
      <w:numFmt w:val="decimal"/>
      <w:lvlText w:val="%7."/>
      <w:lvlJc w:val="left"/>
      <w:pPr>
        <w:ind w:left="5772" w:hanging="360"/>
      </w:pPr>
    </w:lvl>
    <w:lvl w:ilvl="7" w:tplc="04150019" w:tentative="1">
      <w:start w:val="1"/>
      <w:numFmt w:val="lowerLetter"/>
      <w:lvlText w:val="%8."/>
      <w:lvlJc w:val="left"/>
      <w:pPr>
        <w:ind w:left="6492" w:hanging="360"/>
      </w:pPr>
    </w:lvl>
    <w:lvl w:ilvl="8" w:tplc="0415001B" w:tentative="1">
      <w:start w:val="1"/>
      <w:numFmt w:val="lowerRoman"/>
      <w:lvlText w:val="%9."/>
      <w:lvlJc w:val="right"/>
      <w:pPr>
        <w:ind w:left="7212" w:hanging="180"/>
      </w:pPr>
    </w:lvl>
  </w:abstractNum>
  <w:abstractNum w:abstractNumId="81" w15:restartNumberingAfterBreak="0">
    <w:nsid w:val="406B0201"/>
    <w:multiLevelType w:val="hybridMultilevel"/>
    <w:tmpl w:val="8ED03644"/>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82" w15:restartNumberingAfterBreak="0">
    <w:nsid w:val="42BC60D6"/>
    <w:multiLevelType w:val="hybridMultilevel"/>
    <w:tmpl w:val="4CCA7548"/>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83" w15:restartNumberingAfterBreak="0">
    <w:nsid w:val="42E338C2"/>
    <w:multiLevelType w:val="multilevel"/>
    <w:tmpl w:val="58203F96"/>
    <w:lvl w:ilvl="0">
      <w:start w:val="1"/>
      <w:numFmt w:val="decimal"/>
      <w:lvlText w:val="%1."/>
      <w:lvlJc w:val="left"/>
      <w:pPr>
        <w:ind w:left="720" w:hanging="360"/>
      </w:pPr>
    </w:lvl>
    <w:lvl w:ilvl="1">
      <w:start w:val="2"/>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43026914"/>
    <w:multiLevelType w:val="hybridMultilevel"/>
    <w:tmpl w:val="362CC26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432F1BF7"/>
    <w:multiLevelType w:val="hybridMultilevel"/>
    <w:tmpl w:val="C41290FC"/>
    <w:lvl w:ilvl="0" w:tplc="938E224A">
      <w:start w:val="1"/>
      <w:numFmt w:val="decimal"/>
      <w:lvlText w:val="%1."/>
      <w:lvlJc w:val="left"/>
      <w:pPr>
        <w:tabs>
          <w:tab w:val="num" w:pos="357"/>
        </w:tabs>
        <w:ind w:left="357" w:hanging="357"/>
      </w:pPr>
      <w:rPr>
        <w:rFonts w:cs="Times New Roman"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43B54391"/>
    <w:multiLevelType w:val="hybridMultilevel"/>
    <w:tmpl w:val="4D6C85A2"/>
    <w:lvl w:ilvl="0" w:tplc="88E2A828">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7" w15:restartNumberingAfterBreak="0">
    <w:nsid w:val="450508B8"/>
    <w:multiLevelType w:val="hybridMultilevel"/>
    <w:tmpl w:val="445CE364"/>
    <w:lvl w:ilvl="0" w:tplc="97063F20">
      <w:start w:val="1"/>
      <w:numFmt w:val="decimal"/>
      <w:lvlText w:val="%1."/>
      <w:lvlJc w:val="left"/>
      <w:pPr>
        <w:tabs>
          <w:tab w:val="num" w:pos="717"/>
        </w:tabs>
        <w:ind w:left="717" w:hanging="357"/>
      </w:pPr>
      <w:rPr>
        <w:rFonts w:ascii="Arial" w:hAnsi="Arial" w:cs="Arial"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451321CF"/>
    <w:multiLevelType w:val="hybridMultilevel"/>
    <w:tmpl w:val="D444B7AA"/>
    <w:lvl w:ilvl="0" w:tplc="7B3AFFC4">
      <w:start w:val="1"/>
      <w:numFmt w:val="decimal"/>
      <w:lvlText w:val="%1."/>
      <w:lvlJc w:val="left"/>
      <w:pPr>
        <w:tabs>
          <w:tab w:val="num" w:pos="936"/>
        </w:tabs>
        <w:ind w:left="936" w:hanging="360"/>
      </w:pPr>
      <w:rPr>
        <w:rFonts w:cs="Times New Roman" w:hint="default"/>
      </w:rPr>
    </w:lvl>
    <w:lvl w:ilvl="1" w:tplc="04150019">
      <w:start w:val="1"/>
      <w:numFmt w:val="lowerLetter"/>
      <w:lvlText w:val="%2."/>
      <w:lvlJc w:val="left"/>
      <w:pPr>
        <w:tabs>
          <w:tab w:val="num" w:pos="1656"/>
        </w:tabs>
        <w:ind w:left="1656" w:hanging="360"/>
      </w:pPr>
    </w:lvl>
    <w:lvl w:ilvl="2" w:tplc="0415001B" w:tentative="1">
      <w:start w:val="1"/>
      <w:numFmt w:val="lowerRoman"/>
      <w:lvlText w:val="%3."/>
      <w:lvlJc w:val="right"/>
      <w:pPr>
        <w:tabs>
          <w:tab w:val="num" w:pos="2376"/>
        </w:tabs>
        <w:ind w:left="2376" w:hanging="180"/>
      </w:pPr>
    </w:lvl>
    <w:lvl w:ilvl="3" w:tplc="0415000F" w:tentative="1">
      <w:start w:val="1"/>
      <w:numFmt w:val="decimal"/>
      <w:lvlText w:val="%4."/>
      <w:lvlJc w:val="left"/>
      <w:pPr>
        <w:tabs>
          <w:tab w:val="num" w:pos="3096"/>
        </w:tabs>
        <w:ind w:left="3096" w:hanging="360"/>
      </w:pPr>
    </w:lvl>
    <w:lvl w:ilvl="4" w:tplc="04150019" w:tentative="1">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89" w15:restartNumberingAfterBreak="0">
    <w:nsid w:val="45A93087"/>
    <w:multiLevelType w:val="multilevel"/>
    <w:tmpl w:val="401CD1C2"/>
    <w:lvl w:ilvl="0">
      <w:start w:val="1"/>
      <w:numFmt w:val="decimal"/>
      <w:lvlText w:val="%1."/>
      <w:lvlJc w:val="left"/>
      <w:pPr>
        <w:ind w:left="720" w:hanging="360"/>
      </w:pPr>
      <w:rPr>
        <w:rFonts w:hint="default"/>
      </w:rPr>
    </w:lvl>
    <w:lvl w:ilvl="1">
      <w:start w:val="2"/>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0" w15:restartNumberingAfterBreak="0">
    <w:nsid w:val="480A5CB1"/>
    <w:multiLevelType w:val="hybridMultilevel"/>
    <w:tmpl w:val="88FA46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496B4284"/>
    <w:multiLevelType w:val="hybridMultilevel"/>
    <w:tmpl w:val="114CCD8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49871348"/>
    <w:multiLevelType w:val="hybridMultilevel"/>
    <w:tmpl w:val="DF26589A"/>
    <w:lvl w:ilvl="0" w:tplc="361A07DA">
      <w:start w:val="2"/>
      <w:numFmt w:val="decimal"/>
      <w:lvlText w:val="%1."/>
      <w:lvlJc w:val="left"/>
      <w:pPr>
        <w:ind w:left="1146"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4A706313"/>
    <w:multiLevelType w:val="hybridMultilevel"/>
    <w:tmpl w:val="592424C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4AB717AB"/>
    <w:multiLevelType w:val="hybridMultilevel"/>
    <w:tmpl w:val="6BB0B4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4B9E21BB"/>
    <w:multiLevelType w:val="hybridMultilevel"/>
    <w:tmpl w:val="8ED03644"/>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96" w15:restartNumberingAfterBreak="0">
    <w:nsid w:val="4C01116B"/>
    <w:multiLevelType w:val="multilevel"/>
    <w:tmpl w:val="4AC0FBF2"/>
    <w:lvl w:ilvl="0">
      <w:start w:val="1"/>
      <w:numFmt w:val="decimal"/>
      <w:lvlText w:val="%1"/>
      <w:lvlJc w:val="left"/>
      <w:pPr>
        <w:ind w:left="525" w:hanging="525"/>
      </w:pPr>
      <w:rPr>
        <w:rFonts w:hint="default"/>
        <w:sz w:val="20"/>
      </w:rPr>
    </w:lvl>
    <w:lvl w:ilvl="1">
      <w:start w:val="3"/>
      <w:numFmt w:val="decimal"/>
      <w:lvlText w:val="%1.%2"/>
      <w:lvlJc w:val="left"/>
      <w:pPr>
        <w:ind w:left="1943" w:hanging="525"/>
      </w:pPr>
      <w:rPr>
        <w:rFonts w:hint="default"/>
        <w:sz w:val="28"/>
      </w:rPr>
    </w:lvl>
    <w:lvl w:ilvl="2">
      <w:start w:val="1"/>
      <w:numFmt w:val="decimal"/>
      <w:lvlText w:val="%1.%2.%3"/>
      <w:lvlJc w:val="left"/>
      <w:pPr>
        <w:ind w:left="3556" w:hanging="720"/>
      </w:pPr>
      <w:rPr>
        <w:rFonts w:hint="default"/>
        <w:sz w:val="24"/>
      </w:rPr>
    </w:lvl>
    <w:lvl w:ilvl="3">
      <w:start w:val="1"/>
      <w:numFmt w:val="decimal"/>
      <w:lvlText w:val="%1.%2.%3.%4"/>
      <w:lvlJc w:val="left"/>
      <w:pPr>
        <w:ind w:left="4974" w:hanging="720"/>
      </w:pPr>
      <w:rPr>
        <w:rFonts w:hint="default"/>
        <w:sz w:val="24"/>
      </w:rPr>
    </w:lvl>
    <w:lvl w:ilvl="4">
      <w:start w:val="1"/>
      <w:numFmt w:val="decimal"/>
      <w:lvlText w:val="%1.%2.%3.%4.%5"/>
      <w:lvlJc w:val="left"/>
      <w:pPr>
        <w:ind w:left="6752" w:hanging="1080"/>
      </w:pPr>
      <w:rPr>
        <w:rFonts w:hint="default"/>
        <w:sz w:val="24"/>
      </w:rPr>
    </w:lvl>
    <w:lvl w:ilvl="5">
      <w:start w:val="1"/>
      <w:numFmt w:val="decimal"/>
      <w:lvlText w:val="%1.%2.%3.%4.%5.%6"/>
      <w:lvlJc w:val="left"/>
      <w:pPr>
        <w:ind w:left="8170" w:hanging="1080"/>
      </w:pPr>
      <w:rPr>
        <w:rFonts w:hint="default"/>
        <w:sz w:val="24"/>
      </w:rPr>
    </w:lvl>
    <w:lvl w:ilvl="6">
      <w:start w:val="1"/>
      <w:numFmt w:val="decimal"/>
      <w:lvlText w:val="%1.%2.%3.%4.%5.%6.%7"/>
      <w:lvlJc w:val="left"/>
      <w:pPr>
        <w:ind w:left="9948" w:hanging="1440"/>
      </w:pPr>
      <w:rPr>
        <w:rFonts w:hint="default"/>
        <w:sz w:val="24"/>
      </w:rPr>
    </w:lvl>
    <w:lvl w:ilvl="7">
      <w:start w:val="1"/>
      <w:numFmt w:val="decimal"/>
      <w:lvlText w:val="%1.%2.%3.%4.%5.%6.%7.%8"/>
      <w:lvlJc w:val="left"/>
      <w:pPr>
        <w:ind w:left="11366" w:hanging="1440"/>
      </w:pPr>
      <w:rPr>
        <w:rFonts w:hint="default"/>
        <w:sz w:val="24"/>
      </w:rPr>
    </w:lvl>
    <w:lvl w:ilvl="8">
      <w:start w:val="1"/>
      <w:numFmt w:val="decimal"/>
      <w:lvlText w:val="%1.%2.%3.%4.%5.%6.%7.%8.%9"/>
      <w:lvlJc w:val="left"/>
      <w:pPr>
        <w:ind w:left="13144" w:hanging="1800"/>
      </w:pPr>
      <w:rPr>
        <w:rFonts w:hint="default"/>
        <w:sz w:val="24"/>
      </w:rPr>
    </w:lvl>
  </w:abstractNum>
  <w:abstractNum w:abstractNumId="97" w15:restartNumberingAfterBreak="0">
    <w:nsid w:val="4C4F39F6"/>
    <w:multiLevelType w:val="hybridMultilevel"/>
    <w:tmpl w:val="33D4A450"/>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4D9817AF"/>
    <w:multiLevelType w:val="hybridMultilevel"/>
    <w:tmpl w:val="B4826FD8"/>
    <w:lvl w:ilvl="0" w:tplc="69322DDA">
      <w:start w:val="1"/>
      <w:numFmt w:val="decimal"/>
      <w:lvlText w:val="%1."/>
      <w:lvlJc w:val="left"/>
      <w:pPr>
        <w:tabs>
          <w:tab w:val="num" w:pos="360"/>
        </w:tabs>
        <w:ind w:left="360" w:hanging="360"/>
      </w:pPr>
      <w:rPr>
        <w:rFonts w:hint="default"/>
        <w:strike w:val="0"/>
        <w:dstrike w:val="0"/>
      </w:rPr>
    </w:lvl>
    <w:lvl w:ilvl="1" w:tplc="F942EEF4">
      <w:start w:val="1"/>
      <w:numFmt w:val="lowerLetter"/>
      <w:lvlText w:val="%2."/>
      <w:lvlJc w:val="left"/>
      <w:pPr>
        <w:tabs>
          <w:tab w:val="num" w:pos="1440"/>
        </w:tabs>
        <w:ind w:left="1440" w:hanging="360"/>
      </w:pPr>
      <w:rPr>
        <w:rFonts w:hint="default"/>
        <w:strike w:val="0"/>
        <w:dstrike w:val="0"/>
      </w:rPr>
    </w:lvl>
    <w:lvl w:ilvl="2" w:tplc="0415001B">
      <w:start w:val="1"/>
      <w:numFmt w:val="lowerRoman"/>
      <w:lvlText w:val="%3."/>
      <w:lvlJc w:val="right"/>
      <w:pPr>
        <w:tabs>
          <w:tab w:val="num" w:pos="2160"/>
        </w:tabs>
        <w:ind w:left="2160" w:hanging="180"/>
      </w:pPr>
    </w:lvl>
    <w:lvl w:ilvl="3" w:tplc="7CB251BC">
      <w:numFmt w:val="bullet"/>
      <w:lvlText w:val="•"/>
      <w:lvlJc w:val="left"/>
      <w:pPr>
        <w:ind w:left="3165" w:hanging="645"/>
      </w:pPr>
      <w:rPr>
        <w:rFonts w:ascii="Arial" w:eastAsia="Times New Roman" w:hAnsi="Arial" w:cs="Arial" w:hint="default"/>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9" w15:restartNumberingAfterBreak="0">
    <w:nsid w:val="4DA20ACE"/>
    <w:multiLevelType w:val="multilevel"/>
    <w:tmpl w:val="A8E4AD46"/>
    <w:lvl w:ilvl="0">
      <w:start w:val="3"/>
      <w:numFmt w:val="decimal"/>
      <w:lvlText w:val="%1"/>
      <w:lvlJc w:val="left"/>
      <w:pPr>
        <w:ind w:left="530" w:hanging="530"/>
      </w:pPr>
      <w:rPr>
        <w:rFonts w:hint="default"/>
      </w:rPr>
    </w:lvl>
    <w:lvl w:ilvl="1">
      <w:start w:val="2"/>
      <w:numFmt w:val="decimal"/>
      <w:lvlText w:val="%1.%2"/>
      <w:lvlJc w:val="left"/>
      <w:pPr>
        <w:ind w:left="530" w:hanging="53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4DEA4AEB"/>
    <w:multiLevelType w:val="multilevel"/>
    <w:tmpl w:val="6D000F06"/>
    <w:lvl w:ilvl="0">
      <w:start w:val="1"/>
      <w:numFmt w:val="decimal"/>
      <w:lvlText w:val="%1."/>
      <w:lvlJc w:val="left"/>
      <w:pPr>
        <w:tabs>
          <w:tab w:val="num" w:pos="360"/>
        </w:tabs>
        <w:ind w:left="360" w:hanging="360"/>
      </w:pPr>
      <w:rPr>
        <w:rFonts w:ascii="Arial" w:hAnsi="Arial" w:cs="Times New Roman" w:hint="default"/>
        <w:b w:val="0"/>
        <w:i w:val="0"/>
        <w:sz w:val="20"/>
        <w:szCs w:val="20"/>
      </w:rPr>
    </w:lvl>
    <w:lvl w:ilvl="1">
      <w:start w:val="1"/>
      <w:numFmt w:val="decimal"/>
      <w:lvlText w:val="%2."/>
      <w:lvlJc w:val="left"/>
      <w:pPr>
        <w:ind w:left="2138" w:hanging="720"/>
      </w:pPr>
      <w:rPr>
        <w:rFonts w:hint="default"/>
      </w:rPr>
    </w:lvl>
    <w:lvl w:ilvl="2">
      <w:start w:val="1"/>
      <w:numFmt w:val="lowerLetter"/>
      <w:lvlText w:val="%3)"/>
      <w:lvlJc w:val="left"/>
      <w:pPr>
        <w:ind w:left="3556" w:hanging="720"/>
      </w:pPr>
      <w:rPr>
        <w:rFonts w:hint="default"/>
        <w:sz w:val="20"/>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abstractNum w:abstractNumId="101" w15:restartNumberingAfterBreak="0">
    <w:nsid w:val="4E9907D0"/>
    <w:multiLevelType w:val="hybridMultilevel"/>
    <w:tmpl w:val="82F6810E"/>
    <w:lvl w:ilvl="0" w:tplc="204438BC">
      <w:start w:val="1"/>
      <w:numFmt w:val="decimal"/>
      <w:suff w:val="space"/>
      <w:lvlText w:val="%1."/>
      <w:lvlJc w:val="left"/>
      <w:pPr>
        <w:ind w:left="360" w:hanging="360"/>
      </w:pPr>
      <w:rPr>
        <w:rFonts w:hint="default"/>
      </w:r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abstractNum w:abstractNumId="102" w15:restartNumberingAfterBreak="0">
    <w:nsid w:val="4E991B38"/>
    <w:multiLevelType w:val="hybridMultilevel"/>
    <w:tmpl w:val="0D60705E"/>
    <w:lvl w:ilvl="0" w:tplc="7EB42A96">
      <w:start w:val="1"/>
      <w:numFmt w:val="bullet"/>
      <w:suff w:val="space"/>
      <w:lvlText w:val=""/>
      <w:lvlJc w:val="left"/>
      <w:pPr>
        <w:ind w:left="1440" w:hanging="360"/>
      </w:pPr>
      <w:rPr>
        <w:rFonts w:ascii="Symbol" w:hAnsi="Symbol" w:hint="default"/>
      </w:rPr>
    </w:lvl>
    <w:lvl w:ilvl="1" w:tplc="04150003" w:tentative="1">
      <w:start w:val="1"/>
      <w:numFmt w:val="bullet"/>
      <w:lvlText w:val="o"/>
      <w:lvlJc w:val="left"/>
      <w:pPr>
        <w:ind w:left="3567" w:hanging="360"/>
      </w:pPr>
      <w:rPr>
        <w:rFonts w:ascii="Courier New" w:hAnsi="Courier New" w:cs="Courier New" w:hint="default"/>
      </w:rPr>
    </w:lvl>
    <w:lvl w:ilvl="2" w:tplc="04150005" w:tentative="1">
      <w:start w:val="1"/>
      <w:numFmt w:val="bullet"/>
      <w:lvlText w:val=""/>
      <w:lvlJc w:val="left"/>
      <w:pPr>
        <w:ind w:left="4287" w:hanging="360"/>
      </w:pPr>
      <w:rPr>
        <w:rFonts w:ascii="Wingdings" w:hAnsi="Wingdings" w:hint="default"/>
      </w:rPr>
    </w:lvl>
    <w:lvl w:ilvl="3" w:tplc="04150001" w:tentative="1">
      <w:start w:val="1"/>
      <w:numFmt w:val="bullet"/>
      <w:lvlText w:val=""/>
      <w:lvlJc w:val="left"/>
      <w:pPr>
        <w:ind w:left="5007" w:hanging="360"/>
      </w:pPr>
      <w:rPr>
        <w:rFonts w:ascii="Symbol" w:hAnsi="Symbol" w:hint="default"/>
      </w:rPr>
    </w:lvl>
    <w:lvl w:ilvl="4" w:tplc="04150003" w:tentative="1">
      <w:start w:val="1"/>
      <w:numFmt w:val="bullet"/>
      <w:lvlText w:val="o"/>
      <w:lvlJc w:val="left"/>
      <w:pPr>
        <w:ind w:left="5727" w:hanging="360"/>
      </w:pPr>
      <w:rPr>
        <w:rFonts w:ascii="Courier New" w:hAnsi="Courier New" w:cs="Courier New" w:hint="default"/>
      </w:rPr>
    </w:lvl>
    <w:lvl w:ilvl="5" w:tplc="04150005" w:tentative="1">
      <w:start w:val="1"/>
      <w:numFmt w:val="bullet"/>
      <w:lvlText w:val=""/>
      <w:lvlJc w:val="left"/>
      <w:pPr>
        <w:ind w:left="6447" w:hanging="360"/>
      </w:pPr>
      <w:rPr>
        <w:rFonts w:ascii="Wingdings" w:hAnsi="Wingdings" w:hint="default"/>
      </w:rPr>
    </w:lvl>
    <w:lvl w:ilvl="6" w:tplc="04150001" w:tentative="1">
      <w:start w:val="1"/>
      <w:numFmt w:val="bullet"/>
      <w:lvlText w:val=""/>
      <w:lvlJc w:val="left"/>
      <w:pPr>
        <w:ind w:left="7167" w:hanging="360"/>
      </w:pPr>
      <w:rPr>
        <w:rFonts w:ascii="Symbol" w:hAnsi="Symbol" w:hint="default"/>
      </w:rPr>
    </w:lvl>
    <w:lvl w:ilvl="7" w:tplc="04150003" w:tentative="1">
      <w:start w:val="1"/>
      <w:numFmt w:val="bullet"/>
      <w:lvlText w:val="o"/>
      <w:lvlJc w:val="left"/>
      <w:pPr>
        <w:ind w:left="7887" w:hanging="360"/>
      </w:pPr>
      <w:rPr>
        <w:rFonts w:ascii="Courier New" w:hAnsi="Courier New" w:cs="Courier New" w:hint="default"/>
      </w:rPr>
    </w:lvl>
    <w:lvl w:ilvl="8" w:tplc="04150005" w:tentative="1">
      <w:start w:val="1"/>
      <w:numFmt w:val="bullet"/>
      <w:lvlText w:val=""/>
      <w:lvlJc w:val="left"/>
      <w:pPr>
        <w:ind w:left="8607" w:hanging="360"/>
      </w:pPr>
      <w:rPr>
        <w:rFonts w:ascii="Wingdings" w:hAnsi="Wingdings" w:hint="default"/>
      </w:rPr>
    </w:lvl>
  </w:abstractNum>
  <w:abstractNum w:abstractNumId="103" w15:restartNumberingAfterBreak="0">
    <w:nsid w:val="4EFD7A4A"/>
    <w:multiLevelType w:val="hybridMultilevel"/>
    <w:tmpl w:val="5E069426"/>
    <w:lvl w:ilvl="0" w:tplc="04150017">
      <w:start w:val="1"/>
      <w:numFmt w:val="lowerLetter"/>
      <w:lvlText w:val="%1)"/>
      <w:lvlJc w:val="left"/>
      <w:pPr>
        <w:ind w:left="2880" w:hanging="360"/>
      </w:p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104" w15:restartNumberingAfterBreak="0">
    <w:nsid w:val="4F9263D5"/>
    <w:multiLevelType w:val="hybridMultilevel"/>
    <w:tmpl w:val="D12656AE"/>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4FD022C7"/>
    <w:multiLevelType w:val="multilevel"/>
    <w:tmpl w:val="BD26129E"/>
    <w:lvl w:ilvl="0">
      <w:start w:val="5"/>
      <w:numFmt w:val="decimal"/>
      <w:lvlText w:val="%1."/>
      <w:lvlJc w:val="left"/>
      <w:pPr>
        <w:tabs>
          <w:tab w:val="num" w:pos="1092"/>
        </w:tabs>
        <w:ind w:left="1092" w:hanging="360"/>
      </w:pPr>
      <w:rPr>
        <w:rFonts w:hint="default"/>
      </w:rPr>
    </w:lvl>
    <w:lvl w:ilvl="1">
      <w:start w:val="6"/>
      <w:numFmt w:val="decimal"/>
      <w:isLgl/>
      <w:lvlText w:val="%1.%2"/>
      <w:lvlJc w:val="left"/>
      <w:pPr>
        <w:ind w:left="1262" w:hanging="530"/>
      </w:pPr>
      <w:rPr>
        <w:rFonts w:hint="default"/>
      </w:rPr>
    </w:lvl>
    <w:lvl w:ilvl="2">
      <w:start w:val="1"/>
      <w:numFmt w:val="decimal"/>
      <w:isLgl/>
      <w:lvlText w:val="%1.%2.%3"/>
      <w:lvlJc w:val="left"/>
      <w:pPr>
        <w:ind w:left="1452" w:hanging="720"/>
      </w:pPr>
      <w:rPr>
        <w:rFonts w:hint="default"/>
      </w:rPr>
    </w:lvl>
    <w:lvl w:ilvl="3">
      <w:start w:val="1"/>
      <w:numFmt w:val="decimal"/>
      <w:isLgl/>
      <w:lvlText w:val="%1.%2.%3.%4"/>
      <w:lvlJc w:val="left"/>
      <w:pPr>
        <w:ind w:left="1812" w:hanging="1080"/>
      </w:pPr>
      <w:rPr>
        <w:rFonts w:hint="default"/>
      </w:rPr>
    </w:lvl>
    <w:lvl w:ilvl="4">
      <w:start w:val="1"/>
      <w:numFmt w:val="decimal"/>
      <w:isLgl/>
      <w:lvlText w:val="%1.%2.%3.%4.%5"/>
      <w:lvlJc w:val="left"/>
      <w:pPr>
        <w:ind w:left="1812" w:hanging="1080"/>
      </w:pPr>
      <w:rPr>
        <w:rFonts w:hint="default"/>
      </w:rPr>
    </w:lvl>
    <w:lvl w:ilvl="5">
      <w:start w:val="1"/>
      <w:numFmt w:val="decimal"/>
      <w:isLgl/>
      <w:lvlText w:val="%1.%2.%3.%4.%5.%6"/>
      <w:lvlJc w:val="left"/>
      <w:pPr>
        <w:ind w:left="2172" w:hanging="1440"/>
      </w:pPr>
      <w:rPr>
        <w:rFonts w:hint="default"/>
      </w:rPr>
    </w:lvl>
    <w:lvl w:ilvl="6">
      <w:start w:val="1"/>
      <w:numFmt w:val="decimal"/>
      <w:isLgl/>
      <w:lvlText w:val="%1.%2.%3.%4.%5.%6.%7"/>
      <w:lvlJc w:val="left"/>
      <w:pPr>
        <w:ind w:left="2172" w:hanging="1440"/>
      </w:pPr>
      <w:rPr>
        <w:rFonts w:hint="default"/>
      </w:rPr>
    </w:lvl>
    <w:lvl w:ilvl="7">
      <w:start w:val="1"/>
      <w:numFmt w:val="decimal"/>
      <w:isLgl/>
      <w:lvlText w:val="%1.%2.%3.%4.%5.%6.%7.%8"/>
      <w:lvlJc w:val="left"/>
      <w:pPr>
        <w:ind w:left="2532" w:hanging="1800"/>
      </w:pPr>
      <w:rPr>
        <w:rFonts w:hint="default"/>
      </w:rPr>
    </w:lvl>
    <w:lvl w:ilvl="8">
      <w:start w:val="1"/>
      <w:numFmt w:val="decimal"/>
      <w:isLgl/>
      <w:lvlText w:val="%1.%2.%3.%4.%5.%6.%7.%8.%9"/>
      <w:lvlJc w:val="left"/>
      <w:pPr>
        <w:ind w:left="2532" w:hanging="1800"/>
      </w:pPr>
      <w:rPr>
        <w:rFonts w:hint="default"/>
      </w:rPr>
    </w:lvl>
  </w:abstractNum>
  <w:abstractNum w:abstractNumId="106" w15:restartNumberingAfterBreak="0">
    <w:nsid w:val="500A5225"/>
    <w:multiLevelType w:val="multilevel"/>
    <w:tmpl w:val="8AC081F2"/>
    <w:lvl w:ilvl="0">
      <w:start w:val="1"/>
      <w:numFmt w:val="decimal"/>
      <w:lvlText w:val="%1."/>
      <w:lvlJc w:val="left"/>
      <w:pPr>
        <w:tabs>
          <w:tab w:val="num" w:pos="360"/>
        </w:tabs>
        <w:ind w:left="360" w:hanging="360"/>
      </w:pPr>
      <w:rPr>
        <w:rFonts w:cs="Times New Roman" w:hint="default"/>
      </w:rPr>
    </w:lvl>
    <w:lvl w:ilvl="1">
      <w:start w:val="3"/>
      <w:numFmt w:val="decimal"/>
      <w:isLgl/>
      <w:lvlText w:val="%1.%2"/>
      <w:lvlJc w:val="left"/>
      <w:pPr>
        <w:ind w:left="2138" w:hanging="720"/>
      </w:pPr>
      <w:rPr>
        <w:rFonts w:hint="default"/>
      </w:rPr>
    </w:lvl>
    <w:lvl w:ilvl="2">
      <w:start w:val="1"/>
      <w:numFmt w:val="decimal"/>
      <w:isLgl/>
      <w:lvlText w:val="%1.%2.%3"/>
      <w:lvlJc w:val="left"/>
      <w:pPr>
        <w:ind w:left="3556" w:hanging="720"/>
      </w:pPr>
      <w:rPr>
        <w:rFonts w:hint="default"/>
        <w:sz w:val="24"/>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abstractNum w:abstractNumId="107" w15:restartNumberingAfterBreak="0">
    <w:nsid w:val="50587F76"/>
    <w:multiLevelType w:val="hybridMultilevel"/>
    <w:tmpl w:val="7C0C3ED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511266D9"/>
    <w:multiLevelType w:val="hybridMultilevel"/>
    <w:tmpl w:val="9CD419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51ED253B"/>
    <w:multiLevelType w:val="hybridMultilevel"/>
    <w:tmpl w:val="7C0C3ED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535D6986"/>
    <w:multiLevelType w:val="hybridMultilevel"/>
    <w:tmpl w:val="3502E526"/>
    <w:lvl w:ilvl="0" w:tplc="CDEA453E">
      <w:start w:val="1"/>
      <w:numFmt w:val="decimal"/>
      <w:lvlText w:val="%1."/>
      <w:lvlJc w:val="left"/>
      <w:pPr>
        <w:tabs>
          <w:tab w:val="num" w:pos="360"/>
        </w:tabs>
        <w:ind w:left="36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553F157E"/>
    <w:multiLevelType w:val="hybridMultilevel"/>
    <w:tmpl w:val="7C0C3ED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565E0E3B"/>
    <w:multiLevelType w:val="multilevel"/>
    <w:tmpl w:val="401CD1C2"/>
    <w:lvl w:ilvl="0">
      <w:start w:val="1"/>
      <w:numFmt w:val="decimal"/>
      <w:lvlText w:val="%1."/>
      <w:lvlJc w:val="left"/>
      <w:pPr>
        <w:ind w:left="720" w:hanging="360"/>
      </w:pPr>
      <w:rPr>
        <w:rFonts w:hint="default"/>
      </w:rPr>
    </w:lvl>
    <w:lvl w:ilvl="1">
      <w:start w:val="2"/>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3" w15:restartNumberingAfterBreak="0">
    <w:nsid w:val="585A4019"/>
    <w:multiLevelType w:val="hybridMultilevel"/>
    <w:tmpl w:val="5214198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14" w15:restartNumberingAfterBreak="0">
    <w:nsid w:val="58810748"/>
    <w:multiLevelType w:val="hybridMultilevel"/>
    <w:tmpl w:val="4B102EE4"/>
    <w:lvl w:ilvl="0" w:tplc="6F6607D8">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59CB0DBA"/>
    <w:multiLevelType w:val="hybridMultilevel"/>
    <w:tmpl w:val="A94E8B14"/>
    <w:lvl w:ilvl="0" w:tplc="F110A112">
      <w:start w:val="1"/>
      <w:numFmt w:val="decimal"/>
      <w:lvlText w:val="%1."/>
      <w:lvlJc w:val="left"/>
      <w:pPr>
        <w:tabs>
          <w:tab w:val="num" w:pos="2160"/>
        </w:tabs>
        <w:ind w:left="21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59EF6722"/>
    <w:multiLevelType w:val="hybridMultilevel"/>
    <w:tmpl w:val="D25468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5AE13EB3"/>
    <w:multiLevelType w:val="multilevel"/>
    <w:tmpl w:val="58203F96"/>
    <w:lvl w:ilvl="0">
      <w:start w:val="1"/>
      <w:numFmt w:val="decimal"/>
      <w:lvlText w:val="%1."/>
      <w:lvlJc w:val="left"/>
      <w:pPr>
        <w:ind w:left="720" w:hanging="360"/>
      </w:pPr>
    </w:lvl>
    <w:lvl w:ilvl="1">
      <w:start w:val="2"/>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8" w15:restartNumberingAfterBreak="0">
    <w:nsid w:val="5B423696"/>
    <w:multiLevelType w:val="hybridMultilevel"/>
    <w:tmpl w:val="A258BB98"/>
    <w:lvl w:ilvl="0" w:tplc="D4CADBEA">
      <w:start w:val="1"/>
      <w:numFmt w:val="decimal"/>
      <w:lvlText w:val="%1."/>
      <w:lvlJc w:val="left"/>
      <w:pPr>
        <w:tabs>
          <w:tab w:val="num" w:pos="2160"/>
        </w:tabs>
        <w:ind w:left="216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9" w15:restartNumberingAfterBreak="0">
    <w:nsid w:val="5B701C4D"/>
    <w:multiLevelType w:val="hybridMultilevel"/>
    <w:tmpl w:val="6ADABC84"/>
    <w:lvl w:ilvl="0" w:tplc="85AEF118">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5C740FF2"/>
    <w:multiLevelType w:val="hybridMultilevel"/>
    <w:tmpl w:val="EB8C1818"/>
    <w:lvl w:ilvl="0" w:tplc="CD1E87A8">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5D9C6C91"/>
    <w:multiLevelType w:val="hybridMultilevel"/>
    <w:tmpl w:val="A956D428"/>
    <w:lvl w:ilvl="0" w:tplc="6460482C">
      <w:start w:val="1"/>
      <w:numFmt w:val="lowerLetter"/>
      <w:lvlText w:val="%1)"/>
      <w:lvlJc w:val="left"/>
      <w:pPr>
        <w:ind w:left="1353" w:hanging="360"/>
      </w:pPr>
      <w:rPr>
        <w:rFonts w:hint="default"/>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122" w15:restartNumberingAfterBreak="0">
    <w:nsid w:val="5DA82E03"/>
    <w:multiLevelType w:val="hybridMultilevel"/>
    <w:tmpl w:val="5CFEEA10"/>
    <w:lvl w:ilvl="0" w:tplc="22C08DDA">
      <w:start w:val="1"/>
      <w:numFmt w:val="decimal"/>
      <w:pStyle w:val="ZnakZnakZnakZnakZnakZnakZnak"/>
      <w:lvlText w:val="%1."/>
      <w:lvlJc w:val="left"/>
      <w:pPr>
        <w:tabs>
          <w:tab w:val="num" w:pos="502"/>
        </w:tabs>
        <w:ind w:left="502" w:hanging="360"/>
      </w:pPr>
      <w:rPr>
        <w:rFonts w:cs="Times New Roman" w:hint="default"/>
      </w:rPr>
    </w:lvl>
    <w:lvl w:ilvl="1" w:tplc="A8240E7A">
      <w:numFmt w:val="none"/>
      <w:lvlText w:val=""/>
      <w:lvlJc w:val="left"/>
      <w:pPr>
        <w:tabs>
          <w:tab w:val="num" w:pos="360"/>
        </w:tabs>
      </w:pPr>
    </w:lvl>
    <w:lvl w:ilvl="2" w:tplc="C8C6CC6C">
      <w:numFmt w:val="none"/>
      <w:lvlText w:val=""/>
      <w:lvlJc w:val="left"/>
      <w:pPr>
        <w:tabs>
          <w:tab w:val="num" w:pos="360"/>
        </w:tabs>
      </w:pPr>
    </w:lvl>
    <w:lvl w:ilvl="3" w:tplc="F998F4CC">
      <w:numFmt w:val="none"/>
      <w:lvlText w:val=""/>
      <w:lvlJc w:val="left"/>
      <w:pPr>
        <w:tabs>
          <w:tab w:val="num" w:pos="360"/>
        </w:tabs>
      </w:pPr>
    </w:lvl>
    <w:lvl w:ilvl="4" w:tplc="149849F4">
      <w:numFmt w:val="none"/>
      <w:lvlText w:val=""/>
      <w:lvlJc w:val="left"/>
      <w:pPr>
        <w:tabs>
          <w:tab w:val="num" w:pos="360"/>
        </w:tabs>
      </w:pPr>
    </w:lvl>
    <w:lvl w:ilvl="5" w:tplc="6586302E">
      <w:numFmt w:val="none"/>
      <w:lvlText w:val=""/>
      <w:lvlJc w:val="left"/>
      <w:pPr>
        <w:tabs>
          <w:tab w:val="num" w:pos="360"/>
        </w:tabs>
      </w:pPr>
    </w:lvl>
    <w:lvl w:ilvl="6" w:tplc="BCA45824">
      <w:numFmt w:val="none"/>
      <w:lvlText w:val=""/>
      <w:lvlJc w:val="left"/>
      <w:pPr>
        <w:tabs>
          <w:tab w:val="num" w:pos="360"/>
        </w:tabs>
      </w:pPr>
    </w:lvl>
    <w:lvl w:ilvl="7" w:tplc="B734D314">
      <w:numFmt w:val="none"/>
      <w:lvlText w:val=""/>
      <w:lvlJc w:val="left"/>
      <w:pPr>
        <w:tabs>
          <w:tab w:val="num" w:pos="360"/>
        </w:tabs>
      </w:pPr>
    </w:lvl>
    <w:lvl w:ilvl="8" w:tplc="564AF0A6">
      <w:numFmt w:val="none"/>
      <w:lvlText w:val=""/>
      <w:lvlJc w:val="left"/>
      <w:pPr>
        <w:tabs>
          <w:tab w:val="num" w:pos="360"/>
        </w:tabs>
      </w:pPr>
    </w:lvl>
  </w:abstractNum>
  <w:abstractNum w:abstractNumId="123" w15:restartNumberingAfterBreak="0">
    <w:nsid w:val="5DB24982"/>
    <w:multiLevelType w:val="multilevel"/>
    <w:tmpl w:val="D35E5218"/>
    <w:lvl w:ilvl="0">
      <w:start w:val="1"/>
      <w:numFmt w:val="decimal"/>
      <w:isLgl/>
      <w:lvlText w:val="%1."/>
      <w:lvlJc w:val="left"/>
      <w:pPr>
        <w:tabs>
          <w:tab w:val="num" w:pos="1004"/>
        </w:tabs>
        <w:ind w:left="1004"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Text w:val="%1.%2"/>
      <w:lvlJc w:val="left"/>
      <w:pPr>
        <w:tabs>
          <w:tab w:val="num" w:pos="720"/>
        </w:tabs>
        <w:ind w:left="720" w:hanging="720"/>
      </w:pPr>
      <w:rPr>
        <w:rFonts w:ascii="Arial" w:hAnsi="Arial" w:cs="Arial" w:hint="default"/>
        <w:b/>
        <w:i w:val="0"/>
        <w:caps w:val="0"/>
        <w:color w:val="auto"/>
        <w:sz w:val="20"/>
        <w:u w:val="none"/>
      </w:rPr>
    </w:lvl>
    <w:lvl w:ilvl="2">
      <w:start w:val="1"/>
      <w:numFmt w:val="bullet"/>
      <w:lvlText w:val=""/>
      <w:lvlJc w:val="left"/>
      <w:pPr>
        <w:tabs>
          <w:tab w:val="num" w:pos="1800"/>
        </w:tabs>
        <w:ind w:left="1800" w:hanging="1080"/>
      </w:pPr>
      <w:rPr>
        <w:rFonts w:ascii="Symbol" w:hAnsi="Symbol" w:hint="default"/>
        <w:b w:val="0"/>
        <w:i w:val="0"/>
        <w:caps w:val="0"/>
        <w:color w:val="auto"/>
        <w:sz w:val="20"/>
        <w:u w:val="none"/>
      </w:rPr>
    </w:lvl>
    <w:lvl w:ilvl="3">
      <w:start w:val="1"/>
      <w:numFmt w:val="bullet"/>
      <w:lvlText w:val=""/>
      <w:lvlJc w:val="left"/>
      <w:pPr>
        <w:tabs>
          <w:tab w:val="num" w:pos="2520"/>
        </w:tabs>
        <w:ind w:left="2520" w:hanging="720"/>
      </w:pPr>
      <w:rPr>
        <w:rFonts w:ascii="Symbol" w:hAnsi="Symbol" w:hint="default"/>
        <w:b w:val="0"/>
        <w:i w:val="0"/>
        <w:caps w:val="0"/>
        <w:color w:val="auto"/>
        <w:sz w:val="20"/>
        <w:u w:val="none"/>
      </w:rPr>
    </w:lvl>
    <w:lvl w:ilvl="4">
      <w:start w:val="1"/>
      <w:numFmt w:val="bullet"/>
      <w:lvlText w:val=""/>
      <w:lvlJc w:val="left"/>
      <w:pPr>
        <w:tabs>
          <w:tab w:val="num" w:pos="3240"/>
        </w:tabs>
        <w:ind w:left="3240" w:hanging="720"/>
      </w:pPr>
      <w:rPr>
        <w:rFonts w:ascii="Symbol" w:hAnsi="Symbol" w:hint="default"/>
        <w:b w:val="0"/>
        <w:i w:val="0"/>
        <w:caps w:val="0"/>
        <w:color w:val="auto"/>
        <w:sz w:val="22"/>
        <w:u w:val="none"/>
      </w:rPr>
    </w:lvl>
    <w:lvl w:ilvl="5">
      <w:start w:val="1"/>
      <w:numFmt w:val="lowerLetter"/>
      <w:lvlText w:val="%6."/>
      <w:lvlJc w:val="left"/>
      <w:pPr>
        <w:ind w:left="3600" w:hanging="360"/>
      </w:pPr>
      <w:rPr>
        <w:rFonts w:hint="default"/>
        <w:b w:val="0"/>
      </w:rPr>
    </w:lvl>
    <w:lvl w:ilvl="6">
      <w:start w:val="1"/>
      <w:numFmt w:val="bullet"/>
      <w:lvlRestart w:val="0"/>
      <w:lvlText w:val="·"/>
      <w:lvlJc w:val="left"/>
      <w:pPr>
        <w:tabs>
          <w:tab w:val="num" w:pos="720"/>
        </w:tabs>
        <w:ind w:left="720" w:hanging="720"/>
      </w:pPr>
      <w:rPr>
        <w:rFonts w:ascii="Symbol" w:hAnsi="Symbol" w:hint="default"/>
        <w:b w:val="0"/>
        <w:i w:val="0"/>
        <w:caps w:val="0"/>
        <w:color w:val="auto"/>
        <w:sz w:val="22"/>
        <w:u w:val="none"/>
      </w:rPr>
    </w:lvl>
    <w:lvl w:ilvl="7">
      <w:start w:val="1"/>
      <w:numFmt w:val="bullet"/>
      <w:lvlRestart w:val="0"/>
      <w:lvlText w:val="·"/>
      <w:lvlJc w:val="left"/>
      <w:pPr>
        <w:tabs>
          <w:tab w:val="num" w:pos="1440"/>
        </w:tabs>
        <w:ind w:left="1800" w:hanging="1080"/>
      </w:pPr>
      <w:rPr>
        <w:rFonts w:ascii="Symbol" w:hAnsi="Symbol" w:hint="default"/>
        <w:b w:val="0"/>
        <w:i w:val="0"/>
        <w:caps w:val="0"/>
        <w:color w:val="auto"/>
        <w:sz w:val="22"/>
        <w:u w:val="none"/>
      </w:rPr>
    </w:lvl>
    <w:lvl w:ilvl="8">
      <w:start w:val="1"/>
      <w:numFmt w:val="bullet"/>
      <w:lvlRestart w:val="0"/>
      <w:lvlText w:val="·"/>
      <w:lvlJc w:val="left"/>
      <w:pPr>
        <w:tabs>
          <w:tab w:val="num" w:pos="2520"/>
        </w:tabs>
        <w:ind w:left="2520" w:hanging="720"/>
      </w:pPr>
      <w:rPr>
        <w:rFonts w:ascii="Symbol" w:hAnsi="Symbol" w:hint="default"/>
        <w:b w:val="0"/>
        <w:i w:val="0"/>
        <w:caps w:val="0"/>
        <w:color w:val="auto"/>
        <w:sz w:val="22"/>
        <w:u w:val="none"/>
      </w:rPr>
    </w:lvl>
  </w:abstractNum>
  <w:abstractNum w:abstractNumId="124" w15:restartNumberingAfterBreak="0">
    <w:nsid w:val="5DBF3C95"/>
    <w:multiLevelType w:val="hybridMultilevel"/>
    <w:tmpl w:val="DB98D9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5E4708F1"/>
    <w:multiLevelType w:val="hybridMultilevel"/>
    <w:tmpl w:val="DB98D9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5E470CE2"/>
    <w:multiLevelType w:val="hybridMultilevel"/>
    <w:tmpl w:val="F1A4EBC0"/>
    <w:lvl w:ilvl="0" w:tplc="EB281518">
      <w:start w:val="3"/>
      <w:numFmt w:val="decimal"/>
      <w:lvlText w:val="%1."/>
      <w:lvlJc w:val="left"/>
      <w:pPr>
        <w:tabs>
          <w:tab w:val="num" w:pos="1100"/>
        </w:tabs>
        <w:ind w:left="1100" w:hanging="1100"/>
      </w:pPr>
      <w:rPr>
        <w:rFonts w:ascii="Arial" w:hAnsi="Arial" w:cs="Arial" w:hint="default"/>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D82A4268">
      <w:start w:val="1"/>
      <w:numFmt w:val="decimal"/>
      <w:lvlText w:val="%4."/>
      <w:lvlJc w:val="left"/>
      <w:pPr>
        <w:ind w:left="2880" w:hanging="360"/>
      </w:pPr>
      <w:rPr>
        <w:sz w:val="20"/>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5F4060DF"/>
    <w:multiLevelType w:val="hybridMultilevel"/>
    <w:tmpl w:val="6B74BB74"/>
    <w:lvl w:ilvl="0" w:tplc="04150017">
      <w:start w:val="1"/>
      <w:numFmt w:val="lowerLetter"/>
      <w:lvlText w:val="%1)"/>
      <w:lvlJc w:val="left"/>
      <w:pPr>
        <w:ind w:left="720" w:hanging="360"/>
      </w:pPr>
    </w:lvl>
    <w:lvl w:ilvl="1" w:tplc="BD38A87E">
      <w:start w:val="1"/>
      <w:numFmt w:val="lowerLetter"/>
      <w:suff w:val="space"/>
      <w:lvlText w:val="%2)"/>
      <w:lvlJc w:val="left"/>
      <w:pPr>
        <w:ind w:left="1146"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60E75B5F"/>
    <w:multiLevelType w:val="multilevel"/>
    <w:tmpl w:val="6D000F06"/>
    <w:lvl w:ilvl="0">
      <w:start w:val="1"/>
      <w:numFmt w:val="decimal"/>
      <w:lvlText w:val="%1."/>
      <w:lvlJc w:val="left"/>
      <w:pPr>
        <w:tabs>
          <w:tab w:val="num" w:pos="360"/>
        </w:tabs>
        <w:ind w:left="360" w:hanging="360"/>
      </w:pPr>
      <w:rPr>
        <w:rFonts w:ascii="Arial" w:hAnsi="Arial" w:cs="Times New Roman" w:hint="default"/>
        <w:b w:val="0"/>
        <w:i w:val="0"/>
        <w:sz w:val="20"/>
        <w:szCs w:val="20"/>
      </w:rPr>
    </w:lvl>
    <w:lvl w:ilvl="1">
      <w:start w:val="1"/>
      <w:numFmt w:val="decimal"/>
      <w:lvlText w:val="%2."/>
      <w:lvlJc w:val="left"/>
      <w:pPr>
        <w:ind w:left="2138" w:hanging="720"/>
      </w:pPr>
      <w:rPr>
        <w:rFonts w:hint="default"/>
      </w:rPr>
    </w:lvl>
    <w:lvl w:ilvl="2">
      <w:start w:val="1"/>
      <w:numFmt w:val="lowerLetter"/>
      <w:lvlText w:val="%3)"/>
      <w:lvlJc w:val="left"/>
      <w:pPr>
        <w:ind w:left="3556" w:hanging="720"/>
      </w:pPr>
      <w:rPr>
        <w:rFonts w:hint="default"/>
        <w:sz w:val="20"/>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abstractNum w:abstractNumId="129" w15:restartNumberingAfterBreak="0">
    <w:nsid w:val="61C6324A"/>
    <w:multiLevelType w:val="multilevel"/>
    <w:tmpl w:val="A9C6ACE2"/>
    <w:lvl w:ilvl="0">
      <w:start w:val="1"/>
      <w:numFmt w:val="decimal"/>
      <w:lvlText w:val="%1."/>
      <w:lvlJc w:val="left"/>
      <w:pPr>
        <w:tabs>
          <w:tab w:val="num" w:pos="1800"/>
        </w:tabs>
        <w:ind w:left="1800" w:hanging="360"/>
      </w:pPr>
      <w:rPr>
        <w:rFonts w:hint="default"/>
      </w:rPr>
    </w:lvl>
    <w:lvl w:ilvl="1">
      <w:start w:val="2"/>
      <w:numFmt w:val="decimal"/>
      <w:isLgl/>
      <w:lvlText w:val="%1.%2"/>
      <w:lvlJc w:val="left"/>
      <w:pPr>
        <w:ind w:left="2160" w:hanging="720"/>
      </w:pPr>
      <w:rPr>
        <w:rFonts w:hint="default"/>
        <w:sz w:val="28"/>
      </w:rPr>
    </w:lvl>
    <w:lvl w:ilvl="2">
      <w:start w:val="1"/>
      <w:numFmt w:val="decimal"/>
      <w:isLgl/>
      <w:lvlText w:val="%1.%2.%3"/>
      <w:lvlJc w:val="left"/>
      <w:pPr>
        <w:ind w:left="2160" w:hanging="720"/>
      </w:pPr>
      <w:rPr>
        <w:rFonts w:hint="default"/>
        <w:sz w:val="22"/>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600" w:hanging="2160"/>
      </w:pPr>
      <w:rPr>
        <w:rFonts w:hint="default"/>
      </w:rPr>
    </w:lvl>
  </w:abstractNum>
  <w:abstractNum w:abstractNumId="130" w15:restartNumberingAfterBreak="0">
    <w:nsid w:val="622A24CA"/>
    <w:multiLevelType w:val="multilevel"/>
    <w:tmpl w:val="1D14D102"/>
    <w:lvl w:ilvl="0">
      <w:start w:val="1"/>
      <w:numFmt w:val="lowerLetter"/>
      <w:lvlText w:val="%1)"/>
      <w:lvlJc w:val="left"/>
      <w:pPr>
        <w:tabs>
          <w:tab w:val="num" w:pos="360"/>
        </w:tabs>
        <w:ind w:left="360" w:hanging="360"/>
      </w:pPr>
      <w:rPr>
        <w:rFonts w:hint="default"/>
        <w:b w:val="0"/>
        <w:i w:val="0"/>
        <w:sz w:val="20"/>
        <w:szCs w:val="20"/>
      </w:rPr>
    </w:lvl>
    <w:lvl w:ilvl="1">
      <w:start w:val="1"/>
      <w:numFmt w:val="decimal"/>
      <w:lvlText w:val="%2."/>
      <w:lvlJc w:val="left"/>
      <w:pPr>
        <w:ind w:left="2138" w:hanging="720"/>
      </w:pPr>
      <w:rPr>
        <w:rFonts w:hint="default"/>
      </w:rPr>
    </w:lvl>
    <w:lvl w:ilvl="2">
      <w:start w:val="1"/>
      <w:numFmt w:val="decimal"/>
      <w:isLgl/>
      <w:lvlText w:val="%1.%2.%3"/>
      <w:lvlJc w:val="left"/>
      <w:pPr>
        <w:ind w:left="3556" w:hanging="720"/>
      </w:pPr>
      <w:rPr>
        <w:rFonts w:hint="default"/>
        <w:sz w:val="24"/>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abstractNum w:abstractNumId="131" w15:restartNumberingAfterBreak="0">
    <w:nsid w:val="62437B1D"/>
    <w:multiLevelType w:val="hybridMultilevel"/>
    <w:tmpl w:val="AB6859C8"/>
    <w:lvl w:ilvl="0" w:tplc="BE0A0BC4">
      <w:start w:val="4"/>
      <w:numFmt w:val="lowerLetter"/>
      <w:lvlText w:val="%1)"/>
      <w:lvlJc w:val="left"/>
      <w:pPr>
        <w:ind w:left="-47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628B3E81"/>
    <w:multiLevelType w:val="hybridMultilevel"/>
    <w:tmpl w:val="B8C877C2"/>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133" w15:restartNumberingAfterBreak="0">
    <w:nsid w:val="62FA62BD"/>
    <w:multiLevelType w:val="hybridMultilevel"/>
    <w:tmpl w:val="CFE89802"/>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134" w15:restartNumberingAfterBreak="0">
    <w:nsid w:val="63C71150"/>
    <w:multiLevelType w:val="hybridMultilevel"/>
    <w:tmpl w:val="362CC26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657B6990"/>
    <w:multiLevelType w:val="hybridMultilevel"/>
    <w:tmpl w:val="15C219B8"/>
    <w:lvl w:ilvl="0" w:tplc="E07A56CA">
      <w:start w:val="1"/>
      <w:numFmt w:val="lowerLetter"/>
      <w:suff w:val="space"/>
      <w:lvlText w:val="%1)"/>
      <w:lvlJc w:val="left"/>
      <w:pPr>
        <w:ind w:left="7307" w:hanging="360"/>
      </w:pPr>
      <w:rPr>
        <w:rFonts w:hint="default"/>
      </w:rPr>
    </w:lvl>
    <w:lvl w:ilvl="1" w:tplc="04150019">
      <w:start w:val="1"/>
      <w:numFmt w:val="lowerLetter"/>
      <w:lvlText w:val="%2."/>
      <w:lvlJc w:val="left"/>
      <w:pPr>
        <w:ind w:left="8321" w:hanging="360"/>
      </w:pPr>
    </w:lvl>
    <w:lvl w:ilvl="2" w:tplc="0415001B" w:tentative="1">
      <w:start w:val="1"/>
      <w:numFmt w:val="lowerRoman"/>
      <w:lvlText w:val="%3."/>
      <w:lvlJc w:val="right"/>
      <w:pPr>
        <w:ind w:left="9041" w:hanging="180"/>
      </w:pPr>
    </w:lvl>
    <w:lvl w:ilvl="3" w:tplc="0415000F" w:tentative="1">
      <w:start w:val="1"/>
      <w:numFmt w:val="decimal"/>
      <w:lvlText w:val="%4."/>
      <w:lvlJc w:val="left"/>
      <w:pPr>
        <w:ind w:left="9761" w:hanging="360"/>
      </w:pPr>
    </w:lvl>
    <w:lvl w:ilvl="4" w:tplc="04150019" w:tentative="1">
      <w:start w:val="1"/>
      <w:numFmt w:val="lowerLetter"/>
      <w:lvlText w:val="%5."/>
      <w:lvlJc w:val="left"/>
      <w:pPr>
        <w:ind w:left="10481" w:hanging="360"/>
      </w:pPr>
    </w:lvl>
    <w:lvl w:ilvl="5" w:tplc="0415001B" w:tentative="1">
      <w:start w:val="1"/>
      <w:numFmt w:val="lowerRoman"/>
      <w:lvlText w:val="%6."/>
      <w:lvlJc w:val="right"/>
      <w:pPr>
        <w:ind w:left="11201" w:hanging="180"/>
      </w:pPr>
    </w:lvl>
    <w:lvl w:ilvl="6" w:tplc="0415000F" w:tentative="1">
      <w:start w:val="1"/>
      <w:numFmt w:val="decimal"/>
      <w:lvlText w:val="%7."/>
      <w:lvlJc w:val="left"/>
      <w:pPr>
        <w:ind w:left="11921" w:hanging="360"/>
      </w:pPr>
    </w:lvl>
    <w:lvl w:ilvl="7" w:tplc="04150019" w:tentative="1">
      <w:start w:val="1"/>
      <w:numFmt w:val="lowerLetter"/>
      <w:lvlText w:val="%8."/>
      <w:lvlJc w:val="left"/>
      <w:pPr>
        <w:ind w:left="12641" w:hanging="360"/>
      </w:pPr>
    </w:lvl>
    <w:lvl w:ilvl="8" w:tplc="0415001B" w:tentative="1">
      <w:start w:val="1"/>
      <w:numFmt w:val="lowerRoman"/>
      <w:lvlText w:val="%9."/>
      <w:lvlJc w:val="right"/>
      <w:pPr>
        <w:ind w:left="13361" w:hanging="180"/>
      </w:pPr>
    </w:lvl>
  </w:abstractNum>
  <w:abstractNum w:abstractNumId="136" w15:restartNumberingAfterBreak="0">
    <w:nsid w:val="65AC52CC"/>
    <w:multiLevelType w:val="hybridMultilevel"/>
    <w:tmpl w:val="9946AA02"/>
    <w:lvl w:ilvl="0" w:tplc="5896CF22">
      <w:start w:val="1"/>
      <w:numFmt w:val="lowerLetter"/>
      <w:pStyle w:val="Nagwek2"/>
      <w:lvlText w:val="%1."/>
      <w:lvlJc w:val="left"/>
      <w:pPr>
        <w:tabs>
          <w:tab w:val="num" w:pos="1440"/>
        </w:tabs>
        <w:ind w:left="1440" w:hanging="360"/>
      </w:pPr>
    </w:lvl>
    <w:lvl w:ilvl="1" w:tplc="04150019">
      <w:start w:val="1"/>
      <w:numFmt w:val="decimal"/>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7" w15:restartNumberingAfterBreak="0">
    <w:nsid w:val="65E010F3"/>
    <w:multiLevelType w:val="hybridMultilevel"/>
    <w:tmpl w:val="073E147E"/>
    <w:lvl w:ilvl="0" w:tplc="04150017">
      <w:start w:val="1"/>
      <w:numFmt w:val="lowerLetter"/>
      <w:lvlText w:val="%1)"/>
      <w:lvlJc w:val="left"/>
      <w:pPr>
        <w:ind w:left="2421" w:hanging="360"/>
      </w:pPr>
    </w:lvl>
    <w:lvl w:ilvl="1" w:tplc="04150017">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138" w15:restartNumberingAfterBreak="0">
    <w:nsid w:val="66797BAD"/>
    <w:multiLevelType w:val="hybridMultilevel"/>
    <w:tmpl w:val="95263FF6"/>
    <w:lvl w:ilvl="0" w:tplc="0415000F">
      <w:start w:val="1"/>
      <w:numFmt w:val="decimal"/>
      <w:lvlText w:val="%1."/>
      <w:lvlJc w:val="left"/>
      <w:pPr>
        <w:ind w:left="720" w:hanging="360"/>
      </w:pPr>
      <w:rPr>
        <w:rFonts w:cs="Times New Roman"/>
      </w:rPr>
    </w:lvl>
    <w:lvl w:ilvl="1" w:tplc="04150017">
      <w:start w:val="1"/>
      <w:numFmt w:val="lowerLetter"/>
      <w:lvlText w:val="%2)"/>
      <w:lvlJc w:val="left"/>
      <w:pPr>
        <w:ind w:left="1353" w:hanging="360"/>
      </w:pPr>
    </w:lvl>
    <w:lvl w:ilvl="2" w:tplc="0415001B">
      <w:start w:val="1"/>
      <w:numFmt w:val="lowerRoman"/>
      <w:lvlText w:val="%3."/>
      <w:lvlJc w:val="right"/>
      <w:pPr>
        <w:ind w:left="2160" w:hanging="180"/>
      </w:pPr>
      <w:rPr>
        <w:rFonts w:cs="Times New Roman"/>
      </w:rPr>
    </w:lvl>
    <w:lvl w:ilvl="3" w:tplc="1FA2E34C">
      <w:start w:val="1"/>
      <w:numFmt w:val="decimal"/>
      <w:lvlText w:val="%4."/>
      <w:lvlJc w:val="left"/>
      <w:pPr>
        <w:ind w:left="2880" w:hanging="360"/>
      </w:pPr>
      <w:rPr>
        <w:rFonts w:cs="Times New Roman"/>
        <w:sz w:val="20"/>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9" w15:restartNumberingAfterBreak="0">
    <w:nsid w:val="673A688E"/>
    <w:multiLevelType w:val="hybridMultilevel"/>
    <w:tmpl w:val="B4AA90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687115EF"/>
    <w:multiLevelType w:val="hybridMultilevel"/>
    <w:tmpl w:val="5BB00C4A"/>
    <w:lvl w:ilvl="0" w:tplc="547A200A">
      <w:start w:val="1"/>
      <w:numFmt w:val="decimal"/>
      <w:lvlText w:val="%1."/>
      <w:lvlJc w:val="left"/>
      <w:pPr>
        <w:tabs>
          <w:tab w:val="num" w:pos="1354"/>
        </w:tabs>
        <w:ind w:left="1354" w:hanging="360"/>
      </w:pPr>
      <w:rPr>
        <w:rFonts w:ascii="Arial" w:hAnsi="Arial" w:cs="Arial"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1" w15:restartNumberingAfterBreak="0">
    <w:nsid w:val="6996676C"/>
    <w:multiLevelType w:val="hybridMultilevel"/>
    <w:tmpl w:val="B34E4E96"/>
    <w:lvl w:ilvl="0" w:tplc="B1E89626">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6A27169A"/>
    <w:multiLevelType w:val="hybridMultilevel"/>
    <w:tmpl w:val="960A6610"/>
    <w:lvl w:ilvl="0" w:tplc="CE88D0E0">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6A407A40"/>
    <w:multiLevelType w:val="hybridMultilevel"/>
    <w:tmpl w:val="62BE9100"/>
    <w:lvl w:ilvl="0" w:tplc="9E383348">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6B2127BE"/>
    <w:multiLevelType w:val="hybridMultilevel"/>
    <w:tmpl w:val="ABEE4A0A"/>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5" w15:restartNumberingAfterBreak="0">
    <w:nsid w:val="6C193B42"/>
    <w:multiLevelType w:val="hybridMultilevel"/>
    <w:tmpl w:val="11346B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6D0B0431"/>
    <w:multiLevelType w:val="hybridMultilevel"/>
    <w:tmpl w:val="2E2E23F6"/>
    <w:lvl w:ilvl="0" w:tplc="7D268BD8">
      <w:start w:val="1"/>
      <w:numFmt w:val="decimal"/>
      <w:lvlText w:val="%1."/>
      <w:lvlJc w:val="left"/>
      <w:pPr>
        <w:tabs>
          <w:tab w:val="num" w:pos="360"/>
        </w:tabs>
        <w:ind w:left="360" w:hanging="360"/>
      </w:pPr>
      <w:rPr>
        <w:rFonts w:ascii="Arial" w:hAnsi="Arial" w:cs="Times New Roman" w:hint="default"/>
        <w:b w:val="0"/>
        <w:i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7" w15:restartNumberingAfterBreak="0">
    <w:nsid w:val="6D720019"/>
    <w:multiLevelType w:val="hybridMultilevel"/>
    <w:tmpl w:val="81ECB9A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8" w15:restartNumberingAfterBreak="0">
    <w:nsid w:val="6EE4027B"/>
    <w:multiLevelType w:val="hybridMultilevel"/>
    <w:tmpl w:val="3484FA6E"/>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9" w15:restartNumberingAfterBreak="0">
    <w:nsid w:val="71022A4A"/>
    <w:multiLevelType w:val="multilevel"/>
    <w:tmpl w:val="5AD409E6"/>
    <w:lvl w:ilvl="0">
      <w:start w:val="1"/>
      <w:numFmt w:val="decimal"/>
      <w:pStyle w:val="EuroCorp1L1"/>
      <w:isLgl/>
      <w:lvlText w:val="%1."/>
      <w:lvlJc w:val="left"/>
      <w:pPr>
        <w:tabs>
          <w:tab w:val="num" w:pos="1004"/>
        </w:tabs>
        <w:ind w:left="1004" w:hanging="720"/>
      </w:pPr>
      <w:rPr>
        <w:rFonts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pStyle w:val="EuroCorp1L1"/>
      <w:lvlText w:val="%2)"/>
      <w:lvlJc w:val="left"/>
      <w:pPr>
        <w:tabs>
          <w:tab w:val="num" w:pos="720"/>
        </w:tabs>
        <w:ind w:left="720" w:hanging="720"/>
      </w:pPr>
      <w:rPr>
        <w:rFonts w:hint="default"/>
        <w:b w:val="0"/>
        <w:i w:val="0"/>
        <w:caps w:val="0"/>
        <w:color w:val="auto"/>
        <w:sz w:val="20"/>
        <w:u w:val="none"/>
      </w:rPr>
    </w:lvl>
    <w:lvl w:ilvl="2">
      <w:start w:val="1"/>
      <w:numFmt w:val="decimal"/>
      <w:pStyle w:val="EuroCorp1L3"/>
      <w:lvlText w:val="%3)"/>
      <w:lvlJc w:val="left"/>
      <w:pPr>
        <w:tabs>
          <w:tab w:val="num" w:pos="1800"/>
        </w:tabs>
        <w:ind w:left="1800" w:hanging="1080"/>
      </w:pPr>
      <w:rPr>
        <w:rFonts w:hint="default"/>
        <w:b w:val="0"/>
        <w:i w:val="0"/>
        <w:caps w:val="0"/>
        <w:color w:val="auto"/>
        <w:sz w:val="20"/>
        <w:u w:val="none"/>
      </w:rPr>
    </w:lvl>
    <w:lvl w:ilvl="3">
      <w:start w:val="1"/>
      <w:numFmt w:val="lowerLetter"/>
      <w:pStyle w:val="EuroCorp1L3"/>
      <w:lvlText w:val="(%4)"/>
      <w:lvlJc w:val="left"/>
      <w:pPr>
        <w:tabs>
          <w:tab w:val="num" w:pos="2520"/>
        </w:tabs>
        <w:ind w:left="2520" w:hanging="720"/>
      </w:pPr>
      <w:rPr>
        <w:rFonts w:ascii="Arial" w:hAnsi="Arial" w:cs="Arial" w:hint="default"/>
        <w:b w:val="0"/>
        <w:i w:val="0"/>
        <w:caps w:val="0"/>
        <w:color w:val="auto"/>
        <w:sz w:val="20"/>
        <w:u w:val="none"/>
      </w:rPr>
    </w:lvl>
    <w:lvl w:ilvl="4">
      <w:start w:val="1"/>
      <w:numFmt w:val="lowerRoman"/>
      <w:pStyle w:val="EuroCorp1L5"/>
      <w:lvlText w:val="(%5)"/>
      <w:lvlJc w:val="left"/>
      <w:pPr>
        <w:tabs>
          <w:tab w:val="num" w:pos="3240"/>
        </w:tabs>
        <w:ind w:left="3240" w:hanging="720"/>
      </w:pPr>
      <w:rPr>
        <w:rFonts w:ascii="Arial" w:hAnsi="Arial" w:cs="Arial" w:hint="default"/>
        <w:b w:val="0"/>
        <w:i w:val="0"/>
        <w:caps w:val="0"/>
        <w:color w:val="auto"/>
        <w:sz w:val="22"/>
        <w:u w:val="none"/>
      </w:rPr>
    </w:lvl>
    <w:lvl w:ilvl="5">
      <w:start w:val="1"/>
      <w:numFmt w:val="lowerLetter"/>
      <w:lvlText w:val="%6."/>
      <w:lvlJc w:val="left"/>
      <w:pPr>
        <w:ind w:left="3600" w:hanging="360"/>
      </w:pPr>
      <w:rPr>
        <w:rFonts w:hint="default"/>
        <w:b w:val="0"/>
      </w:rPr>
    </w:lvl>
    <w:lvl w:ilvl="6">
      <w:start w:val="1"/>
      <w:numFmt w:val="bullet"/>
      <w:lvlRestart w:val="0"/>
      <w:pStyle w:val="EuroCorp1L5"/>
      <w:lvlText w:val="·"/>
      <w:lvlJc w:val="left"/>
      <w:pPr>
        <w:tabs>
          <w:tab w:val="num" w:pos="720"/>
        </w:tabs>
        <w:ind w:left="720" w:hanging="720"/>
      </w:pPr>
      <w:rPr>
        <w:rFonts w:ascii="Symbol" w:hAnsi="Symbol" w:hint="default"/>
        <w:b w:val="0"/>
        <w:i w:val="0"/>
        <w:caps w:val="0"/>
        <w:color w:val="auto"/>
        <w:sz w:val="22"/>
        <w:u w:val="none"/>
      </w:rPr>
    </w:lvl>
    <w:lvl w:ilvl="7">
      <w:start w:val="1"/>
      <w:numFmt w:val="bullet"/>
      <w:lvlRestart w:val="0"/>
      <w:lvlText w:val="·"/>
      <w:lvlJc w:val="left"/>
      <w:pPr>
        <w:tabs>
          <w:tab w:val="num" w:pos="1440"/>
        </w:tabs>
        <w:ind w:left="1800" w:hanging="1080"/>
      </w:pPr>
      <w:rPr>
        <w:rFonts w:ascii="Symbol" w:hAnsi="Symbol" w:hint="default"/>
        <w:b w:val="0"/>
        <w:i w:val="0"/>
        <w:caps w:val="0"/>
        <w:color w:val="auto"/>
        <w:sz w:val="22"/>
        <w:u w:val="none"/>
      </w:rPr>
    </w:lvl>
    <w:lvl w:ilvl="8">
      <w:start w:val="1"/>
      <w:numFmt w:val="bullet"/>
      <w:lvlRestart w:val="0"/>
      <w:lvlText w:val="·"/>
      <w:lvlJc w:val="left"/>
      <w:pPr>
        <w:tabs>
          <w:tab w:val="num" w:pos="2520"/>
        </w:tabs>
        <w:ind w:left="2520" w:hanging="720"/>
      </w:pPr>
      <w:rPr>
        <w:rFonts w:ascii="Symbol" w:hAnsi="Symbol" w:hint="default"/>
        <w:b w:val="0"/>
        <w:i w:val="0"/>
        <w:caps w:val="0"/>
        <w:color w:val="auto"/>
        <w:sz w:val="22"/>
        <w:u w:val="none"/>
      </w:rPr>
    </w:lvl>
  </w:abstractNum>
  <w:abstractNum w:abstractNumId="150" w15:restartNumberingAfterBreak="0">
    <w:nsid w:val="71477E35"/>
    <w:multiLevelType w:val="hybridMultilevel"/>
    <w:tmpl w:val="CA687164"/>
    <w:lvl w:ilvl="0" w:tplc="D4CADBEA">
      <w:start w:val="1"/>
      <w:numFmt w:val="decimal"/>
      <w:lvlText w:val="%1."/>
      <w:lvlJc w:val="left"/>
      <w:pPr>
        <w:tabs>
          <w:tab w:val="num" w:pos="2160"/>
        </w:tabs>
        <w:ind w:left="216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1" w15:restartNumberingAfterBreak="0">
    <w:nsid w:val="71A80D92"/>
    <w:multiLevelType w:val="hybridMultilevel"/>
    <w:tmpl w:val="A33CCC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72655F56"/>
    <w:multiLevelType w:val="hybridMultilevel"/>
    <w:tmpl w:val="405A0E4A"/>
    <w:lvl w:ilvl="0" w:tplc="1F0693A0">
      <w:start w:val="6"/>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72B71F8C"/>
    <w:multiLevelType w:val="hybridMultilevel"/>
    <w:tmpl w:val="E9C494E8"/>
    <w:lvl w:ilvl="0" w:tplc="B5F4D772">
      <w:start w:val="1"/>
      <w:numFmt w:val="decimal"/>
      <w:suff w:val="space"/>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736E14F3"/>
    <w:multiLevelType w:val="hybridMultilevel"/>
    <w:tmpl w:val="B8C877C2"/>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155" w15:restartNumberingAfterBreak="0">
    <w:nsid w:val="73AA0398"/>
    <w:multiLevelType w:val="hybridMultilevel"/>
    <w:tmpl w:val="82F6810E"/>
    <w:lvl w:ilvl="0" w:tplc="204438BC">
      <w:start w:val="1"/>
      <w:numFmt w:val="decimal"/>
      <w:suff w:val="space"/>
      <w:lvlText w:val="%1."/>
      <w:lvlJc w:val="left"/>
      <w:pPr>
        <w:ind w:left="360" w:hanging="360"/>
      </w:pPr>
      <w:rPr>
        <w:rFonts w:hint="default"/>
      </w:r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abstractNum w:abstractNumId="156" w15:restartNumberingAfterBreak="0">
    <w:nsid w:val="744A03CF"/>
    <w:multiLevelType w:val="multilevel"/>
    <w:tmpl w:val="F476002E"/>
    <w:lvl w:ilvl="0">
      <w:start w:val="1"/>
      <w:numFmt w:val="decimal"/>
      <w:lvlText w:val="%1."/>
      <w:lvlJc w:val="left"/>
      <w:pPr>
        <w:tabs>
          <w:tab w:val="num" w:pos="360"/>
        </w:tabs>
        <w:ind w:left="360" w:hanging="360"/>
      </w:pPr>
      <w:rPr>
        <w:rFonts w:cs="Times New Roman" w:hint="default"/>
      </w:rPr>
    </w:lvl>
    <w:lvl w:ilvl="1">
      <w:start w:val="1"/>
      <w:numFmt w:val="decimal"/>
      <w:pStyle w:val="Nagwek4"/>
      <w:lvlText w:val="%1.%2."/>
      <w:lvlJc w:val="left"/>
      <w:pPr>
        <w:tabs>
          <w:tab w:val="num" w:pos="720"/>
        </w:tabs>
        <w:ind w:left="720" w:hanging="360"/>
      </w:pPr>
      <w:rPr>
        <w:rFonts w:hint="default"/>
      </w:rPr>
    </w:lvl>
    <w:lvl w:ilvl="2">
      <w:start w:val="1"/>
      <w:numFmt w:val="decimal"/>
      <w:lvlText w:val="%1.%2.%3."/>
      <w:lvlJc w:val="left"/>
      <w:pPr>
        <w:tabs>
          <w:tab w:val="num" w:pos="1077"/>
        </w:tabs>
        <w:ind w:left="1077" w:hanging="357"/>
      </w:pPr>
      <w:rPr>
        <w:rFonts w:ascii="Arial" w:hAnsi="Arial" w:cs="Arial" w:hint="default"/>
        <w:b/>
        <w:sz w:val="20"/>
        <w:szCs w:val="20"/>
      </w:rPr>
    </w:lvl>
    <w:lvl w:ilvl="3">
      <w:start w:val="1"/>
      <w:numFmt w:val="decimal"/>
      <w:lvlText w:val="3.%2.%3.%4."/>
      <w:lvlJc w:val="left"/>
      <w:pPr>
        <w:tabs>
          <w:tab w:val="num" w:pos="720"/>
        </w:tabs>
        <w:ind w:left="720" w:hanging="72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7" w15:restartNumberingAfterBreak="0">
    <w:nsid w:val="762C587C"/>
    <w:multiLevelType w:val="hybridMultilevel"/>
    <w:tmpl w:val="51861CA4"/>
    <w:lvl w:ilvl="0" w:tplc="032CFE8A">
      <w:start w:val="1"/>
      <w:numFmt w:val="decimal"/>
      <w:lvlText w:val="%1."/>
      <w:lvlJc w:val="left"/>
      <w:pPr>
        <w:tabs>
          <w:tab w:val="num" w:pos="2337"/>
        </w:tabs>
        <w:ind w:left="2337" w:hanging="357"/>
      </w:pPr>
      <w:rPr>
        <w:rFonts w:hint="default"/>
        <w:color w:val="auto"/>
      </w:rPr>
    </w:lvl>
    <w:lvl w:ilvl="1" w:tplc="04150017">
      <w:start w:val="1"/>
      <w:numFmt w:val="lowerLetter"/>
      <w:lvlText w:val="%2)"/>
      <w:lvlJc w:val="left"/>
      <w:pPr>
        <w:tabs>
          <w:tab w:val="num" w:pos="1440"/>
        </w:tabs>
        <w:ind w:left="1440" w:hanging="360"/>
      </w:pPr>
      <w:rPr>
        <w:rFont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8" w15:restartNumberingAfterBreak="0">
    <w:nsid w:val="76905341"/>
    <w:multiLevelType w:val="hybridMultilevel"/>
    <w:tmpl w:val="5826FB46"/>
    <w:lvl w:ilvl="0" w:tplc="9BAC8E28">
      <w:start w:val="1"/>
      <w:numFmt w:val="decimal"/>
      <w:lvlText w:val="%1."/>
      <w:lvlJc w:val="left"/>
      <w:pPr>
        <w:tabs>
          <w:tab w:val="num" w:pos="360"/>
        </w:tabs>
        <w:ind w:left="36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9" w15:restartNumberingAfterBreak="0">
    <w:nsid w:val="7786317A"/>
    <w:multiLevelType w:val="hybridMultilevel"/>
    <w:tmpl w:val="7F1825EC"/>
    <w:lvl w:ilvl="0" w:tplc="680E6116">
      <w:start w:val="3"/>
      <w:numFmt w:val="decimal"/>
      <w:lvlText w:val="%1."/>
      <w:lvlJc w:val="left"/>
      <w:pPr>
        <w:tabs>
          <w:tab w:val="num" w:pos="717"/>
        </w:tabs>
        <w:ind w:left="717" w:hanging="357"/>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15:restartNumberingAfterBreak="0">
    <w:nsid w:val="77B76E8E"/>
    <w:multiLevelType w:val="hybridMultilevel"/>
    <w:tmpl w:val="AF549BEC"/>
    <w:lvl w:ilvl="0" w:tplc="547A200A">
      <w:start w:val="1"/>
      <w:numFmt w:val="decimal"/>
      <w:lvlText w:val="%1."/>
      <w:lvlJc w:val="left"/>
      <w:pPr>
        <w:tabs>
          <w:tab w:val="num" w:pos="1100"/>
        </w:tabs>
        <w:ind w:left="1100" w:hanging="1100"/>
      </w:pPr>
      <w:rPr>
        <w:rFonts w:ascii="Arial" w:hAnsi="Arial" w:cs="Arial" w:hint="default"/>
        <w:color w:val="auto"/>
        <w:sz w:val="20"/>
        <w:szCs w:val="20"/>
      </w:rPr>
    </w:lvl>
    <w:lvl w:ilvl="1" w:tplc="04150019">
      <w:start w:val="1"/>
      <w:numFmt w:val="lowerLetter"/>
      <w:lvlText w:val="%2."/>
      <w:lvlJc w:val="left"/>
      <w:pPr>
        <w:tabs>
          <w:tab w:val="num" w:pos="-54"/>
        </w:tabs>
        <w:ind w:left="-54" w:hanging="360"/>
      </w:pPr>
    </w:lvl>
    <w:lvl w:ilvl="2" w:tplc="0415001B">
      <w:start w:val="1"/>
      <w:numFmt w:val="lowerRoman"/>
      <w:lvlText w:val="%3."/>
      <w:lvlJc w:val="right"/>
      <w:pPr>
        <w:tabs>
          <w:tab w:val="num" w:pos="666"/>
        </w:tabs>
        <w:ind w:left="666" w:hanging="180"/>
      </w:pPr>
    </w:lvl>
    <w:lvl w:ilvl="3" w:tplc="E34455A6">
      <w:start w:val="1"/>
      <w:numFmt w:val="decimal"/>
      <w:lvlText w:val="%4."/>
      <w:lvlJc w:val="left"/>
      <w:pPr>
        <w:tabs>
          <w:tab w:val="num" w:pos="1386"/>
        </w:tabs>
        <w:ind w:left="1386" w:hanging="360"/>
      </w:pPr>
      <w:rPr>
        <w:sz w:val="20"/>
      </w:rPr>
    </w:lvl>
    <w:lvl w:ilvl="4" w:tplc="04150019" w:tentative="1">
      <w:start w:val="1"/>
      <w:numFmt w:val="lowerLetter"/>
      <w:lvlText w:val="%5."/>
      <w:lvlJc w:val="left"/>
      <w:pPr>
        <w:tabs>
          <w:tab w:val="num" w:pos="2106"/>
        </w:tabs>
        <w:ind w:left="2106" w:hanging="360"/>
      </w:pPr>
    </w:lvl>
    <w:lvl w:ilvl="5" w:tplc="0415001B" w:tentative="1">
      <w:start w:val="1"/>
      <w:numFmt w:val="lowerRoman"/>
      <w:lvlText w:val="%6."/>
      <w:lvlJc w:val="right"/>
      <w:pPr>
        <w:tabs>
          <w:tab w:val="num" w:pos="2826"/>
        </w:tabs>
        <w:ind w:left="2826" w:hanging="180"/>
      </w:pPr>
    </w:lvl>
    <w:lvl w:ilvl="6" w:tplc="0415000F" w:tentative="1">
      <w:start w:val="1"/>
      <w:numFmt w:val="decimal"/>
      <w:lvlText w:val="%7."/>
      <w:lvlJc w:val="left"/>
      <w:pPr>
        <w:tabs>
          <w:tab w:val="num" w:pos="3546"/>
        </w:tabs>
        <w:ind w:left="3546" w:hanging="360"/>
      </w:pPr>
    </w:lvl>
    <w:lvl w:ilvl="7" w:tplc="04150019" w:tentative="1">
      <w:start w:val="1"/>
      <w:numFmt w:val="lowerLetter"/>
      <w:lvlText w:val="%8."/>
      <w:lvlJc w:val="left"/>
      <w:pPr>
        <w:tabs>
          <w:tab w:val="num" w:pos="4266"/>
        </w:tabs>
        <w:ind w:left="4266" w:hanging="360"/>
      </w:pPr>
    </w:lvl>
    <w:lvl w:ilvl="8" w:tplc="0415001B" w:tentative="1">
      <w:start w:val="1"/>
      <w:numFmt w:val="lowerRoman"/>
      <w:lvlText w:val="%9."/>
      <w:lvlJc w:val="right"/>
      <w:pPr>
        <w:tabs>
          <w:tab w:val="num" w:pos="4986"/>
        </w:tabs>
        <w:ind w:left="4986" w:hanging="180"/>
      </w:pPr>
    </w:lvl>
  </w:abstractNum>
  <w:abstractNum w:abstractNumId="161" w15:restartNumberingAfterBreak="0">
    <w:nsid w:val="7805234E"/>
    <w:multiLevelType w:val="hybridMultilevel"/>
    <w:tmpl w:val="362CC26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78330B6E"/>
    <w:multiLevelType w:val="multilevel"/>
    <w:tmpl w:val="8940EC10"/>
    <w:lvl w:ilvl="0">
      <w:start w:val="1"/>
      <w:numFmt w:val="decimal"/>
      <w:lvlText w:val="%1."/>
      <w:lvlJc w:val="left"/>
      <w:pPr>
        <w:tabs>
          <w:tab w:val="num" w:pos="357"/>
        </w:tabs>
        <w:ind w:left="357" w:hanging="357"/>
      </w:pPr>
      <w:rPr>
        <w:rFonts w:hint="default"/>
        <w:color w:val="auto"/>
      </w:rPr>
    </w:lvl>
    <w:lvl w:ilvl="1">
      <w:start w:val="2"/>
      <w:numFmt w:val="decimal"/>
      <w:isLgl/>
      <w:lvlText w:val="%1.%2"/>
      <w:lvlJc w:val="left"/>
      <w:pPr>
        <w:ind w:left="1381" w:hanging="525"/>
      </w:pPr>
      <w:rPr>
        <w:rFonts w:hint="default"/>
      </w:rPr>
    </w:lvl>
    <w:lvl w:ilvl="2">
      <w:start w:val="1"/>
      <w:numFmt w:val="decimal"/>
      <w:isLgl/>
      <w:lvlText w:val="%1.%2.%3"/>
      <w:lvlJc w:val="left"/>
      <w:pPr>
        <w:ind w:left="2432" w:hanging="720"/>
      </w:pPr>
      <w:rPr>
        <w:rFonts w:hint="default"/>
      </w:rPr>
    </w:lvl>
    <w:lvl w:ilvl="3">
      <w:start w:val="1"/>
      <w:numFmt w:val="decimal"/>
      <w:isLgl/>
      <w:lvlText w:val="%1.%2.%3.%4"/>
      <w:lvlJc w:val="left"/>
      <w:pPr>
        <w:ind w:left="3648" w:hanging="1080"/>
      </w:pPr>
      <w:rPr>
        <w:rFonts w:hint="default"/>
      </w:rPr>
    </w:lvl>
    <w:lvl w:ilvl="4">
      <w:start w:val="1"/>
      <w:numFmt w:val="decimal"/>
      <w:isLgl/>
      <w:lvlText w:val="%1.%2.%3.%4.%5"/>
      <w:lvlJc w:val="left"/>
      <w:pPr>
        <w:ind w:left="4504" w:hanging="1080"/>
      </w:pPr>
      <w:rPr>
        <w:rFonts w:hint="default"/>
      </w:rPr>
    </w:lvl>
    <w:lvl w:ilvl="5">
      <w:start w:val="1"/>
      <w:numFmt w:val="decimal"/>
      <w:isLgl/>
      <w:lvlText w:val="%1.%2.%3.%4.%5.%6"/>
      <w:lvlJc w:val="left"/>
      <w:pPr>
        <w:ind w:left="5720" w:hanging="1440"/>
      </w:pPr>
      <w:rPr>
        <w:rFonts w:hint="default"/>
      </w:rPr>
    </w:lvl>
    <w:lvl w:ilvl="6">
      <w:start w:val="1"/>
      <w:numFmt w:val="decimal"/>
      <w:isLgl/>
      <w:lvlText w:val="%1.%2.%3.%4.%5.%6.%7"/>
      <w:lvlJc w:val="left"/>
      <w:pPr>
        <w:ind w:left="6576" w:hanging="1440"/>
      </w:pPr>
      <w:rPr>
        <w:rFonts w:hint="default"/>
      </w:rPr>
    </w:lvl>
    <w:lvl w:ilvl="7">
      <w:start w:val="1"/>
      <w:numFmt w:val="decimal"/>
      <w:isLgl/>
      <w:lvlText w:val="%1.%2.%3.%4.%5.%6.%7.%8"/>
      <w:lvlJc w:val="left"/>
      <w:pPr>
        <w:ind w:left="7792" w:hanging="1800"/>
      </w:pPr>
      <w:rPr>
        <w:rFonts w:hint="default"/>
      </w:rPr>
    </w:lvl>
    <w:lvl w:ilvl="8">
      <w:start w:val="1"/>
      <w:numFmt w:val="decimal"/>
      <w:isLgl/>
      <w:lvlText w:val="%1.%2.%3.%4.%5.%6.%7.%8.%9"/>
      <w:lvlJc w:val="left"/>
      <w:pPr>
        <w:ind w:left="8648" w:hanging="1800"/>
      </w:pPr>
      <w:rPr>
        <w:rFonts w:hint="default"/>
      </w:rPr>
    </w:lvl>
  </w:abstractNum>
  <w:abstractNum w:abstractNumId="163" w15:restartNumberingAfterBreak="0">
    <w:nsid w:val="7A415C26"/>
    <w:multiLevelType w:val="multilevel"/>
    <w:tmpl w:val="B37879F0"/>
    <w:lvl w:ilvl="0">
      <w:start w:val="3"/>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4" w15:restartNumberingAfterBreak="0">
    <w:nsid w:val="7C466192"/>
    <w:multiLevelType w:val="hybridMultilevel"/>
    <w:tmpl w:val="362CC26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7C6469E6"/>
    <w:multiLevelType w:val="hybridMultilevel"/>
    <w:tmpl w:val="6108D3B2"/>
    <w:lvl w:ilvl="0" w:tplc="39FAB018">
      <w:start w:val="1"/>
      <w:numFmt w:val="decimal"/>
      <w:lvlText w:val="%1)"/>
      <w:lvlJc w:val="left"/>
      <w:pPr>
        <w:tabs>
          <w:tab w:val="num" w:pos="936"/>
        </w:tabs>
        <w:ind w:left="936" w:hanging="360"/>
      </w:pPr>
      <w:rPr>
        <w:rFonts w:hint="default"/>
        <w:b w:val="0"/>
      </w:rPr>
    </w:lvl>
    <w:lvl w:ilvl="1" w:tplc="AC00163C">
      <w:start w:val="1"/>
      <w:numFmt w:val="lowerLetter"/>
      <w:suff w:val="space"/>
      <w:lvlText w:val="%2)"/>
      <w:lvlJc w:val="left"/>
      <w:pPr>
        <w:ind w:left="1077" w:hanging="360"/>
      </w:pPr>
      <w:rPr>
        <w:rFonts w:hint="default"/>
      </w:rPr>
    </w:lvl>
    <w:lvl w:ilvl="2" w:tplc="0415001B" w:tentative="1">
      <w:start w:val="1"/>
      <w:numFmt w:val="lowerRoman"/>
      <w:lvlText w:val="%3."/>
      <w:lvlJc w:val="right"/>
      <w:pPr>
        <w:tabs>
          <w:tab w:val="num" w:pos="2376"/>
        </w:tabs>
        <w:ind w:left="2376" w:hanging="180"/>
      </w:pPr>
    </w:lvl>
    <w:lvl w:ilvl="3" w:tplc="0415000F" w:tentative="1">
      <w:start w:val="1"/>
      <w:numFmt w:val="decimal"/>
      <w:lvlText w:val="%4."/>
      <w:lvlJc w:val="left"/>
      <w:pPr>
        <w:tabs>
          <w:tab w:val="num" w:pos="3096"/>
        </w:tabs>
        <w:ind w:left="3096" w:hanging="360"/>
      </w:pPr>
    </w:lvl>
    <w:lvl w:ilvl="4" w:tplc="04150019" w:tentative="1">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166" w15:restartNumberingAfterBreak="0">
    <w:nsid w:val="7E154E0C"/>
    <w:multiLevelType w:val="hybridMultilevel"/>
    <w:tmpl w:val="FBA0D416"/>
    <w:lvl w:ilvl="0" w:tplc="0415000F">
      <w:start w:val="1"/>
      <w:numFmt w:val="decimal"/>
      <w:lvlText w:val="%1."/>
      <w:lvlJc w:val="left"/>
      <w:pPr>
        <w:tabs>
          <w:tab w:val="num" w:pos="936"/>
        </w:tabs>
        <w:ind w:left="936" w:hanging="360"/>
      </w:pPr>
      <w:rPr>
        <w:rFonts w:hint="default"/>
        <w:b w:val="0"/>
      </w:rPr>
    </w:lvl>
    <w:lvl w:ilvl="1" w:tplc="04150019">
      <w:start w:val="1"/>
      <w:numFmt w:val="lowerLetter"/>
      <w:lvlText w:val="%2."/>
      <w:lvlJc w:val="left"/>
      <w:pPr>
        <w:tabs>
          <w:tab w:val="num" w:pos="1656"/>
        </w:tabs>
        <w:ind w:left="1656" w:hanging="360"/>
      </w:pPr>
    </w:lvl>
    <w:lvl w:ilvl="2" w:tplc="0415001B">
      <w:start w:val="1"/>
      <w:numFmt w:val="lowerRoman"/>
      <w:lvlText w:val="%3."/>
      <w:lvlJc w:val="right"/>
      <w:pPr>
        <w:tabs>
          <w:tab w:val="num" w:pos="2376"/>
        </w:tabs>
        <w:ind w:left="2376" w:hanging="180"/>
      </w:pPr>
    </w:lvl>
    <w:lvl w:ilvl="3" w:tplc="0415000F">
      <w:start w:val="1"/>
      <w:numFmt w:val="decimal"/>
      <w:lvlText w:val="%4."/>
      <w:lvlJc w:val="left"/>
      <w:pPr>
        <w:tabs>
          <w:tab w:val="num" w:pos="3096"/>
        </w:tabs>
        <w:ind w:left="3096" w:hanging="360"/>
      </w:pPr>
    </w:lvl>
    <w:lvl w:ilvl="4" w:tplc="04150019">
      <w:start w:val="1"/>
      <w:numFmt w:val="lowerLetter"/>
      <w:lvlText w:val="%5."/>
      <w:lvlJc w:val="left"/>
      <w:pPr>
        <w:tabs>
          <w:tab w:val="num" w:pos="3816"/>
        </w:tabs>
        <w:ind w:left="3816" w:hanging="360"/>
      </w:pPr>
    </w:lvl>
    <w:lvl w:ilvl="5" w:tplc="0415001B" w:tentative="1">
      <w:start w:val="1"/>
      <w:numFmt w:val="lowerRoman"/>
      <w:lvlText w:val="%6."/>
      <w:lvlJc w:val="right"/>
      <w:pPr>
        <w:tabs>
          <w:tab w:val="num" w:pos="4536"/>
        </w:tabs>
        <w:ind w:left="4536" w:hanging="180"/>
      </w:pPr>
    </w:lvl>
    <w:lvl w:ilvl="6" w:tplc="0415000F" w:tentative="1">
      <w:start w:val="1"/>
      <w:numFmt w:val="decimal"/>
      <w:lvlText w:val="%7."/>
      <w:lvlJc w:val="left"/>
      <w:pPr>
        <w:tabs>
          <w:tab w:val="num" w:pos="5256"/>
        </w:tabs>
        <w:ind w:left="5256" w:hanging="360"/>
      </w:pPr>
    </w:lvl>
    <w:lvl w:ilvl="7" w:tplc="04150019" w:tentative="1">
      <w:start w:val="1"/>
      <w:numFmt w:val="lowerLetter"/>
      <w:lvlText w:val="%8."/>
      <w:lvlJc w:val="left"/>
      <w:pPr>
        <w:tabs>
          <w:tab w:val="num" w:pos="5976"/>
        </w:tabs>
        <w:ind w:left="5976" w:hanging="360"/>
      </w:pPr>
    </w:lvl>
    <w:lvl w:ilvl="8" w:tplc="0415001B" w:tentative="1">
      <w:start w:val="1"/>
      <w:numFmt w:val="lowerRoman"/>
      <w:lvlText w:val="%9."/>
      <w:lvlJc w:val="right"/>
      <w:pPr>
        <w:tabs>
          <w:tab w:val="num" w:pos="6696"/>
        </w:tabs>
        <w:ind w:left="6696" w:hanging="180"/>
      </w:pPr>
    </w:lvl>
  </w:abstractNum>
  <w:abstractNum w:abstractNumId="167" w15:restartNumberingAfterBreak="0">
    <w:nsid w:val="7E5E2CA9"/>
    <w:multiLevelType w:val="multilevel"/>
    <w:tmpl w:val="6596B966"/>
    <w:lvl w:ilvl="0">
      <w:start w:val="1"/>
      <w:numFmt w:val="decimal"/>
      <w:lvlText w:val="%1."/>
      <w:lvlJc w:val="left"/>
      <w:pPr>
        <w:tabs>
          <w:tab w:val="num" w:pos="357"/>
        </w:tabs>
        <w:ind w:left="357" w:hanging="357"/>
      </w:pPr>
      <w:rPr>
        <w:rFonts w:hint="default"/>
        <w:color w:val="auto"/>
      </w:rPr>
    </w:lvl>
    <w:lvl w:ilvl="1">
      <w:start w:val="2"/>
      <w:numFmt w:val="decimal"/>
      <w:isLgl/>
      <w:lvlText w:val="%1.%2"/>
      <w:lvlJc w:val="left"/>
      <w:pPr>
        <w:ind w:left="1381" w:hanging="525"/>
      </w:pPr>
      <w:rPr>
        <w:rFonts w:hint="default"/>
      </w:rPr>
    </w:lvl>
    <w:lvl w:ilvl="2">
      <w:start w:val="1"/>
      <w:numFmt w:val="decimal"/>
      <w:isLgl/>
      <w:lvlText w:val="%1.%2.%3"/>
      <w:lvlJc w:val="left"/>
      <w:pPr>
        <w:ind w:left="2432" w:hanging="720"/>
      </w:pPr>
      <w:rPr>
        <w:rFonts w:hint="default"/>
        <w:sz w:val="24"/>
      </w:rPr>
    </w:lvl>
    <w:lvl w:ilvl="3">
      <w:start w:val="1"/>
      <w:numFmt w:val="decimal"/>
      <w:isLgl/>
      <w:lvlText w:val="%1.%2.%3.%4"/>
      <w:lvlJc w:val="left"/>
      <w:pPr>
        <w:ind w:left="3648" w:hanging="1080"/>
      </w:pPr>
      <w:rPr>
        <w:rFonts w:hint="default"/>
      </w:rPr>
    </w:lvl>
    <w:lvl w:ilvl="4">
      <w:start w:val="1"/>
      <w:numFmt w:val="decimal"/>
      <w:isLgl/>
      <w:lvlText w:val="%1.%2.%3.%4.%5"/>
      <w:lvlJc w:val="left"/>
      <w:pPr>
        <w:ind w:left="4504" w:hanging="1080"/>
      </w:pPr>
      <w:rPr>
        <w:rFonts w:hint="default"/>
      </w:rPr>
    </w:lvl>
    <w:lvl w:ilvl="5">
      <w:start w:val="1"/>
      <w:numFmt w:val="decimal"/>
      <w:isLgl/>
      <w:lvlText w:val="%1.%2.%3.%4.%5.%6"/>
      <w:lvlJc w:val="left"/>
      <w:pPr>
        <w:ind w:left="5720" w:hanging="1440"/>
      </w:pPr>
      <w:rPr>
        <w:rFonts w:hint="default"/>
      </w:rPr>
    </w:lvl>
    <w:lvl w:ilvl="6">
      <w:start w:val="1"/>
      <w:numFmt w:val="decimal"/>
      <w:isLgl/>
      <w:lvlText w:val="%1.%2.%3.%4.%5.%6.%7"/>
      <w:lvlJc w:val="left"/>
      <w:pPr>
        <w:ind w:left="6576" w:hanging="1440"/>
      </w:pPr>
      <w:rPr>
        <w:rFonts w:hint="default"/>
      </w:rPr>
    </w:lvl>
    <w:lvl w:ilvl="7">
      <w:start w:val="1"/>
      <w:numFmt w:val="decimal"/>
      <w:isLgl/>
      <w:lvlText w:val="%1.%2.%3.%4.%5.%6.%7.%8"/>
      <w:lvlJc w:val="left"/>
      <w:pPr>
        <w:ind w:left="7792" w:hanging="1800"/>
      </w:pPr>
      <w:rPr>
        <w:rFonts w:hint="default"/>
      </w:rPr>
    </w:lvl>
    <w:lvl w:ilvl="8">
      <w:start w:val="1"/>
      <w:numFmt w:val="decimal"/>
      <w:isLgl/>
      <w:lvlText w:val="%1.%2.%3.%4.%5.%6.%7.%8.%9"/>
      <w:lvlJc w:val="left"/>
      <w:pPr>
        <w:ind w:left="8648" w:hanging="1800"/>
      </w:pPr>
      <w:rPr>
        <w:rFonts w:hint="default"/>
      </w:rPr>
    </w:lvl>
  </w:abstractNum>
  <w:abstractNum w:abstractNumId="168" w15:restartNumberingAfterBreak="0">
    <w:nsid w:val="7EEF73EB"/>
    <w:multiLevelType w:val="multilevel"/>
    <w:tmpl w:val="94202900"/>
    <w:lvl w:ilvl="0">
      <w:start w:val="1"/>
      <w:numFmt w:val="decimal"/>
      <w:lvlText w:val="%1."/>
      <w:lvlJc w:val="left"/>
      <w:pPr>
        <w:tabs>
          <w:tab w:val="num" w:pos="360"/>
        </w:tabs>
        <w:ind w:left="360" w:hanging="360"/>
      </w:pPr>
      <w:rPr>
        <w:rFonts w:ascii="Arial" w:hAnsi="Arial" w:cs="Times New Roman" w:hint="default"/>
        <w:b w:val="0"/>
        <w:i w:val="0"/>
        <w:sz w:val="20"/>
        <w:szCs w:val="20"/>
      </w:rPr>
    </w:lvl>
    <w:lvl w:ilvl="1">
      <w:start w:val="1"/>
      <w:numFmt w:val="decimal"/>
      <w:lvlText w:val="%2."/>
      <w:lvlJc w:val="left"/>
      <w:pPr>
        <w:ind w:left="2138" w:hanging="720"/>
      </w:pPr>
      <w:rPr>
        <w:rFonts w:hint="default"/>
      </w:rPr>
    </w:lvl>
    <w:lvl w:ilvl="2">
      <w:start w:val="1"/>
      <w:numFmt w:val="decimal"/>
      <w:isLgl/>
      <w:lvlText w:val="%1.%2.%3"/>
      <w:lvlJc w:val="left"/>
      <w:pPr>
        <w:ind w:left="1855" w:hanging="720"/>
      </w:pPr>
      <w:rPr>
        <w:rFonts w:hint="default"/>
        <w:sz w:val="24"/>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abstractNum w:abstractNumId="169" w15:restartNumberingAfterBreak="0">
    <w:nsid w:val="7FE72117"/>
    <w:multiLevelType w:val="multilevel"/>
    <w:tmpl w:val="94202900"/>
    <w:lvl w:ilvl="0">
      <w:start w:val="1"/>
      <w:numFmt w:val="decimal"/>
      <w:lvlText w:val="%1."/>
      <w:lvlJc w:val="left"/>
      <w:pPr>
        <w:tabs>
          <w:tab w:val="num" w:pos="360"/>
        </w:tabs>
        <w:ind w:left="360" w:hanging="360"/>
      </w:pPr>
      <w:rPr>
        <w:rFonts w:ascii="Arial" w:hAnsi="Arial" w:cs="Times New Roman" w:hint="default"/>
        <w:b w:val="0"/>
        <w:i w:val="0"/>
        <w:sz w:val="20"/>
        <w:szCs w:val="20"/>
      </w:rPr>
    </w:lvl>
    <w:lvl w:ilvl="1">
      <w:start w:val="1"/>
      <w:numFmt w:val="decimal"/>
      <w:lvlText w:val="%2."/>
      <w:lvlJc w:val="left"/>
      <w:pPr>
        <w:ind w:left="2138" w:hanging="720"/>
      </w:pPr>
      <w:rPr>
        <w:rFonts w:hint="default"/>
      </w:rPr>
    </w:lvl>
    <w:lvl w:ilvl="2">
      <w:start w:val="1"/>
      <w:numFmt w:val="decimal"/>
      <w:isLgl/>
      <w:lvlText w:val="%1.%2.%3"/>
      <w:lvlJc w:val="left"/>
      <w:pPr>
        <w:ind w:left="3556" w:hanging="720"/>
      </w:pPr>
      <w:rPr>
        <w:rFonts w:hint="default"/>
        <w:sz w:val="24"/>
      </w:rPr>
    </w:lvl>
    <w:lvl w:ilvl="3">
      <w:start w:val="1"/>
      <w:numFmt w:val="decimal"/>
      <w:isLgl/>
      <w:lvlText w:val="%1.%2.%3.%4"/>
      <w:lvlJc w:val="left"/>
      <w:pPr>
        <w:ind w:left="5334" w:hanging="1080"/>
      </w:pPr>
      <w:rPr>
        <w:rFonts w:hint="default"/>
      </w:rPr>
    </w:lvl>
    <w:lvl w:ilvl="4">
      <w:start w:val="1"/>
      <w:numFmt w:val="decimal"/>
      <w:isLgl/>
      <w:lvlText w:val="%1.%2.%3.%4.%5"/>
      <w:lvlJc w:val="left"/>
      <w:pPr>
        <w:ind w:left="7112" w:hanging="1440"/>
      </w:pPr>
      <w:rPr>
        <w:rFonts w:hint="default"/>
      </w:rPr>
    </w:lvl>
    <w:lvl w:ilvl="5">
      <w:start w:val="1"/>
      <w:numFmt w:val="decimal"/>
      <w:isLgl/>
      <w:lvlText w:val="%1.%2.%3.%4.%5.%6"/>
      <w:lvlJc w:val="left"/>
      <w:pPr>
        <w:ind w:left="8530" w:hanging="1440"/>
      </w:pPr>
      <w:rPr>
        <w:rFonts w:hint="default"/>
      </w:rPr>
    </w:lvl>
    <w:lvl w:ilvl="6">
      <w:start w:val="1"/>
      <w:numFmt w:val="decimal"/>
      <w:isLgl/>
      <w:lvlText w:val="%1.%2.%3.%4.%5.%6.%7"/>
      <w:lvlJc w:val="left"/>
      <w:pPr>
        <w:ind w:left="10308" w:hanging="1800"/>
      </w:pPr>
      <w:rPr>
        <w:rFonts w:hint="default"/>
      </w:rPr>
    </w:lvl>
    <w:lvl w:ilvl="7">
      <w:start w:val="1"/>
      <w:numFmt w:val="decimal"/>
      <w:isLgl/>
      <w:lvlText w:val="%1.%2.%3.%4.%5.%6.%7.%8"/>
      <w:lvlJc w:val="left"/>
      <w:pPr>
        <w:ind w:left="11726" w:hanging="1800"/>
      </w:pPr>
      <w:rPr>
        <w:rFonts w:hint="default"/>
      </w:rPr>
    </w:lvl>
    <w:lvl w:ilvl="8">
      <w:start w:val="1"/>
      <w:numFmt w:val="decimal"/>
      <w:isLgl/>
      <w:lvlText w:val="%1.%2.%3.%4.%5.%6.%7.%8.%9"/>
      <w:lvlJc w:val="left"/>
      <w:pPr>
        <w:ind w:left="13504" w:hanging="2160"/>
      </w:pPr>
      <w:rPr>
        <w:rFonts w:hint="default"/>
      </w:rPr>
    </w:lvl>
  </w:abstractNum>
  <w:num w:numId="1">
    <w:abstractNumId w:val="136"/>
  </w:num>
  <w:num w:numId="2">
    <w:abstractNumId w:val="51"/>
  </w:num>
  <w:num w:numId="3">
    <w:abstractNumId w:val="78"/>
  </w:num>
  <w:num w:numId="4">
    <w:abstractNumId w:val="62"/>
  </w:num>
  <w:num w:numId="5">
    <w:abstractNumId w:val="86"/>
  </w:num>
  <w:num w:numId="6">
    <w:abstractNumId w:val="25"/>
  </w:num>
  <w:num w:numId="7">
    <w:abstractNumId w:val="64"/>
  </w:num>
  <w:num w:numId="8">
    <w:abstractNumId w:val="122"/>
  </w:num>
  <w:num w:numId="9">
    <w:abstractNumId w:val="41"/>
  </w:num>
  <w:num w:numId="10">
    <w:abstractNumId w:val="146"/>
  </w:num>
  <w:num w:numId="11">
    <w:abstractNumId w:val="9"/>
  </w:num>
  <w:num w:numId="12">
    <w:abstractNumId w:val="156"/>
  </w:num>
  <w:num w:numId="13">
    <w:abstractNumId w:val="10"/>
  </w:num>
  <w:num w:numId="14">
    <w:abstractNumId w:val="66"/>
  </w:num>
  <w:num w:numId="15">
    <w:abstractNumId w:val="150"/>
  </w:num>
  <w:num w:numId="16">
    <w:abstractNumId w:val="160"/>
  </w:num>
  <w:num w:numId="17">
    <w:abstractNumId w:val="30"/>
  </w:num>
  <w:num w:numId="18">
    <w:abstractNumId w:val="157"/>
  </w:num>
  <w:num w:numId="19">
    <w:abstractNumId w:val="56"/>
  </w:num>
  <w:num w:numId="20">
    <w:abstractNumId w:val="37"/>
  </w:num>
  <w:num w:numId="21">
    <w:abstractNumId w:val="158"/>
  </w:num>
  <w:num w:numId="22">
    <w:abstractNumId w:val="118"/>
  </w:num>
  <w:num w:numId="23">
    <w:abstractNumId w:val="127"/>
  </w:num>
  <w:num w:numId="24">
    <w:abstractNumId w:val="24"/>
  </w:num>
  <w:num w:numId="25">
    <w:abstractNumId w:val="52"/>
  </w:num>
  <w:num w:numId="26">
    <w:abstractNumId w:val="98"/>
  </w:num>
  <w:num w:numId="27">
    <w:abstractNumId w:val="54"/>
  </w:num>
  <w:num w:numId="28">
    <w:abstractNumId w:val="48"/>
  </w:num>
  <w:num w:numId="29">
    <w:abstractNumId w:val="74"/>
  </w:num>
  <w:num w:numId="30">
    <w:abstractNumId w:val="115"/>
  </w:num>
  <w:num w:numId="31">
    <w:abstractNumId w:val="34"/>
  </w:num>
  <w:num w:numId="32">
    <w:abstractNumId w:val="85"/>
  </w:num>
  <w:num w:numId="33">
    <w:abstractNumId w:val="110"/>
  </w:num>
  <w:num w:numId="34">
    <w:abstractNumId w:val="129"/>
  </w:num>
  <w:num w:numId="35">
    <w:abstractNumId w:val="143"/>
  </w:num>
  <w:num w:numId="36">
    <w:abstractNumId w:val="168"/>
  </w:num>
  <w:num w:numId="37">
    <w:abstractNumId w:val="106"/>
  </w:num>
  <w:num w:numId="38">
    <w:abstractNumId w:val="141"/>
  </w:num>
  <w:num w:numId="39">
    <w:abstractNumId w:val="138"/>
  </w:num>
  <w:num w:numId="40">
    <w:abstractNumId w:val="15"/>
  </w:num>
  <w:num w:numId="41">
    <w:abstractNumId w:val="147"/>
  </w:num>
  <w:num w:numId="42">
    <w:abstractNumId w:val="77"/>
  </w:num>
  <w:num w:numId="43">
    <w:abstractNumId w:val="5"/>
  </w:num>
  <w:num w:numId="44">
    <w:abstractNumId w:val="93"/>
  </w:num>
  <w:num w:numId="45">
    <w:abstractNumId w:val="149"/>
  </w:num>
  <w:num w:numId="46">
    <w:abstractNumId w:val="104"/>
  </w:num>
  <w:num w:numId="47">
    <w:abstractNumId w:val="21"/>
  </w:num>
  <w:num w:numId="48">
    <w:abstractNumId w:val="123"/>
  </w:num>
  <w:num w:numId="49">
    <w:abstractNumId w:val="50"/>
  </w:num>
  <w:num w:numId="50">
    <w:abstractNumId w:val="165"/>
  </w:num>
  <w:num w:numId="51">
    <w:abstractNumId w:val="4"/>
  </w:num>
  <w:num w:numId="52">
    <w:abstractNumId w:val="44"/>
  </w:num>
  <w:num w:numId="53">
    <w:abstractNumId w:val="88"/>
  </w:num>
  <w:num w:numId="54">
    <w:abstractNumId w:val="26"/>
  </w:num>
  <w:num w:numId="55">
    <w:abstractNumId w:val="11"/>
  </w:num>
  <w:num w:numId="56">
    <w:abstractNumId w:val="161"/>
  </w:num>
  <w:num w:numId="57">
    <w:abstractNumId w:val="82"/>
  </w:num>
  <w:num w:numId="58">
    <w:abstractNumId w:val="69"/>
  </w:num>
  <w:num w:numId="59">
    <w:abstractNumId w:val="128"/>
  </w:num>
  <w:num w:numId="60">
    <w:abstractNumId w:val="96"/>
  </w:num>
  <w:num w:numId="61">
    <w:abstractNumId w:val="7"/>
  </w:num>
  <w:num w:numId="62">
    <w:abstractNumId w:val="18"/>
  </w:num>
  <w:num w:numId="63">
    <w:abstractNumId w:val="111"/>
  </w:num>
  <w:num w:numId="64">
    <w:abstractNumId w:val="83"/>
  </w:num>
  <w:num w:numId="65">
    <w:abstractNumId w:val="76"/>
  </w:num>
  <w:num w:numId="66">
    <w:abstractNumId w:val="55"/>
  </w:num>
  <w:num w:numId="67">
    <w:abstractNumId w:val="153"/>
  </w:num>
  <w:num w:numId="68">
    <w:abstractNumId w:val="23"/>
  </w:num>
  <w:num w:numId="69">
    <w:abstractNumId w:val="134"/>
  </w:num>
  <w:num w:numId="70">
    <w:abstractNumId w:val="132"/>
  </w:num>
  <w:num w:numId="71">
    <w:abstractNumId w:val="125"/>
  </w:num>
  <w:num w:numId="72">
    <w:abstractNumId w:val="114"/>
  </w:num>
  <w:num w:numId="73">
    <w:abstractNumId w:val="22"/>
  </w:num>
  <w:num w:numId="74">
    <w:abstractNumId w:val="47"/>
  </w:num>
  <w:num w:numId="75">
    <w:abstractNumId w:val="81"/>
  </w:num>
  <w:num w:numId="76">
    <w:abstractNumId w:val="67"/>
  </w:num>
  <w:num w:numId="77">
    <w:abstractNumId w:val="116"/>
  </w:num>
  <w:num w:numId="78">
    <w:abstractNumId w:val="124"/>
  </w:num>
  <w:num w:numId="79">
    <w:abstractNumId w:val="107"/>
  </w:num>
  <w:num w:numId="80">
    <w:abstractNumId w:val="49"/>
  </w:num>
  <w:num w:numId="81">
    <w:abstractNumId w:val="36"/>
  </w:num>
  <w:num w:numId="82">
    <w:abstractNumId w:val="2"/>
  </w:num>
  <w:num w:numId="83">
    <w:abstractNumId w:val="117"/>
  </w:num>
  <w:num w:numId="84">
    <w:abstractNumId w:val="53"/>
  </w:num>
  <w:num w:numId="85">
    <w:abstractNumId w:val="151"/>
  </w:num>
  <w:num w:numId="86">
    <w:abstractNumId w:val="121"/>
  </w:num>
  <w:num w:numId="87">
    <w:abstractNumId w:val="144"/>
  </w:num>
  <w:num w:numId="88">
    <w:abstractNumId w:val="148"/>
  </w:num>
  <w:num w:numId="89">
    <w:abstractNumId w:val="92"/>
  </w:num>
  <w:num w:numId="90">
    <w:abstractNumId w:val="162"/>
  </w:num>
  <w:num w:numId="91">
    <w:abstractNumId w:val="70"/>
  </w:num>
  <w:num w:numId="92">
    <w:abstractNumId w:val="63"/>
  </w:num>
  <w:num w:numId="93">
    <w:abstractNumId w:val="120"/>
  </w:num>
  <w:num w:numId="94">
    <w:abstractNumId w:val="58"/>
  </w:num>
  <w:num w:numId="95">
    <w:abstractNumId w:val="140"/>
  </w:num>
  <w:num w:numId="96">
    <w:abstractNumId w:val="65"/>
  </w:num>
  <w:num w:numId="97">
    <w:abstractNumId w:val="126"/>
  </w:num>
  <w:num w:numId="98">
    <w:abstractNumId w:val="112"/>
  </w:num>
  <w:num w:numId="99">
    <w:abstractNumId w:val="135"/>
  </w:num>
  <w:num w:numId="100">
    <w:abstractNumId w:val="38"/>
  </w:num>
  <w:num w:numId="101">
    <w:abstractNumId w:val="19"/>
  </w:num>
  <w:num w:numId="102">
    <w:abstractNumId w:val="59"/>
  </w:num>
  <w:num w:numId="103">
    <w:abstractNumId w:val="75"/>
  </w:num>
  <w:num w:numId="104">
    <w:abstractNumId w:val="90"/>
  </w:num>
  <w:num w:numId="105">
    <w:abstractNumId w:val="46"/>
  </w:num>
  <w:num w:numId="106">
    <w:abstractNumId w:val="119"/>
  </w:num>
  <w:num w:numId="107">
    <w:abstractNumId w:val="103"/>
  </w:num>
  <w:num w:numId="108">
    <w:abstractNumId w:val="142"/>
  </w:num>
  <w:num w:numId="109">
    <w:abstractNumId w:val="29"/>
  </w:num>
  <w:num w:numId="110">
    <w:abstractNumId w:val="139"/>
  </w:num>
  <w:num w:numId="111">
    <w:abstractNumId w:val="64"/>
    <w:lvlOverride w:ilvl="0">
      <w:startOverride w:val="1"/>
    </w:lvlOverride>
    <w:lvlOverride w:ilvl="1"/>
    <w:lvlOverride w:ilvl="2"/>
    <w:lvlOverride w:ilvl="3">
      <w:startOverride w:val="1"/>
    </w:lvlOverride>
    <w:lvlOverride w:ilvl="4"/>
    <w:lvlOverride w:ilvl="5"/>
    <w:lvlOverride w:ilvl="6"/>
    <w:lvlOverride w:ilvl="7"/>
    <w:lvlOverride w:ilvl="8"/>
  </w:num>
  <w:num w:numId="112">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35"/>
  </w:num>
  <w:num w:numId="114">
    <w:abstractNumId w:val="33"/>
  </w:num>
  <w:num w:numId="115">
    <w:abstractNumId w:val="137"/>
  </w:num>
  <w:num w:numId="116">
    <w:abstractNumId w:val="102"/>
  </w:num>
  <w:num w:numId="117">
    <w:abstractNumId w:val="42"/>
  </w:num>
  <w:num w:numId="118">
    <w:abstractNumId w:val="71"/>
  </w:num>
  <w:num w:numId="119">
    <w:abstractNumId w:val="167"/>
  </w:num>
  <w:num w:numId="120">
    <w:abstractNumId w:val="163"/>
  </w:num>
  <w:num w:numId="121">
    <w:abstractNumId w:val="6"/>
  </w:num>
  <w:num w:numId="122">
    <w:abstractNumId w:val="14"/>
  </w:num>
  <w:num w:numId="123">
    <w:abstractNumId w:val="20"/>
  </w:num>
  <w:num w:numId="124">
    <w:abstractNumId w:val="79"/>
  </w:num>
  <w:num w:numId="125">
    <w:abstractNumId w:val="97"/>
  </w:num>
  <w:num w:numId="126">
    <w:abstractNumId w:val="17"/>
  </w:num>
  <w:num w:numId="127">
    <w:abstractNumId w:val="152"/>
  </w:num>
  <w:num w:numId="128">
    <w:abstractNumId w:val="100"/>
  </w:num>
  <w:num w:numId="129">
    <w:abstractNumId w:val="109"/>
  </w:num>
  <w:num w:numId="130">
    <w:abstractNumId w:val="73"/>
  </w:num>
  <w:num w:numId="131">
    <w:abstractNumId w:val="91"/>
  </w:num>
  <w:num w:numId="132">
    <w:abstractNumId w:val="130"/>
  </w:num>
  <w:num w:numId="133">
    <w:abstractNumId w:val="61"/>
  </w:num>
  <w:num w:numId="134">
    <w:abstractNumId w:val="84"/>
  </w:num>
  <w:num w:numId="135">
    <w:abstractNumId w:val="166"/>
  </w:num>
  <w:num w:numId="136">
    <w:abstractNumId w:val="169"/>
  </w:num>
  <w:num w:numId="137">
    <w:abstractNumId w:val="95"/>
  </w:num>
  <w:num w:numId="138">
    <w:abstractNumId w:val="13"/>
  </w:num>
  <w:num w:numId="139">
    <w:abstractNumId w:val="28"/>
  </w:num>
  <w:num w:numId="140">
    <w:abstractNumId w:val="80"/>
  </w:num>
  <w:num w:numId="141">
    <w:abstractNumId w:val="94"/>
  </w:num>
  <w:num w:numId="142">
    <w:abstractNumId w:val="8"/>
  </w:num>
  <w:num w:numId="143">
    <w:abstractNumId w:val="39"/>
  </w:num>
  <w:num w:numId="144">
    <w:abstractNumId w:val="164"/>
  </w:num>
  <w:num w:numId="145">
    <w:abstractNumId w:val="154"/>
  </w:num>
  <w:num w:numId="146">
    <w:abstractNumId w:val="72"/>
  </w:num>
  <w:num w:numId="147">
    <w:abstractNumId w:val="89"/>
  </w:num>
  <w:num w:numId="148">
    <w:abstractNumId w:val="133"/>
  </w:num>
  <w:num w:numId="149">
    <w:abstractNumId w:val="60"/>
  </w:num>
  <w:num w:numId="150">
    <w:abstractNumId w:val="105"/>
  </w:num>
  <w:num w:numId="151">
    <w:abstractNumId w:val="68"/>
  </w:num>
  <w:num w:numId="152">
    <w:abstractNumId w:val="43"/>
  </w:num>
  <w:num w:numId="153">
    <w:abstractNumId w:val="3"/>
  </w:num>
  <w:num w:numId="154">
    <w:abstractNumId w:val="131"/>
  </w:num>
  <w:num w:numId="155">
    <w:abstractNumId w:val="87"/>
  </w:num>
  <w:num w:numId="156">
    <w:abstractNumId w:val="1"/>
  </w:num>
  <w:num w:numId="157">
    <w:abstractNumId w:val="159"/>
  </w:num>
  <w:num w:numId="158">
    <w:abstractNumId w:val="145"/>
  </w:num>
  <w:num w:numId="159">
    <w:abstractNumId w:val="57"/>
  </w:num>
  <w:num w:numId="160">
    <w:abstractNumId w:val="27"/>
  </w:num>
  <w:num w:numId="161">
    <w:abstractNumId w:val="31"/>
  </w:num>
  <w:num w:numId="162">
    <w:abstractNumId w:val="12"/>
  </w:num>
  <w:num w:numId="163">
    <w:abstractNumId w:val="99"/>
  </w:num>
  <w:num w:numId="164">
    <w:abstractNumId w:val="45"/>
  </w:num>
  <w:num w:numId="165">
    <w:abstractNumId w:val="155"/>
  </w:num>
  <w:num w:numId="166">
    <w:abstractNumId w:val="101"/>
  </w:num>
  <w:num w:numId="167">
    <w:abstractNumId w:val="108"/>
  </w:num>
  <w:num w:numId="168">
    <w:abstractNumId w:val="113"/>
  </w:num>
  <w:num w:numId="169">
    <w:abstractNumId w:val="40"/>
  </w:num>
  <w:num w:numId="170">
    <w:abstractNumId w:val="32"/>
  </w:num>
  <w:numIdMacAtCleanup w:val="1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219D"/>
    <w:rsid w:val="00000051"/>
    <w:rsid w:val="0000024B"/>
    <w:rsid w:val="000003B0"/>
    <w:rsid w:val="00000646"/>
    <w:rsid w:val="00000A75"/>
    <w:rsid w:val="00001772"/>
    <w:rsid w:val="00001C93"/>
    <w:rsid w:val="0000233C"/>
    <w:rsid w:val="000024B3"/>
    <w:rsid w:val="00002522"/>
    <w:rsid w:val="00002965"/>
    <w:rsid w:val="00002E8F"/>
    <w:rsid w:val="00003611"/>
    <w:rsid w:val="000036A1"/>
    <w:rsid w:val="0000413B"/>
    <w:rsid w:val="00004196"/>
    <w:rsid w:val="0000429B"/>
    <w:rsid w:val="00004BCF"/>
    <w:rsid w:val="00004C68"/>
    <w:rsid w:val="0000513A"/>
    <w:rsid w:val="00005776"/>
    <w:rsid w:val="00005A07"/>
    <w:rsid w:val="00005BBE"/>
    <w:rsid w:val="00005C79"/>
    <w:rsid w:val="000060A5"/>
    <w:rsid w:val="00006174"/>
    <w:rsid w:val="00006225"/>
    <w:rsid w:val="0000633B"/>
    <w:rsid w:val="00006603"/>
    <w:rsid w:val="000073CD"/>
    <w:rsid w:val="00007B05"/>
    <w:rsid w:val="00007CA8"/>
    <w:rsid w:val="00007D22"/>
    <w:rsid w:val="00010CA3"/>
    <w:rsid w:val="00010F56"/>
    <w:rsid w:val="00010FD3"/>
    <w:rsid w:val="000111EC"/>
    <w:rsid w:val="000113B8"/>
    <w:rsid w:val="000117DB"/>
    <w:rsid w:val="00011A5A"/>
    <w:rsid w:val="00011CCF"/>
    <w:rsid w:val="00012046"/>
    <w:rsid w:val="000123C8"/>
    <w:rsid w:val="00012833"/>
    <w:rsid w:val="00012855"/>
    <w:rsid w:val="000128C1"/>
    <w:rsid w:val="00012933"/>
    <w:rsid w:val="00012D9E"/>
    <w:rsid w:val="000131A3"/>
    <w:rsid w:val="000133B3"/>
    <w:rsid w:val="000136C9"/>
    <w:rsid w:val="00013C9F"/>
    <w:rsid w:val="00014276"/>
    <w:rsid w:val="00014493"/>
    <w:rsid w:val="00014522"/>
    <w:rsid w:val="00014841"/>
    <w:rsid w:val="00014924"/>
    <w:rsid w:val="00014960"/>
    <w:rsid w:val="00014C75"/>
    <w:rsid w:val="00014D3D"/>
    <w:rsid w:val="00015118"/>
    <w:rsid w:val="00015291"/>
    <w:rsid w:val="000157AF"/>
    <w:rsid w:val="000159A7"/>
    <w:rsid w:val="00015BEF"/>
    <w:rsid w:val="000160B9"/>
    <w:rsid w:val="000164D3"/>
    <w:rsid w:val="000164EA"/>
    <w:rsid w:val="00016A48"/>
    <w:rsid w:val="00016A73"/>
    <w:rsid w:val="00016EE6"/>
    <w:rsid w:val="00016F52"/>
    <w:rsid w:val="00017DF0"/>
    <w:rsid w:val="0002019C"/>
    <w:rsid w:val="000204E9"/>
    <w:rsid w:val="0002059A"/>
    <w:rsid w:val="00020665"/>
    <w:rsid w:val="00020AD9"/>
    <w:rsid w:val="00020C5B"/>
    <w:rsid w:val="00020D82"/>
    <w:rsid w:val="00020FDF"/>
    <w:rsid w:val="00021032"/>
    <w:rsid w:val="0002157F"/>
    <w:rsid w:val="00021999"/>
    <w:rsid w:val="00021CDC"/>
    <w:rsid w:val="00022374"/>
    <w:rsid w:val="00022435"/>
    <w:rsid w:val="00022A7E"/>
    <w:rsid w:val="00022CE8"/>
    <w:rsid w:val="00023786"/>
    <w:rsid w:val="000239EB"/>
    <w:rsid w:val="00024202"/>
    <w:rsid w:val="0002423A"/>
    <w:rsid w:val="00024388"/>
    <w:rsid w:val="000243DC"/>
    <w:rsid w:val="00024541"/>
    <w:rsid w:val="00024B3F"/>
    <w:rsid w:val="00024BB2"/>
    <w:rsid w:val="00024C2C"/>
    <w:rsid w:val="00025B30"/>
    <w:rsid w:val="00026A6E"/>
    <w:rsid w:val="00026CB1"/>
    <w:rsid w:val="00026E91"/>
    <w:rsid w:val="000274CB"/>
    <w:rsid w:val="000274D8"/>
    <w:rsid w:val="000279E2"/>
    <w:rsid w:val="00027A8E"/>
    <w:rsid w:val="00027AB5"/>
    <w:rsid w:val="00027E90"/>
    <w:rsid w:val="00027F69"/>
    <w:rsid w:val="0003043A"/>
    <w:rsid w:val="0003044D"/>
    <w:rsid w:val="00030460"/>
    <w:rsid w:val="000306D1"/>
    <w:rsid w:val="00030761"/>
    <w:rsid w:val="00030AD4"/>
    <w:rsid w:val="00031411"/>
    <w:rsid w:val="00031637"/>
    <w:rsid w:val="000319CF"/>
    <w:rsid w:val="00031A01"/>
    <w:rsid w:val="00031A8C"/>
    <w:rsid w:val="00031D7C"/>
    <w:rsid w:val="0003207A"/>
    <w:rsid w:val="00032BED"/>
    <w:rsid w:val="00032E7F"/>
    <w:rsid w:val="00032E89"/>
    <w:rsid w:val="000333AC"/>
    <w:rsid w:val="00033D8F"/>
    <w:rsid w:val="0003402D"/>
    <w:rsid w:val="0003448D"/>
    <w:rsid w:val="000349D1"/>
    <w:rsid w:val="00034B46"/>
    <w:rsid w:val="00034F18"/>
    <w:rsid w:val="00035029"/>
    <w:rsid w:val="00035829"/>
    <w:rsid w:val="0003666E"/>
    <w:rsid w:val="000366EB"/>
    <w:rsid w:val="000378AF"/>
    <w:rsid w:val="000379C2"/>
    <w:rsid w:val="000401B1"/>
    <w:rsid w:val="0004031E"/>
    <w:rsid w:val="000403AE"/>
    <w:rsid w:val="00040903"/>
    <w:rsid w:val="00040AB0"/>
    <w:rsid w:val="00040BC8"/>
    <w:rsid w:val="00040C5E"/>
    <w:rsid w:val="00040C9D"/>
    <w:rsid w:val="0004115C"/>
    <w:rsid w:val="00041412"/>
    <w:rsid w:val="00042020"/>
    <w:rsid w:val="0004219D"/>
    <w:rsid w:val="000421E6"/>
    <w:rsid w:val="0004221D"/>
    <w:rsid w:val="000423AA"/>
    <w:rsid w:val="0004260C"/>
    <w:rsid w:val="00042AE3"/>
    <w:rsid w:val="000431C4"/>
    <w:rsid w:val="0004324C"/>
    <w:rsid w:val="000432C6"/>
    <w:rsid w:val="00043F35"/>
    <w:rsid w:val="00044660"/>
    <w:rsid w:val="0004466E"/>
    <w:rsid w:val="00044917"/>
    <w:rsid w:val="000449D9"/>
    <w:rsid w:val="00044B99"/>
    <w:rsid w:val="000456AC"/>
    <w:rsid w:val="000459B3"/>
    <w:rsid w:val="000462D6"/>
    <w:rsid w:val="00046949"/>
    <w:rsid w:val="00046EA3"/>
    <w:rsid w:val="0004729F"/>
    <w:rsid w:val="00047924"/>
    <w:rsid w:val="00047A08"/>
    <w:rsid w:val="00047D4F"/>
    <w:rsid w:val="00050C59"/>
    <w:rsid w:val="00051060"/>
    <w:rsid w:val="0005183E"/>
    <w:rsid w:val="000518BF"/>
    <w:rsid w:val="00051DDB"/>
    <w:rsid w:val="0005242C"/>
    <w:rsid w:val="0005248F"/>
    <w:rsid w:val="00052887"/>
    <w:rsid w:val="00052C9A"/>
    <w:rsid w:val="000533B9"/>
    <w:rsid w:val="00053518"/>
    <w:rsid w:val="000535CC"/>
    <w:rsid w:val="00053699"/>
    <w:rsid w:val="0005386E"/>
    <w:rsid w:val="000538BD"/>
    <w:rsid w:val="000538C2"/>
    <w:rsid w:val="000539F5"/>
    <w:rsid w:val="00053BE4"/>
    <w:rsid w:val="00053FA8"/>
    <w:rsid w:val="0005404A"/>
    <w:rsid w:val="00054A80"/>
    <w:rsid w:val="00054D5F"/>
    <w:rsid w:val="00055273"/>
    <w:rsid w:val="000554D7"/>
    <w:rsid w:val="000555A3"/>
    <w:rsid w:val="000558EB"/>
    <w:rsid w:val="00055CB6"/>
    <w:rsid w:val="0005688D"/>
    <w:rsid w:val="0005696C"/>
    <w:rsid w:val="00057939"/>
    <w:rsid w:val="00057E16"/>
    <w:rsid w:val="00060087"/>
    <w:rsid w:val="00060170"/>
    <w:rsid w:val="00060699"/>
    <w:rsid w:val="00060D1A"/>
    <w:rsid w:val="00061238"/>
    <w:rsid w:val="00061339"/>
    <w:rsid w:val="00061615"/>
    <w:rsid w:val="00061719"/>
    <w:rsid w:val="00061744"/>
    <w:rsid w:val="000617D6"/>
    <w:rsid w:val="00061F1F"/>
    <w:rsid w:val="00062003"/>
    <w:rsid w:val="000620C2"/>
    <w:rsid w:val="00062198"/>
    <w:rsid w:val="000624EC"/>
    <w:rsid w:val="00062600"/>
    <w:rsid w:val="0006288B"/>
    <w:rsid w:val="000630B0"/>
    <w:rsid w:val="0006339D"/>
    <w:rsid w:val="00063587"/>
    <w:rsid w:val="000639BC"/>
    <w:rsid w:val="00063A24"/>
    <w:rsid w:val="00063D28"/>
    <w:rsid w:val="00065106"/>
    <w:rsid w:val="00065642"/>
    <w:rsid w:val="000659D3"/>
    <w:rsid w:val="00065E9E"/>
    <w:rsid w:val="0006629D"/>
    <w:rsid w:val="000662C0"/>
    <w:rsid w:val="00066A24"/>
    <w:rsid w:val="00066BC4"/>
    <w:rsid w:val="00066BFC"/>
    <w:rsid w:val="00066C30"/>
    <w:rsid w:val="00066E71"/>
    <w:rsid w:val="00066EE9"/>
    <w:rsid w:val="0006702F"/>
    <w:rsid w:val="0006773B"/>
    <w:rsid w:val="000678F9"/>
    <w:rsid w:val="00067962"/>
    <w:rsid w:val="00067CB1"/>
    <w:rsid w:val="000703E9"/>
    <w:rsid w:val="00070580"/>
    <w:rsid w:val="00070A0D"/>
    <w:rsid w:val="00070DD9"/>
    <w:rsid w:val="00070E6F"/>
    <w:rsid w:val="00071124"/>
    <w:rsid w:val="000714B6"/>
    <w:rsid w:val="00071B9B"/>
    <w:rsid w:val="00071D03"/>
    <w:rsid w:val="00071E6D"/>
    <w:rsid w:val="00071FBE"/>
    <w:rsid w:val="00072214"/>
    <w:rsid w:val="00072573"/>
    <w:rsid w:val="00072BCB"/>
    <w:rsid w:val="00072CAE"/>
    <w:rsid w:val="00072E3D"/>
    <w:rsid w:val="00072E64"/>
    <w:rsid w:val="000731FF"/>
    <w:rsid w:val="00073244"/>
    <w:rsid w:val="00073646"/>
    <w:rsid w:val="00073749"/>
    <w:rsid w:val="0007397E"/>
    <w:rsid w:val="00073A9E"/>
    <w:rsid w:val="00073D34"/>
    <w:rsid w:val="00073D42"/>
    <w:rsid w:val="00073F22"/>
    <w:rsid w:val="0007431C"/>
    <w:rsid w:val="00074701"/>
    <w:rsid w:val="00074919"/>
    <w:rsid w:val="00074D95"/>
    <w:rsid w:val="00074EB9"/>
    <w:rsid w:val="000752AF"/>
    <w:rsid w:val="0007544C"/>
    <w:rsid w:val="000754FC"/>
    <w:rsid w:val="0007556A"/>
    <w:rsid w:val="00075E02"/>
    <w:rsid w:val="00075EEB"/>
    <w:rsid w:val="00075F4D"/>
    <w:rsid w:val="0007616E"/>
    <w:rsid w:val="000767D8"/>
    <w:rsid w:val="00076ACD"/>
    <w:rsid w:val="00076CF4"/>
    <w:rsid w:val="00076F20"/>
    <w:rsid w:val="00077399"/>
    <w:rsid w:val="0007752B"/>
    <w:rsid w:val="00077B2A"/>
    <w:rsid w:val="0008067C"/>
    <w:rsid w:val="00080EBB"/>
    <w:rsid w:val="00081184"/>
    <w:rsid w:val="000814DA"/>
    <w:rsid w:val="0008151E"/>
    <w:rsid w:val="0008152A"/>
    <w:rsid w:val="00081625"/>
    <w:rsid w:val="0008209E"/>
    <w:rsid w:val="00082798"/>
    <w:rsid w:val="00082995"/>
    <w:rsid w:val="00082D4F"/>
    <w:rsid w:val="00082D73"/>
    <w:rsid w:val="000833D5"/>
    <w:rsid w:val="00083445"/>
    <w:rsid w:val="000835F7"/>
    <w:rsid w:val="00083892"/>
    <w:rsid w:val="00083B4C"/>
    <w:rsid w:val="00083DFF"/>
    <w:rsid w:val="0008438E"/>
    <w:rsid w:val="000843C4"/>
    <w:rsid w:val="000843C7"/>
    <w:rsid w:val="000843F4"/>
    <w:rsid w:val="0008448F"/>
    <w:rsid w:val="0008468D"/>
    <w:rsid w:val="00085433"/>
    <w:rsid w:val="0008568B"/>
    <w:rsid w:val="000856C5"/>
    <w:rsid w:val="00085779"/>
    <w:rsid w:val="00085D47"/>
    <w:rsid w:val="000860CE"/>
    <w:rsid w:val="00086632"/>
    <w:rsid w:val="00086D42"/>
    <w:rsid w:val="00086E65"/>
    <w:rsid w:val="000877B8"/>
    <w:rsid w:val="00087A10"/>
    <w:rsid w:val="00087FCC"/>
    <w:rsid w:val="000900B9"/>
    <w:rsid w:val="00090444"/>
    <w:rsid w:val="000904E9"/>
    <w:rsid w:val="0009062A"/>
    <w:rsid w:val="00090658"/>
    <w:rsid w:val="00090974"/>
    <w:rsid w:val="00090E23"/>
    <w:rsid w:val="00090F6F"/>
    <w:rsid w:val="000911F6"/>
    <w:rsid w:val="00091632"/>
    <w:rsid w:val="00091AFB"/>
    <w:rsid w:val="00092025"/>
    <w:rsid w:val="000925E6"/>
    <w:rsid w:val="000933DA"/>
    <w:rsid w:val="000933FC"/>
    <w:rsid w:val="00093918"/>
    <w:rsid w:val="00093CF4"/>
    <w:rsid w:val="00093F08"/>
    <w:rsid w:val="000940B7"/>
    <w:rsid w:val="0009418C"/>
    <w:rsid w:val="00094588"/>
    <w:rsid w:val="0009458E"/>
    <w:rsid w:val="000947A7"/>
    <w:rsid w:val="00094CD7"/>
    <w:rsid w:val="00094D30"/>
    <w:rsid w:val="0009516C"/>
    <w:rsid w:val="00095273"/>
    <w:rsid w:val="0009556A"/>
    <w:rsid w:val="00095596"/>
    <w:rsid w:val="000957FB"/>
    <w:rsid w:val="00095A01"/>
    <w:rsid w:val="00095A25"/>
    <w:rsid w:val="00095FE2"/>
    <w:rsid w:val="00096191"/>
    <w:rsid w:val="00096355"/>
    <w:rsid w:val="00096462"/>
    <w:rsid w:val="000966A6"/>
    <w:rsid w:val="0009686C"/>
    <w:rsid w:val="00096C4B"/>
    <w:rsid w:val="00096DC3"/>
    <w:rsid w:val="000970BC"/>
    <w:rsid w:val="00097645"/>
    <w:rsid w:val="000976D6"/>
    <w:rsid w:val="00097815"/>
    <w:rsid w:val="00097CD9"/>
    <w:rsid w:val="00097E26"/>
    <w:rsid w:val="000A03EE"/>
    <w:rsid w:val="000A09BB"/>
    <w:rsid w:val="000A1B95"/>
    <w:rsid w:val="000A1DB4"/>
    <w:rsid w:val="000A1F3F"/>
    <w:rsid w:val="000A1FF1"/>
    <w:rsid w:val="000A2055"/>
    <w:rsid w:val="000A2A47"/>
    <w:rsid w:val="000A3316"/>
    <w:rsid w:val="000A339B"/>
    <w:rsid w:val="000A385A"/>
    <w:rsid w:val="000A3B21"/>
    <w:rsid w:val="000A3C21"/>
    <w:rsid w:val="000A430A"/>
    <w:rsid w:val="000A44B8"/>
    <w:rsid w:val="000A450D"/>
    <w:rsid w:val="000A4523"/>
    <w:rsid w:val="000A4671"/>
    <w:rsid w:val="000A476F"/>
    <w:rsid w:val="000A4CB9"/>
    <w:rsid w:val="000A5999"/>
    <w:rsid w:val="000A5B18"/>
    <w:rsid w:val="000A610B"/>
    <w:rsid w:val="000A629A"/>
    <w:rsid w:val="000A6667"/>
    <w:rsid w:val="000A68CD"/>
    <w:rsid w:val="000A6AF7"/>
    <w:rsid w:val="000A6BE2"/>
    <w:rsid w:val="000A747D"/>
    <w:rsid w:val="000A785F"/>
    <w:rsid w:val="000A7AEA"/>
    <w:rsid w:val="000A7B53"/>
    <w:rsid w:val="000B0399"/>
    <w:rsid w:val="000B0505"/>
    <w:rsid w:val="000B0861"/>
    <w:rsid w:val="000B0CB4"/>
    <w:rsid w:val="000B1204"/>
    <w:rsid w:val="000B1253"/>
    <w:rsid w:val="000B15DD"/>
    <w:rsid w:val="000B1B14"/>
    <w:rsid w:val="000B1C29"/>
    <w:rsid w:val="000B1D65"/>
    <w:rsid w:val="000B206D"/>
    <w:rsid w:val="000B2CB8"/>
    <w:rsid w:val="000B2F0D"/>
    <w:rsid w:val="000B308E"/>
    <w:rsid w:val="000B38C6"/>
    <w:rsid w:val="000B3C2A"/>
    <w:rsid w:val="000B3C9B"/>
    <w:rsid w:val="000B431D"/>
    <w:rsid w:val="000B451B"/>
    <w:rsid w:val="000B4786"/>
    <w:rsid w:val="000B5308"/>
    <w:rsid w:val="000B54FC"/>
    <w:rsid w:val="000B5592"/>
    <w:rsid w:val="000B56A6"/>
    <w:rsid w:val="000B5874"/>
    <w:rsid w:val="000B598A"/>
    <w:rsid w:val="000B6340"/>
    <w:rsid w:val="000B691B"/>
    <w:rsid w:val="000B6E68"/>
    <w:rsid w:val="000B7057"/>
    <w:rsid w:val="000B7410"/>
    <w:rsid w:val="000B75EA"/>
    <w:rsid w:val="000B77C3"/>
    <w:rsid w:val="000B7ABA"/>
    <w:rsid w:val="000B7C65"/>
    <w:rsid w:val="000B7EED"/>
    <w:rsid w:val="000B7F27"/>
    <w:rsid w:val="000B7F2E"/>
    <w:rsid w:val="000C0013"/>
    <w:rsid w:val="000C0130"/>
    <w:rsid w:val="000C054E"/>
    <w:rsid w:val="000C0620"/>
    <w:rsid w:val="000C0A54"/>
    <w:rsid w:val="000C0BE5"/>
    <w:rsid w:val="000C0F2E"/>
    <w:rsid w:val="000C1116"/>
    <w:rsid w:val="000C15D9"/>
    <w:rsid w:val="000C186F"/>
    <w:rsid w:val="000C1A3B"/>
    <w:rsid w:val="000C1E11"/>
    <w:rsid w:val="000C21AB"/>
    <w:rsid w:val="000C23A4"/>
    <w:rsid w:val="000C269A"/>
    <w:rsid w:val="000C2B1D"/>
    <w:rsid w:val="000C2E20"/>
    <w:rsid w:val="000C2FB8"/>
    <w:rsid w:val="000C302F"/>
    <w:rsid w:val="000C3154"/>
    <w:rsid w:val="000C3763"/>
    <w:rsid w:val="000C37FA"/>
    <w:rsid w:val="000C3A3C"/>
    <w:rsid w:val="000C3A5A"/>
    <w:rsid w:val="000C3C6E"/>
    <w:rsid w:val="000C3E83"/>
    <w:rsid w:val="000C3EA4"/>
    <w:rsid w:val="000C41DA"/>
    <w:rsid w:val="000C5E68"/>
    <w:rsid w:val="000C62C8"/>
    <w:rsid w:val="000C6828"/>
    <w:rsid w:val="000C6A68"/>
    <w:rsid w:val="000C6DAB"/>
    <w:rsid w:val="000C7164"/>
    <w:rsid w:val="000C7421"/>
    <w:rsid w:val="000C7CF8"/>
    <w:rsid w:val="000C7D07"/>
    <w:rsid w:val="000C7E50"/>
    <w:rsid w:val="000D00A7"/>
    <w:rsid w:val="000D051E"/>
    <w:rsid w:val="000D068C"/>
    <w:rsid w:val="000D0768"/>
    <w:rsid w:val="000D0C2C"/>
    <w:rsid w:val="000D0C42"/>
    <w:rsid w:val="000D13D8"/>
    <w:rsid w:val="000D2032"/>
    <w:rsid w:val="000D25F0"/>
    <w:rsid w:val="000D293E"/>
    <w:rsid w:val="000D2B0E"/>
    <w:rsid w:val="000D2C04"/>
    <w:rsid w:val="000D2F27"/>
    <w:rsid w:val="000D2F59"/>
    <w:rsid w:val="000D322F"/>
    <w:rsid w:val="000D339D"/>
    <w:rsid w:val="000D34A4"/>
    <w:rsid w:val="000D36EF"/>
    <w:rsid w:val="000D39AE"/>
    <w:rsid w:val="000D3A71"/>
    <w:rsid w:val="000D40AB"/>
    <w:rsid w:val="000D45F1"/>
    <w:rsid w:val="000D4764"/>
    <w:rsid w:val="000D4C0D"/>
    <w:rsid w:val="000D5834"/>
    <w:rsid w:val="000D5D6E"/>
    <w:rsid w:val="000D5D9C"/>
    <w:rsid w:val="000D625F"/>
    <w:rsid w:val="000D6C2D"/>
    <w:rsid w:val="000D74E5"/>
    <w:rsid w:val="000D75B8"/>
    <w:rsid w:val="000D7C7C"/>
    <w:rsid w:val="000D7EA4"/>
    <w:rsid w:val="000E0015"/>
    <w:rsid w:val="000E0076"/>
    <w:rsid w:val="000E00D0"/>
    <w:rsid w:val="000E01AF"/>
    <w:rsid w:val="000E074F"/>
    <w:rsid w:val="000E09A5"/>
    <w:rsid w:val="000E0EC7"/>
    <w:rsid w:val="000E0F9E"/>
    <w:rsid w:val="000E1639"/>
    <w:rsid w:val="000E25A3"/>
    <w:rsid w:val="000E2822"/>
    <w:rsid w:val="000E2BFE"/>
    <w:rsid w:val="000E2D17"/>
    <w:rsid w:val="000E2ED5"/>
    <w:rsid w:val="000E31AE"/>
    <w:rsid w:val="000E34A1"/>
    <w:rsid w:val="000E3D13"/>
    <w:rsid w:val="000E3F5D"/>
    <w:rsid w:val="000E4430"/>
    <w:rsid w:val="000E444B"/>
    <w:rsid w:val="000E4499"/>
    <w:rsid w:val="000E4590"/>
    <w:rsid w:val="000E5341"/>
    <w:rsid w:val="000E54FF"/>
    <w:rsid w:val="000E56EC"/>
    <w:rsid w:val="000E580E"/>
    <w:rsid w:val="000E5B11"/>
    <w:rsid w:val="000E5F14"/>
    <w:rsid w:val="000E61C9"/>
    <w:rsid w:val="000E62C8"/>
    <w:rsid w:val="000E630D"/>
    <w:rsid w:val="000E6390"/>
    <w:rsid w:val="000E69F7"/>
    <w:rsid w:val="000E6ADB"/>
    <w:rsid w:val="000E6C41"/>
    <w:rsid w:val="000E6D56"/>
    <w:rsid w:val="000E7154"/>
    <w:rsid w:val="000E7218"/>
    <w:rsid w:val="000E729E"/>
    <w:rsid w:val="000E75A4"/>
    <w:rsid w:val="000F0197"/>
    <w:rsid w:val="000F03D4"/>
    <w:rsid w:val="000F0CBD"/>
    <w:rsid w:val="000F12B7"/>
    <w:rsid w:val="000F12E2"/>
    <w:rsid w:val="000F15CC"/>
    <w:rsid w:val="000F19A1"/>
    <w:rsid w:val="000F1E8F"/>
    <w:rsid w:val="000F25E5"/>
    <w:rsid w:val="000F2714"/>
    <w:rsid w:val="000F2723"/>
    <w:rsid w:val="000F273D"/>
    <w:rsid w:val="000F2A32"/>
    <w:rsid w:val="000F32BF"/>
    <w:rsid w:val="000F35DB"/>
    <w:rsid w:val="000F3848"/>
    <w:rsid w:val="000F391D"/>
    <w:rsid w:val="000F3AC6"/>
    <w:rsid w:val="000F3FFE"/>
    <w:rsid w:val="000F415D"/>
    <w:rsid w:val="000F47E4"/>
    <w:rsid w:val="000F4EF9"/>
    <w:rsid w:val="000F51EB"/>
    <w:rsid w:val="000F58B1"/>
    <w:rsid w:val="000F5E2A"/>
    <w:rsid w:val="000F5FA4"/>
    <w:rsid w:val="000F6037"/>
    <w:rsid w:val="000F6804"/>
    <w:rsid w:val="000F6EB6"/>
    <w:rsid w:val="000F76E5"/>
    <w:rsid w:val="000F792C"/>
    <w:rsid w:val="000F7AF0"/>
    <w:rsid w:val="000F7E8A"/>
    <w:rsid w:val="000F7FF6"/>
    <w:rsid w:val="00100148"/>
    <w:rsid w:val="0010032D"/>
    <w:rsid w:val="001006F9"/>
    <w:rsid w:val="00100AB0"/>
    <w:rsid w:val="00100B17"/>
    <w:rsid w:val="00100B22"/>
    <w:rsid w:val="00100B71"/>
    <w:rsid w:val="00100BB4"/>
    <w:rsid w:val="00100F23"/>
    <w:rsid w:val="00100FF1"/>
    <w:rsid w:val="00102D73"/>
    <w:rsid w:val="00102F55"/>
    <w:rsid w:val="00103184"/>
    <w:rsid w:val="001032F5"/>
    <w:rsid w:val="00103BBB"/>
    <w:rsid w:val="00104325"/>
    <w:rsid w:val="001044C7"/>
    <w:rsid w:val="00104608"/>
    <w:rsid w:val="0010474B"/>
    <w:rsid w:val="00104AD0"/>
    <w:rsid w:val="00104C4A"/>
    <w:rsid w:val="00104DC6"/>
    <w:rsid w:val="001058FC"/>
    <w:rsid w:val="00105A88"/>
    <w:rsid w:val="00105B62"/>
    <w:rsid w:val="00105D18"/>
    <w:rsid w:val="00105D5B"/>
    <w:rsid w:val="00105EE3"/>
    <w:rsid w:val="00106013"/>
    <w:rsid w:val="0010690F"/>
    <w:rsid w:val="00106D79"/>
    <w:rsid w:val="00107674"/>
    <w:rsid w:val="00107677"/>
    <w:rsid w:val="00107892"/>
    <w:rsid w:val="00107C07"/>
    <w:rsid w:val="00110F15"/>
    <w:rsid w:val="0011101F"/>
    <w:rsid w:val="001111BA"/>
    <w:rsid w:val="001113C9"/>
    <w:rsid w:val="0011176F"/>
    <w:rsid w:val="00111A8B"/>
    <w:rsid w:val="00111C4C"/>
    <w:rsid w:val="00111D3F"/>
    <w:rsid w:val="0011226B"/>
    <w:rsid w:val="0011238C"/>
    <w:rsid w:val="00112417"/>
    <w:rsid w:val="00112464"/>
    <w:rsid w:val="00112726"/>
    <w:rsid w:val="0011326A"/>
    <w:rsid w:val="00114092"/>
    <w:rsid w:val="00114250"/>
    <w:rsid w:val="001144FE"/>
    <w:rsid w:val="00114596"/>
    <w:rsid w:val="001146AC"/>
    <w:rsid w:val="001149F3"/>
    <w:rsid w:val="00114CA4"/>
    <w:rsid w:val="00114EFD"/>
    <w:rsid w:val="00114FD2"/>
    <w:rsid w:val="00115A7B"/>
    <w:rsid w:val="00115E02"/>
    <w:rsid w:val="00115E67"/>
    <w:rsid w:val="00115ED1"/>
    <w:rsid w:val="0011651A"/>
    <w:rsid w:val="0011750C"/>
    <w:rsid w:val="00117E02"/>
    <w:rsid w:val="00117FA6"/>
    <w:rsid w:val="001206F2"/>
    <w:rsid w:val="001207D0"/>
    <w:rsid w:val="00120A5E"/>
    <w:rsid w:val="00120CE8"/>
    <w:rsid w:val="00120DF6"/>
    <w:rsid w:val="001214AE"/>
    <w:rsid w:val="001215D3"/>
    <w:rsid w:val="001217BD"/>
    <w:rsid w:val="00121966"/>
    <w:rsid w:val="0012199E"/>
    <w:rsid w:val="001219C7"/>
    <w:rsid w:val="00121B5B"/>
    <w:rsid w:val="00121FA4"/>
    <w:rsid w:val="001221CB"/>
    <w:rsid w:val="001222C9"/>
    <w:rsid w:val="0012286C"/>
    <w:rsid w:val="001228BF"/>
    <w:rsid w:val="00122A89"/>
    <w:rsid w:val="00122F6F"/>
    <w:rsid w:val="00123055"/>
    <w:rsid w:val="001231D8"/>
    <w:rsid w:val="001232DC"/>
    <w:rsid w:val="0012338B"/>
    <w:rsid w:val="00123A83"/>
    <w:rsid w:val="0012413B"/>
    <w:rsid w:val="001244D5"/>
    <w:rsid w:val="00124529"/>
    <w:rsid w:val="0012490B"/>
    <w:rsid w:val="00125027"/>
    <w:rsid w:val="001251F4"/>
    <w:rsid w:val="00125275"/>
    <w:rsid w:val="00125462"/>
    <w:rsid w:val="00125765"/>
    <w:rsid w:val="001259FC"/>
    <w:rsid w:val="00125D8C"/>
    <w:rsid w:val="001261F7"/>
    <w:rsid w:val="001265BF"/>
    <w:rsid w:val="00126C85"/>
    <w:rsid w:val="00127A81"/>
    <w:rsid w:val="00127B9D"/>
    <w:rsid w:val="0013001C"/>
    <w:rsid w:val="0013079A"/>
    <w:rsid w:val="00130A48"/>
    <w:rsid w:val="00130A4B"/>
    <w:rsid w:val="00131211"/>
    <w:rsid w:val="00131788"/>
    <w:rsid w:val="00131793"/>
    <w:rsid w:val="00131BFF"/>
    <w:rsid w:val="00131DEB"/>
    <w:rsid w:val="00131FF3"/>
    <w:rsid w:val="00132047"/>
    <w:rsid w:val="0013251D"/>
    <w:rsid w:val="001325FF"/>
    <w:rsid w:val="00132967"/>
    <w:rsid w:val="00132C20"/>
    <w:rsid w:val="00132F92"/>
    <w:rsid w:val="00133585"/>
    <w:rsid w:val="00133B9F"/>
    <w:rsid w:val="00133CEA"/>
    <w:rsid w:val="00133EB3"/>
    <w:rsid w:val="0013447E"/>
    <w:rsid w:val="001349B8"/>
    <w:rsid w:val="00134AD7"/>
    <w:rsid w:val="00134C7D"/>
    <w:rsid w:val="001350BE"/>
    <w:rsid w:val="001351DD"/>
    <w:rsid w:val="001352BE"/>
    <w:rsid w:val="00135378"/>
    <w:rsid w:val="00135507"/>
    <w:rsid w:val="0013562C"/>
    <w:rsid w:val="00135C1D"/>
    <w:rsid w:val="0013605B"/>
    <w:rsid w:val="00136B77"/>
    <w:rsid w:val="00136DA7"/>
    <w:rsid w:val="00137702"/>
    <w:rsid w:val="00137F3D"/>
    <w:rsid w:val="0014000C"/>
    <w:rsid w:val="0014073D"/>
    <w:rsid w:val="0014075A"/>
    <w:rsid w:val="0014085E"/>
    <w:rsid w:val="001409AF"/>
    <w:rsid w:val="001409CF"/>
    <w:rsid w:val="00140AAD"/>
    <w:rsid w:val="00140DD0"/>
    <w:rsid w:val="00140E12"/>
    <w:rsid w:val="00140E64"/>
    <w:rsid w:val="0014125C"/>
    <w:rsid w:val="00141369"/>
    <w:rsid w:val="00141938"/>
    <w:rsid w:val="00141BED"/>
    <w:rsid w:val="00141CFB"/>
    <w:rsid w:val="00141E5A"/>
    <w:rsid w:val="00142180"/>
    <w:rsid w:val="00142222"/>
    <w:rsid w:val="0014268C"/>
    <w:rsid w:val="001428DF"/>
    <w:rsid w:val="00142AC8"/>
    <w:rsid w:val="00142D3B"/>
    <w:rsid w:val="00143005"/>
    <w:rsid w:val="0014345E"/>
    <w:rsid w:val="0014349D"/>
    <w:rsid w:val="00143554"/>
    <w:rsid w:val="001438CA"/>
    <w:rsid w:val="00143A1A"/>
    <w:rsid w:val="00143B78"/>
    <w:rsid w:val="00143DFD"/>
    <w:rsid w:val="001443B5"/>
    <w:rsid w:val="00144968"/>
    <w:rsid w:val="00144DC3"/>
    <w:rsid w:val="001452D5"/>
    <w:rsid w:val="00145C2E"/>
    <w:rsid w:val="00145D31"/>
    <w:rsid w:val="00146186"/>
    <w:rsid w:val="001467F2"/>
    <w:rsid w:val="0014683C"/>
    <w:rsid w:val="0014706D"/>
    <w:rsid w:val="001470EC"/>
    <w:rsid w:val="001479B1"/>
    <w:rsid w:val="00147B65"/>
    <w:rsid w:val="00147D22"/>
    <w:rsid w:val="00147E9A"/>
    <w:rsid w:val="001503D4"/>
    <w:rsid w:val="001505EB"/>
    <w:rsid w:val="001506A3"/>
    <w:rsid w:val="00150AE0"/>
    <w:rsid w:val="00150B72"/>
    <w:rsid w:val="00150B99"/>
    <w:rsid w:val="00150F8E"/>
    <w:rsid w:val="0015103E"/>
    <w:rsid w:val="001518BF"/>
    <w:rsid w:val="00151997"/>
    <w:rsid w:val="00151AB5"/>
    <w:rsid w:val="00152CC3"/>
    <w:rsid w:val="00152CC7"/>
    <w:rsid w:val="001531D6"/>
    <w:rsid w:val="001534B7"/>
    <w:rsid w:val="00153524"/>
    <w:rsid w:val="0015356C"/>
    <w:rsid w:val="00153622"/>
    <w:rsid w:val="00153B97"/>
    <w:rsid w:val="00153BCF"/>
    <w:rsid w:val="00153E2D"/>
    <w:rsid w:val="00153E8B"/>
    <w:rsid w:val="001547B5"/>
    <w:rsid w:val="001547BA"/>
    <w:rsid w:val="00154A56"/>
    <w:rsid w:val="00154DCC"/>
    <w:rsid w:val="0015547D"/>
    <w:rsid w:val="001555FD"/>
    <w:rsid w:val="00155A3B"/>
    <w:rsid w:val="00156092"/>
    <w:rsid w:val="00156262"/>
    <w:rsid w:val="001563F3"/>
    <w:rsid w:val="00156644"/>
    <w:rsid w:val="001566B9"/>
    <w:rsid w:val="00156703"/>
    <w:rsid w:val="00156E7C"/>
    <w:rsid w:val="00157118"/>
    <w:rsid w:val="001574DA"/>
    <w:rsid w:val="00157B34"/>
    <w:rsid w:val="00157B3A"/>
    <w:rsid w:val="00157C9C"/>
    <w:rsid w:val="00157C9D"/>
    <w:rsid w:val="00157E6A"/>
    <w:rsid w:val="001600F2"/>
    <w:rsid w:val="001604E9"/>
    <w:rsid w:val="00160680"/>
    <w:rsid w:val="00160D7E"/>
    <w:rsid w:val="00160DE0"/>
    <w:rsid w:val="00160E05"/>
    <w:rsid w:val="0016127C"/>
    <w:rsid w:val="001613D5"/>
    <w:rsid w:val="00161584"/>
    <w:rsid w:val="00161BA0"/>
    <w:rsid w:val="00162185"/>
    <w:rsid w:val="00162249"/>
    <w:rsid w:val="001624D2"/>
    <w:rsid w:val="00162677"/>
    <w:rsid w:val="00162992"/>
    <w:rsid w:val="00162F4B"/>
    <w:rsid w:val="001630BF"/>
    <w:rsid w:val="001631CC"/>
    <w:rsid w:val="001633E9"/>
    <w:rsid w:val="001639EF"/>
    <w:rsid w:val="00163BD5"/>
    <w:rsid w:val="00163C90"/>
    <w:rsid w:val="00163EA6"/>
    <w:rsid w:val="00164303"/>
    <w:rsid w:val="0016461A"/>
    <w:rsid w:val="001649A1"/>
    <w:rsid w:val="001649B2"/>
    <w:rsid w:val="00164C36"/>
    <w:rsid w:val="00164C48"/>
    <w:rsid w:val="00165228"/>
    <w:rsid w:val="001658B5"/>
    <w:rsid w:val="00165C75"/>
    <w:rsid w:val="00165DB7"/>
    <w:rsid w:val="00165FE1"/>
    <w:rsid w:val="00166258"/>
    <w:rsid w:val="00166356"/>
    <w:rsid w:val="001663E8"/>
    <w:rsid w:val="001664C8"/>
    <w:rsid w:val="001667A5"/>
    <w:rsid w:val="00166907"/>
    <w:rsid w:val="00166B51"/>
    <w:rsid w:val="00166F81"/>
    <w:rsid w:val="00166FF7"/>
    <w:rsid w:val="00167095"/>
    <w:rsid w:val="00167112"/>
    <w:rsid w:val="00167A00"/>
    <w:rsid w:val="00170B16"/>
    <w:rsid w:val="00170EB9"/>
    <w:rsid w:val="00170F92"/>
    <w:rsid w:val="001710CF"/>
    <w:rsid w:val="001715FD"/>
    <w:rsid w:val="00171B89"/>
    <w:rsid w:val="00171CF6"/>
    <w:rsid w:val="00171DC3"/>
    <w:rsid w:val="001729CF"/>
    <w:rsid w:val="00172FE3"/>
    <w:rsid w:val="001734E3"/>
    <w:rsid w:val="00173733"/>
    <w:rsid w:val="00173773"/>
    <w:rsid w:val="001737A8"/>
    <w:rsid w:val="001737C8"/>
    <w:rsid w:val="001739C9"/>
    <w:rsid w:val="00174979"/>
    <w:rsid w:val="00174A8F"/>
    <w:rsid w:val="00174ADD"/>
    <w:rsid w:val="001755D6"/>
    <w:rsid w:val="00175B17"/>
    <w:rsid w:val="00175C08"/>
    <w:rsid w:val="00175C09"/>
    <w:rsid w:val="00175E36"/>
    <w:rsid w:val="001760FA"/>
    <w:rsid w:val="001761C6"/>
    <w:rsid w:val="0017629F"/>
    <w:rsid w:val="001763D6"/>
    <w:rsid w:val="00176455"/>
    <w:rsid w:val="001768EB"/>
    <w:rsid w:val="00176E6C"/>
    <w:rsid w:val="0017727D"/>
    <w:rsid w:val="001774F2"/>
    <w:rsid w:val="00177812"/>
    <w:rsid w:val="0017796F"/>
    <w:rsid w:val="001779AB"/>
    <w:rsid w:val="00177B18"/>
    <w:rsid w:val="00177E80"/>
    <w:rsid w:val="00180139"/>
    <w:rsid w:val="00180B3F"/>
    <w:rsid w:val="0018158E"/>
    <w:rsid w:val="00181667"/>
    <w:rsid w:val="00181772"/>
    <w:rsid w:val="00181D96"/>
    <w:rsid w:val="001823E8"/>
    <w:rsid w:val="001826D6"/>
    <w:rsid w:val="0018318D"/>
    <w:rsid w:val="00183309"/>
    <w:rsid w:val="001834AF"/>
    <w:rsid w:val="001835A4"/>
    <w:rsid w:val="001836F9"/>
    <w:rsid w:val="00183820"/>
    <w:rsid w:val="00183B6C"/>
    <w:rsid w:val="00184190"/>
    <w:rsid w:val="001842E9"/>
    <w:rsid w:val="00184348"/>
    <w:rsid w:val="0018447A"/>
    <w:rsid w:val="001846EC"/>
    <w:rsid w:val="00184845"/>
    <w:rsid w:val="00184928"/>
    <w:rsid w:val="00184F57"/>
    <w:rsid w:val="00185039"/>
    <w:rsid w:val="00185199"/>
    <w:rsid w:val="00185274"/>
    <w:rsid w:val="0018546C"/>
    <w:rsid w:val="0018578B"/>
    <w:rsid w:val="001862CE"/>
    <w:rsid w:val="00186D4F"/>
    <w:rsid w:val="00186FDD"/>
    <w:rsid w:val="001872B5"/>
    <w:rsid w:val="001872D4"/>
    <w:rsid w:val="00187CFA"/>
    <w:rsid w:val="00187EE8"/>
    <w:rsid w:val="00190176"/>
    <w:rsid w:val="00190774"/>
    <w:rsid w:val="00190ADB"/>
    <w:rsid w:val="00190D26"/>
    <w:rsid w:val="00190F37"/>
    <w:rsid w:val="0019120E"/>
    <w:rsid w:val="001923EE"/>
    <w:rsid w:val="0019244B"/>
    <w:rsid w:val="00192A79"/>
    <w:rsid w:val="00193105"/>
    <w:rsid w:val="001937A9"/>
    <w:rsid w:val="00193F0B"/>
    <w:rsid w:val="001945EC"/>
    <w:rsid w:val="0019497E"/>
    <w:rsid w:val="0019551D"/>
    <w:rsid w:val="00195583"/>
    <w:rsid w:val="00195739"/>
    <w:rsid w:val="0019576C"/>
    <w:rsid w:val="0019589F"/>
    <w:rsid w:val="00195E22"/>
    <w:rsid w:val="00195FF2"/>
    <w:rsid w:val="001961AF"/>
    <w:rsid w:val="001966AE"/>
    <w:rsid w:val="00196798"/>
    <w:rsid w:val="00197559"/>
    <w:rsid w:val="001976AA"/>
    <w:rsid w:val="001976C2"/>
    <w:rsid w:val="00197904"/>
    <w:rsid w:val="00197A55"/>
    <w:rsid w:val="00197F14"/>
    <w:rsid w:val="00197F20"/>
    <w:rsid w:val="001A0461"/>
    <w:rsid w:val="001A0A01"/>
    <w:rsid w:val="001A0B1D"/>
    <w:rsid w:val="001A0D31"/>
    <w:rsid w:val="001A1371"/>
    <w:rsid w:val="001A14AA"/>
    <w:rsid w:val="001A1D43"/>
    <w:rsid w:val="001A1D84"/>
    <w:rsid w:val="001A25A0"/>
    <w:rsid w:val="001A2C52"/>
    <w:rsid w:val="001A2C9B"/>
    <w:rsid w:val="001A2FE8"/>
    <w:rsid w:val="001A31B4"/>
    <w:rsid w:val="001A31C4"/>
    <w:rsid w:val="001A3273"/>
    <w:rsid w:val="001A3445"/>
    <w:rsid w:val="001A3497"/>
    <w:rsid w:val="001A396C"/>
    <w:rsid w:val="001A3A3B"/>
    <w:rsid w:val="001A4358"/>
    <w:rsid w:val="001A4AB4"/>
    <w:rsid w:val="001A4D78"/>
    <w:rsid w:val="001A4FC1"/>
    <w:rsid w:val="001A67F1"/>
    <w:rsid w:val="001A6CC1"/>
    <w:rsid w:val="001A6CE7"/>
    <w:rsid w:val="001A6DD5"/>
    <w:rsid w:val="001A7946"/>
    <w:rsid w:val="001A7988"/>
    <w:rsid w:val="001A7C90"/>
    <w:rsid w:val="001B0003"/>
    <w:rsid w:val="001B0017"/>
    <w:rsid w:val="001B0381"/>
    <w:rsid w:val="001B06D5"/>
    <w:rsid w:val="001B0E58"/>
    <w:rsid w:val="001B1251"/>
    <w:rsid w:val="001B13B3"/>
    <w:rsid w:val="001B1409"/>
    <w:rsid w:val="001B1497"/>
    <w:rsid w:val="001B1562"/>
    <w:rsid w:val="001B1C93"/>
    <w:rsid w:val="001B1E35"/>
    <w:rsid w:val="001B2173"/>
    <w:rsid w:val="001B2245"/>
    <w:rsid w:val="001B2409"/>
    <w:rsid w:val="001B2D1F"/>
    <w:rsid w:val="001B324D"/>
    <w:rsid w:val="001B327A"/>
    <w:rsid w:val="001B32D3"/>
    <w:rsid w:val="001B37F1"/>
    <w:rsid w:val="001B3888"/>
    <w:rsid w:val="001B3A79"/>
    <w:rsid w:val="001B3AF7"/>
    <w:rsid w:val="001B463D"/>
    <w:rsid w:val="001B468A"/>
    <w:rsid w:val="001B48A4"/>
    <w:rsid w:val="001B4A95"/>
    <w:rsid w:val="001B4F5D"/>
    <w:rsid w:val="001B53CA"/>
    <w:rsid w:val="001B53E2"/>
    <w:rsid w:val="001B5C1A"/>
    <w:rsid w:val="001B5FFE"/>
    <w:rsid w:val="001B6118"/>
    <w:rsid w:val="001B6787"/>
    <w:rsid w:val="001B68EA"/>
    <w:rsid w:val="001B6A9F"/>
    <w:rsid w:val="001B6AA0"/>
    <w:rsid w:val="001B710A"/>
    <w:rsid w:val="001B72BD"/>
    <w:rsid w:val="001B7306"/>
    <w:rsid w:val="001B73A1"/>
    <w:rsid w:val="001B73F1"/>
    <w:rsid w:val="001B7534"/>
    <w:rsid w:val="001B79BE"/>
    <w:rsid w:val="001C0091"/>
    <w:rsid w:val="001C03BA"/>
    <w:rsid w:val="001C05A9"/>
    <w:rsid w:val="001C077D"/>
    <w:rsid w:val="001C098B"/>
    <w:rsid w:val="001C0B9F"/>
    <w:rsid w:val="001C15C9"/>
    <w:rsid w:val="001C178F"/>
    <w:rsid w:val="001C17A3"/>
    <w:rsid w:val="001C188A"/>
    <w:rsid w:val="001C194D"/>
    <w:rsid w:val="001C1CEA"/>
    <w:rsid w:val="001C225C"/>
    <w:rsid w:val="001C2308"/>
    <w:rsid w:val="001C2647"/>
    <w:rsid w:val="001C2F32"/>
    <w:rsid w:val="001C38C7"/>
    <w:rsid w:val="001C46FD"/>
    <w:rsid w:val="001C472E"/>
    <w:rsid w:val="001C4C57"/>
    <w:rsid w:val="001C528E"/>
    <w:rsid w:val="001C55CF"/>
    <w:rsid w:val="001C5982"/>
    <w:rsid w:val="001C5991"/>
    <w:rsid w:val="001C5DE4"/>
    <w:rsid w:val="001C5E7F"/>
    <w:rsid w:val="001C5F28"/>
    <w:rsid w:val="001C6021"/>
    <w:rsid w:val="001C607F"/>
    <w:rsid w:val="001C63E1"/>
    <w:rsid w:val="001C64F5"/>
    <w:rsid w:val="001C6A06"/>
    <w:rsid w:val="001C7009"/>
    <w:rsid w:val="001C7025"/>
    <w:rsid w:val="001C70C4"/>
    <w:rsid w:val="001C7187"/>
    <w:rsid w:val="001C71C4"/>
    <w:rsid w:val="001C7207"/>
    <w:rsid w:val="001C7305"/>
    <w:rsid w:val="001D05A3"/>
    <w:rsid w:val="001D1201"/>
    <w:rsid w:val="001D1438"/>
    <w:rsid w:val="001D17E0"/>
    <w:rsid w:val="001D1E76"/>
    <w:rsid w:val="001D207F"/>
    <w:rsid w:val="001D21C5"/>
    <w:rsid w:val="001D261A"/>
    <w:rsid w:val="001D2710"/>
    <w:rsid w:val="001D2BE6"/>
    <w:rsid w:val="001D2DBD"/>
    <w:rsid w:val="001D3058"/>
    <w:rsid w:val="001D32C0"/>
    <w:rsid w:val="001D37D6"/>
    <w:rsid w:val="001D380E"/>
    <w:rsid w:val="001D3A63"/>
    <w:rsid w:val="001D42CF"/>
    <w:rsid w:val="001D45D7"/>
    <w:rsid w:val="001D465E"/>
    <w:rsid w:val="001D478E"/>
    <w:rsid w:val="001D4B1B"/>
    <w:rsid w:val="001D4DD4"/>
    <w:rsid w:val="001D52D0"/>
    <w:rsid w:val="001D547A"/>
    <w:rsid w:val="001D558E"/>
    <w:rsid w:val="001D5845"/>
    <w:rsid w:val="001D594C"/>
    <w:rsid w:val="001D5F0A"/>
    <w:rsid w:val="001D605F"/>
    <w:rsid w:val="001D6151"/>
    <w:rsid w:val="001D6638"/>
    <w:rsid w:val="001D66D6"/>
    <w:rsid w:val="001D6783"/>
    <w:rsid w:val="001D684F"/>
    <w:rsid w:val="001D6C76"/>
    <w:rsid w:val="001D7784"/>
    <w:rsid w:val="001D790C"/>
    <w:rsid w:val="001D7ADE"/>
    <w:rsid w:val="001E02AC"/>
    <w:rsid w:val="001E0BA4"/>
    <w:rsid w:val="001E0BE2"/>
    <w:rsid w:val="001E1BE5"/>
    <w:rsid w:val="001E1F34"/>
    <w:rsid w:val="001E2724"/>
    <w:rsid w:val="001E2765"/>
    <w:rsid w:val="001E2AC7"/>
    <w:rsid w:val="001E2BAA"/>
    <w:rsid w:val="001E2E2C"/>
    <w:rsid w:val="001E394D"/>
    <w:rsid w:val="001E3DE7"/>
    <w:rsid w:val="001E3E7A"/>
    <w:rsid w:val="001E3E8B"/>
    <w:rsid w:val="001E48E8"/>
    <w:rsid w:val="001E4C51"/>
    <w:rsid w:val="001E4F30"/>
    <w:rsid w:val="001E569A"/>
    <w:rsid w:val="001E56ED"/>
    <w:rsid w:val="001E5BA8"/>
    <w:rsid w:val="001E5D41"/>
    <w:rsid w:val="001E60E4"/>
    <w:rsid w:val="001E641D"/>
    <w:rsid w:val="001E642A"/>
    <w:rsid w:val="001E6BDE"/>
    <w:rsid w:val="001E6BEC"/>
    <w:rsid w:val="001E6FCB"/>
    <w:rsid w:val="001E72B7"/>
    <w:rsid w:val="001E76A6"/>
    <w:rsid w:val="001E7854"/>
    <w:rsid w:val="001E7BDD"/>
    <w:rsid w:val="001F010E"/>
    <w:rsid w:val="001F036A"/>
    <w:rsid w:val="001F0B12"/>
    <w:rsid w:val="001F0C33"/>
    <w:rsid w:val="001F1168"/>
    <w:rsid w:val="001F133C"/>
    <w:rsid w:val="001F1584"/>
    <w:rsid w:val="001F15D6"/>
    <w:rsid w:val="001F1E6C"/>
    <w:rsid w:val="001F2313"/>
    <w:rsid w:val="001F2453"/>
    <w:rsid w:val="001F2625"/>
    <w:rsid w:val="001F342B"/>
    <w:rsid w:val="001F3E08"/>
    <w:rsid w:val="001F4749"/>
    <w:rsid w:val="001F494B"/>
    <w:rsid w:val="001F4B69"/>
    <w:rsid w:val="001F4CD3"/>
    <w:rsid w:val="001F4F61"/>
    <w:rsid w:val="001F51FF"/>
    <w:rsid w:val="001F5864"/>
    <w:rsid w:val="001F5869"/>
    <w:rsid w:val="001F5EB1"/>
    <w:rsid w:val="001F628C"/>
    <w:rsid w:val="001F62BB"/>
    <w:rsid w:val="001F64BD"/>
    <w:rsid w:val="001F69ED"/>
    <w:rsid w:val="001F69F1"/>
    <w:rsid w:val="001F6A32"/>
    <w:rsid w:val="001F6BB6"/>
    <w:rsid w:val="001F6EB1"/>
    <w:rsid w:val="001F7308"/>
    <w:rsid w:val="001F75BF"/>
    <w:rsid w:val="001F769B"/>
    <w:rsid w:val="001F77D2"/>
    <w:rsid w:val="001F7957"/>
    <w:rsid w:val="001F7967"/>
    <w:rsid w:val="002003BB"/>
    <w:rsid w:val="002004CE"/>
    <w:rsid w:val="0020071B"/>
    <w:rsid w:val="002007AE"/>
    <w:rsid w:val="00200A49"/>
    <w:rsid w:val="00200CA9"/>
    <w:rsid w:val="00201386"/>
    <w:rsid w:val="00201BB6"/>
    <w:rsid w:val="002020CD"/>
    <w:rsid w:val="002022C5"/>
    <w:rsid w:val="002025C8"/>
    <w:rsid w:val="00202719"/>
    <w:rsid w:val="00203424"/>
    <w:rsid w:val="0020363A"/>
    <w:rsid w:val="0020384F"/>
    <w:rsid w:val="00203975"/>
    <w:rsid w:val="0020400C"/>
    <w:rsid w:val="002047E3"/>
    <w:rsid w:val="002049E1"/>
    <w:rsid w:val="00204EC4"/>
    <w:rsid w:val="002051C9"/>
    <w:rsid w:val="00205AAF"/>
    <w:rsid w:val="00205F10"/>
    <w:rsid w:val="0020606A"/>
    <w:rsid w:val="00206A12"/>
    <w:rsid w:val="00206CCD"/>
    <w:rsid w:val="00206EB9"/>
    <w:rsid w:val="00207F67"/>
    <w:rsid w:val="00210026"/>
    <w:rsid w:val="00210073"/>
    <w:rsid w:val="0021024A"/>
    <w:rsid w:val="0021065C"/>
    <w:rsid w:val="00210CD1"/>
    <w:rsid w:val="00211110"/>
    <w:rsid w:val="00211230"/>
    <w:rsid w:val="002113D8"/>
    <w:rsid w:val="00211560"/>
    <w:rsid w:val="0021175D"/>
    <w:rsid w:val="002118B8"/>
    <w:rsid w:val="00212050"/>
    <w:rsid w:val="0021205F"/>
    <w:rsid w:val="0021219B"/>
    <w:rsid w:val="002126A3"/>
    <w:rsid w:val="00212801"/>
    <w:rsid w:val="0021286A"/>
    <w:rsid w:val="002128C5"/>
    <w:rsid w:val="00212B8F"/>
    <w:rsid w:val="00212E4A"/>
    <w:rsid w:val="00213076"/>
    <w:rsid w:val="002131ED"/>
    <w:rsid w:val="0021322D"/>
    <w:rsid w:val="00213527"/>
    <w:rsid w:val="00213633"/>
    <w:rsid w:val="0021380C"/>
    <w:rsid w:val="00213AB7"/>
    <w:rsid w:val="00213C06"/>
    <w:rsid w:val="00213EE1"/>
    <w:rsid w:val="00213F08"/>
    <w:rsid w:val="0021400A"/>
    <w:rsid w:val="00214510"/>
    <w:rsid w:val="00214738"/>
    <w:rsid w:val="00214B6D"/>
    <w:rsid w:val="002156B5"/>
    <w:rsid w:val="00215865"/>
    <w:rsid w:val="00215A67"/>
    <w:rsid w:val="00215D6C"/>
    <w:rsid w:val="0021611D"/>
    <w:rsid w:val="00216474"/>
    <w:rsid w:val="002165F3"/>
    <w:rsid w:val="00216D57"/>
    <w:rsid w:val="00216D6B"/>
    <w:rsid w:val="002175F1"/>
    <w:rsid w:val="0022045F"/>
    <w:rsid w:val="002205B9"/>
    <w:rsid w:val="00220C6E"/>
    <w:rsid w:val="00220D0B"/>
    <w:rsid w:val="00221DE4"/>
    <w:rsid w:val="00222059"/>
    <w:rsid w:val="002223CC"/>
    <w:rsid w:val="00222531"/>
    <w:rsid w:val="0022281A"/>
    <w:rsid w:val="00222921"/>
    <w:rsid w:val="002229F3"/>
    <w:rsid w:val="00222BD9"/>
    <w:rsid w:val="00223FAF"/>
    <w:rsid w:val="00224429"/>
    <w:rsid w:val="00224C3C"/>
    <w:rsid w:val="00224E7C"/>
    <w:rsid w:val="00224EAE"/>
    <w:rsid w:val="00225123"/>
    <w:rsid w:val="00225374"/>
    <w:rsid w:val="0022539B"/>
    <w:rsid w:val="00225612"/>
    <w:rsid w:val="00225698"/>
    <w:rsid w:val="002257E6"/>
    <w:rsid w:val="00225B50"/>
    <w:rsid w:val="002264D8"/>
    <w:rsid w:val="002269F2"/>
    <w:rsid w:val="00226B06"/>
    <w:rsid w:val="00226EA9"/>
    <w:rsid w:val="00226F08"/>
    <w:rsid w:val="00227000"/>
    <w:rsid w:val="00227012"/>
    <w:rsid w:val="0022744F"/>
    <w:rsid w:val="0022747E"/>
    <w:rsid w:val="002274BD"/>
    <w:rsid w:val="00227532"/>
    <w:rsid w:val="00227629"/>
    <w:rsid w:val="00227654"/>
    <w:rsid w:val="002277AF"/>
    <w:rsid w:val="00227DEE"/>
    <w:rsid w:val="00227E23"/>
    <w:rsid w:val="00227F50"/>
    <w:rsid w:val="002305CE"/>
    <w:rsid w:val="00230A46"/>
    <w:rsid w:val="00230A60"/>
    <w:rsid w:val="00230B44"/>
    <w:rsid w:val="00230B84"/>
    <w:rsid w:val="00230E21"/>
    <w:rsid w:val="00230EFC"/>
    <w:rsid w:val="00230F5D"/>
    <w:rsid w:val="00231092"/>
    <w:rsid w:val="0023128D"/>
    <w:rsid w:val="002318FE"/>
    <w:rsid w:val="00231A17"/>
    <w:rsid w:val="00231B53"/>
    <w:rsid w:val="00231BBF"/>
    <w:rsid w:val="00231F63"/>
    <w:rsid w:val="00232774"/>
    <w:rsid w:val="00232E2E"/>
    <w:rsid w:val="0023321E"/>
    <w:rsid w:val="00233345"/>
    <w:rsid w:val="0023375F"/>
    <w:rsid w:val="002346F9"/>
    <w:rsid w:val="00234B2B"/>
    <w:rsid w:val="00235276"/>
    <w:rsid w:val="00235429"/>
    <w:rsid w:val="00235462"/>
    <w:rsid w:val="00235FC7"/>
    <w:rsid w:val="0023646B"/>
    <w:rsid w:val="0023673E"/>
    <w:rsid w:val="002367D3"/>
    <w:rsid w:val="002367DC"/>
    <w:rsid w:val="00236ADD"/>
    <w:rsid w:val="00236CBD"/>
    <w:rsid w:val="00236CC1"/>
    <w:rsid w:val="002375EF"/>
    <w:rsid w:val="00237AAF"/>
    <w:rsid w:val="00237ADE"/>
    <w:rsid w:val="00237CB0"/>
    <w:rsid w:val="00237CD8"/>
    <w:rsid w:val="002409F0"/>
    <w:rsid w:val="00240B36"/>
    <w:rsid w:val="00240B8C"/>
    <w:rsid w:val="00240C3A"/>
    <w:rsid w:val="00241457"/>
    <w:rsid w:val="0024165A"/>
    <w:rsid w:val="0024165E"/>
    <w:rsid w:val="00241787"/>
    <w:rsid w:val="002417A6"/>
    <w:rsid w:val="00241925"/>
    <w:rsid w:val="002419D6"/>
    <w:rsid w:val="00241B69"/>
    <w:rsid w:val="00241E8A"/>
    <w:rsid w:val="00242653"/>
    <w:rsid w:val="002428F3"/>
    <w:rsid w:val="00242F5D"/>
    <w:rsid w:val="0024364B"/>
    <w:rsid w:val="002437CC"/>
    <w:rsid w:val="00243A2F"/>
    <w:rsid w:val="00243B70"/>
    <w:rsid w:val="00243CAD"/>
    <w:rsid w:val="00243FF4"/>
    <w:rsid w:val="0024417D"/>
    <w:rsid w:val="00244D52"/>
    <w:rsid w:val="00245AE1"/>
    <w:rsid w:val="00245BB9"/>
    <w:rsid w:val="00245BD5"/>
    <w:rsid w:val="00245FFD"/>
    <w:rsid w:val="0024620F"/>
    <w:rsid w:val="002464A0"/>
    <w:rsid w:val="002464E5"/>
    <w:rsid w:val="00246533"/>
    <w:rsid w:val="00246A88"/>
    <w:rsid w:val="00246CCE"/>
    <w:rsid w:val="00246D45"/>
    <w:rsid w:val="002470E2"/>
    <w:rsid w:val="00247278"/>
    <w:rsid w:val="002476B0"/>
    <w:rsid w:val="002478A4"/>
    <w:rsid w:val="002478C0"/>
    <w:rsid w:val="002478C5"/>
    <w:rsid w:val="00247AAD"/>
    <w:rsid w:val="00247B5D"/>
    <w:rsid w:val="00247FC8"/>
    <w:rsid w:val="00250116"/>
    <w:rsid w:val="002505B6"/>
    <w:rsid w:val="002505D2"/>
    <w:rsid w:val="00250AD4"/>
    <w:rsid w:val="00251098"/>
    <w:rsid w:val="00251430"/>
    <w:rsid w:val="0025151E"/>
    <w:rsid w:val="002516F1"/>
    <w:rsid w:val="00251875"/>
    <w:rsid w:val="00252311"/>
    <w:rsid w:val="002524CB"/>
    <w:rsid w:val="002527F7"/>
    <w:rsid w:val="00252D01"/>
    <w:rsid w:val="00252D57"/>
    <w:rsid w:val="00252FB1"/>
    <w:rsid w:val="00253AC2"/>
    <w:rsid w:val="00253B3A"/>
    <w:rsid w:val="00253DEC"/>
    <w:rsid w:val="00254224"/>
    <w:rsid w:val="00254357"/>
    <w:rsid w:val="002544EC"/>
    <w:rsid w:val="00254801"/>
    <w:rsid w:val="00254B71"/>
    <w:rsid w:val="00254DC3"/>
    <w:rsid w:val="00254E44"/>
    <w:rsid w:val="0025567B"/>
    <w:rsid w:val="00255AFA"/>
    <w:rsid w:val="00255F92"/>
    <w:rsid w:val="002562A3"/>
    <w:rsid w:val="0025652F"/>
    <w:rsid w:val="002568F1"/>
    <w:rsid w:val="0025691B"/>
    <w:rsid w:val="00256D1B"/>
    <w:rsid w:val="00256F59"/>
    <w:rsid w:val="0025746D"/>
    <w:rsid w:val="00257975"/>
    <w:rsid w:val="00257B62"/>
    <w:rsid w:val="00257B8B"/>
    <w:rsid w:val="00257C47"/>
    <w:rsid w:val="0026005F"/>
    <w:rsid w:val="00260083"/>
    <w:rsid w:val="002600AF"/>
    <w:rsid w:val="00260865"/>
    <w:rsid w:val="002609D2"/>
    <w:rsid w:val="00260B99"/>
    <w:rsid w:val="00260CCF"/>
    <w:rsid w:val="00261AC1"/>
    <w:rsid w:val="00262238"/>
    <w:rsid w:val="002622D6"/>
    <w:rsid w:val="002624D4"/>
    <w:rsid w:val="00262C3C"/>
    <w:rsid w:val="00262F6B"/>
    <w:rsid w:val="002630BA"/>
    <w:rsid w:val="00263176"/>
    <w:rsid w:val="002635BA"/>
    <w:rsid w:val="00263615"/>
    <w:rsid w:val="0026371D"/>
    <w:rsid w:val="00263A1C"/>
    <w:rsid w:val="0026429F"/>
    <w:rsid w:val="00264687"/>
    <w:rsid w:val="00264CEA"/>
    <w:rsid w:val="00264E81"/>
    <w:rsid w:val="00264FA4"/>
    <w:rsid w:val="002655AB"/>
    <w:rsid w:val="00265D92"/>
    <w:rsid w:val="00266752"/>
    <w:rsid w:val="0026725B"/>
    <w:rsid w:val="00267464"/>
    <w:rsid w:val="00267B23"/>
    <w:rsid w:val="00267F9F"/>
    <w:rsid w:val="00270212"/>
    <w:rsid w:val="002703B1"/>
    <w:rsid w:val="0027070E"/>
    <w:rsid w:val="00270EB2"/>
    <w:rsid w:val="00270FC7"/>
    <w:rsid w:val="002712AC"/>
    <w:rsid w:val="002712D4"/>
    <w:rsid w:val="00271EA7"/>
    <w:rsid w:val="00272155"/>
    <w:rsid w:val="0027215E"/>
    <w:rsid w:val="00272638"/>
    <w:rsid w:val="00272BE2"/>
    <w:rsid w:val="00272E4A"/>
    <w:rsid w:val="00273043"/>
    <w:rsid w:val="00273E4B"/>
    <w:rsid w:val="00273F11"/>
    <w:rsid w:val="002748FB"/>
    <w:rsid w:val="00274C3F"/>
    <w:rsid w:val="0027564A"/>
    <w:rsid w:val="002758FC"/>
    <w:rsid w:val="002761F9"/>
    <w:rsid w:val="0027634A"/>
    <w:rsid w:val="00276400"/>
    <w:rsid w:val="00276548"/>
    <w:rsid w:val="00276822"/>
    <w:rsid w:val="002768B5"/>
    <w:rsid w:val="002768BE"/>
    <w:rsid w:val="00276C49"/>
    <w:rsid w:val="00276CB7"/>
    <w:rsid w:val="00276D8B"/>
    <w:rsid w:val="00277058"/>
    <w:rsid w:val="00277191"/>
    <w:rsid w:val="002771FC"/>
    <w:rsid w:val="002777D4"/>
    <w:rsid w:val="00277C1E"/>
    <w:rsid w:val="00277DA1"/>
    <w:rsid w:val="00280597"/>
    <w:rsid w:val="00280611"/>
    <w:rsid w:val="002809AF"/>
    <w:rsid w:val="00280E3F"/>
    <w:rsid w:val="0028114C"/>
    <w:rsid w:val="00281711"/>
    <w:rsid w:val="00281907"/>
    <w:rsid w:val="00281936"/>
    <w:rsid w:val="00281D14"/>
    <w:rsid w:val="00281D7B"/>
    <w:rsid w:val="00282B24"/>
    <w:rsid w:val="00282C5C"/>
    <w:rsid w:val="00282FA9"/>
    <w:rsid w:val="00283425"/>
    <w:rsid w:val="00283666"/>
    <w:rsid w:val="002837FA"/>
    <w:rsid w:val="00283A63"/>
    <w:rsid w:val="0028404A"/>
    <w:rsid w:val="002848A2"/>
    <w:rsid w:val="0028495F"/>
    <w:rsid w:val="00284D5D"/>
    <w:rsid w:val="0028530F"/>
    <w:rsid w:val="0028589A"/>
    <w:rsid w:val="002858EF"/>
    <w:rsid w:val="00285F6D"/>
    <w:rsid w:val="0028672E"/>
    <w:rsid w:val="00286754"/>
    <w:rsid w:val="00287822"/>
    <w:rsid w:val="0028789E"/>
    <w:rsid w:val="002878AE"/>
    <w:rsid w:val="00287E1A"/>
    <w:rsid w:val="00287E59"/>
    <w:rsid w:val="00287F44"/>
    <w:rsid w:val="00287F9C"/>
    <w:rsid w:val="0029022A"/>
    <w:rsid w:val="00290251"/>
    <w:rsid w:val="002906DD"/>
    <w:rsid w:val="0029093A"/>
    <w:rsid w:val="00290AA7"/>
    <w:rsid w:val="00291242"/>
    <w:rsid w:val="0029130B"/>
    <w:rsid w:val="0029137A"/>
    <w:rsid w:val="002915BD"/>
    <w:rsid w:val="00291705"/>
    <w:rsid w:val="00291709"/>
    <w:rsid w:val="002917FA"/>
    <w:rsid w:val="002919E8"/>
    <w:rsid w:val="00291A47"/>
    <w:rsid w:val="00291CDD"/>
    <w:rsid w:val="00292265"/>
    <w:rsid w:val="0029252D"/>
    <w:rsid w:val="00292546"/>
    <w:rsid w:val="0029263E"/>
    <w:rsid w:val="00292E06"/>
    <w:rsid w:val="00292F4C"/>
    <w:rsid w:val="00293C22"/>
    <w:rsid w:val="00293D6F"/>
    <w:rsid w:val="002945B5"/>
    <w:rsid w:val="0029474D"/>
    <w:rsid w:val="002947B1"/>
    <w:rsid w:val="00294A32"/>
    <w:rsid w:val="00294DDB"/>
    <w:rsid w:val="002950D0"/>
    <w:rsid w:val="00295102"/>
    <w:rsid w:val="0029561B"/>
    <w:rsid w:val="00295629"/>
    <w:rsid w:val="0029590A"/>
    <w:rsid w:val="00296411"/>
    <w:rsid w:val="002965E0"/>
    <w:rsid w:val="002966F2"/>
    <w:rsid w:val="002967FA"/>
    <w:rsid w:val="002969A2"/>
    <w:rsid w:val="00296A66"/>
    <w:rsid w:val="00296ADF"/>
    <w:rsid w:val="00296ED6"/>
    <w:rsid w:val="00296FC4"/>
    <w:rsid w:val="00297189"/>
    <w:rsid w:val="0029728F"/>
    <w:rsid w:val="002972EB"/>
    <w:rsid w:val="00297673"/>
    <w:rsid w:val="00297A3A"/>
    <w:rsid w:val="002A0411"/>
    <w:rsid w:val="002A091C"/>
    <w:rsid w:val="002A0A46"/>
    <w:rsid w:val="002A0F6A"/>
    <w:rsid w:val="002A16A1"/>
    <w:rsid w:val="002A1DC7"/>
    <w:rsid w:val="002A2382"/>
    <w:rsid w:val="002A286D"/>
    <w:rsid w:val="002A2C34"/>
    <w:rsid w:val="002A2CAA"/>
    <w:rsid w:val="002A2F86"/>
    <w:rsid w:val="002A3001"/>
    <w:rsid w:val="002A3397"/>
    <w:rsid w:val="002A3A2D"/>
    <w:rsid w:val="002A3B28"/>
    <w:rsid w:val="002A3C58"/>
    <w:rsid w:val="002A3E2C"/>
    <w:rsid w:val="002A47AD"/>
    <w:rsid w:val="002A47FB"/>
    <w:rsid w:val="002A4A0D"/>
    <w:rsid w:val="002A50B8"/>
    <w:rsid w:val="002A526F"/>
    <w:rsid w:val="002A5300"/>
    <w:rsid w:val="002A5FDC"/>
    <w:rsid w:val="002A6213"/>
    <w:rsid w:val="002A635D"/>
    <w:rsid w:val="002A659A"/>
    <w:rsid w:val="002A6C5D"/>
    <w:rsid w:val="002A6EE8"/>
    <w:rsid w:val="002A7051"/>
    <w:rsid w:val="002A717F"/>
    <w:rsid w:val="002A7261"/>
    <w:rsid w:val="002A796C"/>
    <w:rsid w:val="002A79AF"/>
    <w:rsid w:val="002A7C86"/>
    <w:rsid w:val="002B013B"/>
    <w:rsid w:val="002B04BA"/>
    <w:rsid w:val="002B0D19"/>
    <w:rsid w:val="002B0EDF"/>
    <w:rsid w:val="002B15A9"/>
    <w:rsid w:val="002B1D3C"/>
    <w:rsid w:val="002B1E6E"/>
    <w:rsid w:val="002B1FE2"/>
    <w:rsid w:val="002B1FE4"/>
    <w:rsid w:val="002B240D"/>
    <w:rsid w:val="002B315F"/>
    <w:rsid w:val="002B32C4"/>
    <w:rsid w:val="002B344F"/>
    <w:rsid w:val="002B3529"/>
    <w:rsid w:val="002B4C72"/>
    <w:rsid w:val="002B5048"/>
    <w:rsid w:val="002B54ED"/>
    <w:rsid w:val="002B5751"/>
    <w:rsid w:val="002B582C"/>
    <w:rsid w:val="002B5847"/>
    <w:rsid w:val="002B604A"/>
    <w:rsid w:val="002B65D9"/>
    <w:rsid w:val="002B6945"/>
    <w:rsid w:val="002B6BC1"/>
    <w:rsid w:val="002B6C5C"/>
    <w:rsid w:val="002B6D43"/>
    <w:rsid w:val="002B6DAE"/>
    <w:rsid w:val="002B6E9E"/>
    <w:rsid w:val="002B7194"/>
    <w:rsid w:val="002B7382"/>
    <w:rsid w:val="002B739D"/>
    <w:rsid w:val="002B7593"/>
    <w:rsid w:val="002B7CF4"/>
    <w:rsid w:val="002B7E16"/>
    <w:rsid w:val="002B7F76"/>
    <w:rsid w:val="002C0028"/>
    <w:rsid w:val="002C00DE"/>
    <w:rsid w:val="002C028D"/>
    <w:rsid w:val="002C06E5"/>
    <w:rsid w:val="002C088B"/>
    <w:rsid w:val="002C0A41"/>
    <w:rsid w:val="002C0D8A"/>
    <w:rsid w:val="002C0F34"/>
    <w:rsid w:val="002C10F5"/>
    <w:rsid w:val="002C170E"/>
    <w:rsid w:val="002C18FC"/>
    <w:rsid w:val="002C1A78"/>
    <w:rsid w:val="002C1CA5"/>
    <w:rsid w:val="002C31E9"/>
    <w:rsid w:val="002C3643"/>
    <w:rsid w:val="002C3EB0"/>
    <w:rsid w:val="002C4123"/>
    <w:rsid w:val="002C452B"/>
    <w:rsid w:val="002C4B66"/>
    <w:rsid w:val="002C4C8B"/>
    <w:rsid w:val="002C5063"/>
    <w:rsid w:val="002C534D"/>
    <w:rsid w:val="002C589E"/>
    <w:rsid w:val="002C5B17"/>
    <w:rsid w:val="002C5D96"/>
    <w:rsid w:val="002C5DBC"/>
    <w:rsid w:val="002C63BD"/>
    <w:rsid w:val="002C63CB"/>
    <w:rsid w:val="002C6472"/>
    <w:rsid w:val="002C6851"/>
    <w:rsid w:val="002C6A86"/>
    <w:rsid w:val="002C6AFA"/>
    <w:rsid w:val="002C7018"/>
    <w:rsid w:val="002C7613"/>
    <w:rsid w:val="002C7625"/>
    <w:rsid w:val="002D00E5"/>
    <w:rsid w:val="002D012A"/>
    <w:rsid w:val="002D0422"/>
    <w:rsid w:val="002D1095"/>
    <w:rsid w:val="002D1F39"/>
    <w:rsid w:val="002D2383"/>
    <w:rsid w:val="002D296E"/>
    <w:rsid w:val="002D2A79"/>
    <w:rsid w:val="002D2DEA"/>
    <w:rsid w:val="002D2EFB"/>
    <w:rsid w:val="002D333B"/>
    <w:rsid w:val="002D37C3"/>
    <w:rsid w:val="002D3E94"/>
    <w:rsid w:val="002D43AB"/>
    <w:rsid w:val="002D532A"/>
    <w:rsid w:val="002D574D"/>
    <w:rsid w:val="002D5983"/>
    <w:rsid w:val="002D5E3F"/>
    <w:rsid w:val="002D6004"/>
    <w:rsid w:val="002D62BD"/>
    <w:rsid w:val="002D62F2"/>
    <w:rsid w:val="002D6416"/>
    <w:rsid w:val="002D68F6"/>
    <w:rsid w:val="002D71E6"/>
    <w:rsid w:val="002D73BF"/>
    <w:rsid w:val="002D74D1"/>
    <w:rsid w:val="002D7573"/>
    <w:rsid w:val="002D77A5"/>
    <w:rsid w:val="002D79AC"/>
    <w:rsid w:val="002D7A72"/>
    <w:rsid w:val="002D7EAB"/>
    <w:rsid w:val="002D7FC6"/>
    <w:rsid w:val="002E09B9"/>
    <w:rsid w:val="002E0C27"/>
    <w:rsid w:val="002E0CFF"/>
    <w:rsid w:val="002E12A4"/>
    <w:rsid w:val="002E14A6"/>
    <w:rsid w:val="002E16F5"/>
    <w:rsid w:val="002E194D"/>
    <w:rsid w:val="002E1DEF"/>
    <w:rsid w:val="002E1DF1"/>
    <w:rsid w:val="002E2068"/>
    <w:rsid w:val="002E3325"/>
    <w:rsid w:val="002E399F"/>
    <w:rsid w:val="002E3ADD"/>
    <w:rsid w:val="002E40A0"/>
    <w:rsid w:val="002E45FF"/>
    <w:rsid w:val="002E4818"/>
    <w:rsid w:val="002E48B2"/>
    <w:rsid w:val="002E4A53"/>
    <w:rsid w:val="002E4C8B"/>
    <w:rsid w:val="002E5127"/>
    <w:rsid w:val="002E5514"/>
    <w:rsid w:val="002E5570"/>
    <w:rsid w:val="002E5A15"/>
    <w:rsid w:val="002E5C86"/>
    <w:rsid w:val="002E63B1"/>
    <w:rsid w:val="002E70D5"/>
    <w:rsid w:val="002E72F7"/>
    <w:rsid w:val="002E73AE"/>
    <w:rsid w:val="002E764B"/>
    <w:rsid w:val="002E7B0F"/>
    <w:rsid w:val="002E7F01"/>
    <w:rsid w:val="002E7FFE"/>
    <w:rsid w:val="002F04BD"/>
    <w:rsid w:val="002F0A46"/>
    <w:rsid w:val="002F0A93"/>
    <w:rsid w:val="002F0EA7"/>
    <w:rsid w:val="002F10D7"/>
    <w:rsid w:val="002F11A1"/>
    <w:rsid w:val="002F1566"/>
    <w:rsid w:val="002F166F"/>
    <w:rsid w:val="002F1A3E"/>
    <w:rsid w:val="002F1AB2"/>
    <w:rsid w:val="002F1B40"/>
    <w:rsid w:val="002F1DCB"/>
    <w:rsid w:val="002F2290"/>
    <w:rsid w:val="002F253E"/>
    <w:rsid w:val="002F2C14"/>
    <w:rsid w:val="002F30BB"/>
    <w:rsid w:val="002F3252"/>
    <w:rsid w:val="002F3932"/>
    <w:rsid w:val="002F3BA5"/>
    <w:rsid w:val="002F3D9A"/>
    <w:rsid w:val="002F492C"/>
    <w:rsid w:val="002F4B26"/>
    <w:rsid w:val="002F4B96"/>
    <w:rsid w:val="002F4C38"/>
    <w:rsid w:val="002F4DED"/>
    <w:rsid w:val="002F577D"/>
    <w:rsid w:val="002F57C2"/>
    <w:rsid w:val="002F593F"/>
    <w:rsid w:val="002F59DC"/>
    <w:rsid w:val="002F5ED3"/>
    <w:rsid w:val="002F667C"/>
    <w:rsid w:val="002F69E1"/>
    <w:rsid w:val="002F7119"/>
    <w:rsid w:val="002F717A"/>
    <w:rsid w:val="002F7355"/>
    <w:rsid w:val="002F75AB"/>
    <w:rsid w:val="002F7954"/>
    <w:rsid w:val="00300162"/>
    <w:rsid w:val="0030039D"/>
    <w:rsid w:val="003004A7"/>
    <w:rsid w:val="00300772"/>
    <w:rsid w:val="00300832"/>
    <w:rsid w:val="003008B8"/>
    <w:rsid w:val="00301359"/>
    <w:rsid w:val="003013ED"/>
    <w:rsid w:val="00301871"/>
    <w:rsid w:val="00301AD3"/>
    <w:rsid w:val="00302BFE"/>
    <w:rsid w:val="00302D4B"/>
    <w:rsid w:val="00302D53"/>
    <w:rsid w:val="00302D5B"/>
    <w:rsid w:val="00302D9E"/>
    <w:rsid w:val="003032CC"/>
    <w:rsid w:val="00303420"/>
    <w:rsid w:val="003038AB"/>
    <w:rsid w:val="00304803"/>
    <w:rsid w:val="003054C1"/>
    <w:rsid w:val="00305D65"/>
    <w:rsid w:val="0030649D"/>
    <w:rsid w:val="00306C41"/>
    <w:rsid w:val="00306CC2"/>
    <w:rsid w:val="00306DFA"/>
    <w:rsid w:val="00306E66"/>
    <w:rsid w:val="0030772A"/>
    <w:rsid w:val="00307C23"/>
    <w:rsid w:val="00307CB4"/>
    <w:rsid w:val="00307E37"/>
    <w:rsid w:val="00310009"/>
    <w:rsid w:val="00311034"/>
    <w:rsid w:val="00311096"/>
    <w:rsid w:val="003112AD"/>
    <w:rsid w:val="00311B35"/>
    <w:rsid w:val="00311FEC"/>
    <w:rsid w:val="00312279"/>
    <w:rsid w:val="003126A3"/>
    <w:rsid w:val="00312934"/>
    <w:rsid w:val="003129BB"/>
    <w:rsid w:val="00312B7D"/>
    <w:rsid w:val="003131AB"/>
    <w:rsid w:val="00313294"/>
    <w:rsid w:val="0031335C"/>
    <w:rsid w:val="003138C6"/>
    <w:rsid w:val="00313E8A"/>
    <w:rsid w:val="00314249"/>
    <w:rsid w:val="003143CD"/>
    <w:rsid w:val="0031457A"/>
    <w:rsid w:val="003148D0"/>
    <w:rsid w:val="00314906"/>
    <w:rsid w:val="00314913"/>
    <w:rsid w:val="00314C5E"/>
    <w:rsid w:val="00314E6A"/>
    <w:rsid w:val="003153C9"/>
    <w:rsid w:val="003162BD"/>
    <w:rsid w:val="00316766"/>
    <w:rsid w:val="00316B7E"/>
    <w:rsid w:val="00316F7E"/>
    <w:rsid w:val="003173AA"/>
    <w:rsid w:val="00317519"/>
    <w:rsid w:val="00317BDD"/>
    <w:rsid w:val="003200B3"/>
    <w:rsid w:val="00320128"/>
    <w:rsid w:val="0032014C"/>
    <w:rsid w:val="003202B0"/>
    <w:rsid w:val="003206B7"/>
    <w:rsid w:val="00320976"/>
    <w:rsid w:val="00320AD1"/>
    <w:rsid w:val="003217C9"/>
    <w:rsid w:val="00321CC2"/>
    <w:rsid w:val="00322136"/>
    <w:rsid w:val="00322389"/>
    <w:rsid w:val="003225A6"/>
    <w:rsid w:val="0032296A"/>
    <w:rsid w:val="00322EE8"/>
    <w:rsid w:val="00323532"/>
    <w:rsid w:val="00323633"/>
    <w:rsid w:val="00323649"/>
    <w:rsid w:val="0032365A"/>
    <w:rsid w:val="0032366B"/>
    <w:rsid w:val="003240BF"/>
    <w:rsid w:val="0032436A"/>
    <w:rsid w:val="00324C7E"/>
    <w:rsid w:val="003257C9"/>
    <w:rsid w:val="003257F5"/>
    <w:rsid w:val="00325D04"/>
    <w:rsid w:val="0032637A"/>
    <w:rsid w:val="0032638B"/>
    <w:rsid w:val="003266C0"/>
    <w:rsid w:val="0032694E"/>
    <w:rsid w:val="003269ED"/>
    <w:rsid w:val="00326E97"/>
    <w:rsid w:val="00326FB5"/>
    <w:rsid w:val="00327191"/>
    <w:rsid w:val="0032740E"/>
    <w:rsid w:val="0032748D"/>
    <w:rsid w:val="00327699"/>
    <w:rsid w:val="003279E4"/>
    <w:rsid w:val="00327C26"/>
    <w:rsid w:val="00327FE8"/>
    <w:rsid w:val="00330798"/>
    <w:rsid w:val="00330BBB"/>
    <w:rsid w:val="00330C6E"/>
    <w:rsid w:val="00331222"/>
    <w:rsid w:val="00331B00"/>
    <w:rsid w:val="00331B63"/>
    <w:rsid w:val="00332430"/>
    <w:rsid w:val="00332446"/>
    <w:rsid w:val="00332590"/>
    <w:rsid w:val="00332741"/>
    <w:rsid w:val="00332804"/>
    <w:rsid w:val="003333B3"/>
    <w:rsid w:val="00333C81"/>
    <w:rsid w:val="00333F46"/>
    <w:rsid w:val="00333F76"/>
    <w:rsid w:val="00334178"/>
    <w:rsid w:val="00334258"/>
    <w:rsid w:val="00334823"/>
    <w:rsid w:val="0033487C"/>
    <w:rsid w:val="00334D22"/>
    <w:rsid w:val="00334FD9"/>
    <w:rsid w:val="00335710"/>
    <w:rsid w:val="00335D7B"/>
    <w:rsid w:val="00335DFC"/>
    <w:rsid w:val="003362EB"/>
    <w:rsid w:val="00336561"/>
    <w:rsid w:val="0033687D"/>
    <w:rsid w:val="00336BF6"/>
    <w:rsid w:val="00336D56"/>
    <w:rsid w:val="00336D80"/>
    <w:rsid w:val="00336FD1"/>
    <w:rsid w:val="00337070"/>
    <w:rsid w:val="00337195"/>
    <w:rsid w:val="003371F6"/>
    <w:rsid w:val="00337629"/>
    <w:rsid w:val="00337AAB"/>
    <w:rsid w:val="00337EA9"/>
    <w:rsid w:val="003405B5"/>
    <w:rsid w:val="0034079C"/>
    <w:rsid w:val="003408CC"/>
    <w:rsid w:val="003408F6"/>
    <w:rsid w:val="00340A2D"/>
    <w:rsid w:val="0034110C"/>
    <w:rsid w:val="00341274"/>
    <w:rsid w:val="0034169A"/>
    <w:rsid w:val="00341ADA"/>
    <w:rsid w:val="00342095"/>
    <w:rsid w:val="00342536"/>
    <w:rsid w:val="0034261A"/>
    <w:rsid w:val="00342905"/>
    <w:rsid w:val="00342C49"/>
    <w:rsid w:val="00342DB8"/>
    <w:rsid w:val="00342DFA"/>
    <w:rsid w:val="0034311F"/>
    <w:rsid w:val="00343D78"/>
    <w:rsid w:val="00344845"/>
    <w:rsid w:val="00344AFC"/>
    <w:rsid w:val="00344FCE"/>
    <w:rsid w:val="0034592E"/>
    <w:rsid w:val="00345B1F"/>
    <w:rsid w:val="00345BF8"/>
    <w:rsid w:val="0034615A"/>
    <w:rsid w:val="003462BE"/>
    <w:rsid w:val="00346519"/>
    <w:rsid w:val="00346F3E"/>
    <w:rsid w:val="00347641"/>
    <w:rsid w:val="00347CAC"/>
    <w:rsid w:val="00347F04"/>
    <w:rsid w:val="0035050D"/>
    <w:rsid w:val="003505BF"/>
    <w:rsid w:val="003505D5"/>
    <w:rsid w:val="0035085B"/>
    <w:rsid w:val="003509CE"/>
    <w:rsid w:val="0035101B"/>
    <w:rsid w:val="00351255"/>
    <w:rsid w:val="00351604"/>
    <w:rsid w:val="003517A3"/>
    <w:rsid w:val="00351A18"/>
    <w:rsid w:val="00351B3C"/>
    <w:rsid w:val="00351FD4"/>
    <w:rsid w:val="00352589"/>
    <w:rsid w:val="00352C22"/>
    <w:rsid w:val="00352D72"/>
    <w:rsid w:val="00353177"/>
    <w:rsid w:val="0035338D"/>
    <w:rsid w:val="003538B5"/>
    <w:rsid w:val="00353FFB"/>
    <w:rsid w:val="0035493D"/>
    <w:rsid w:val="00354E95"/>
    <w:rsid w:val="00355C2F"/>
    <w:rsid w:val="00355CCE"/>
    <w:rsid w:val="00355F90"/>
    <w:rsid w:val="00355FD2"/>
    <w:rsid w:val="00356167"/>
    <w:rsid w:val="00356519"/>
    <w:rsid w:val="00356AC2"/>
    <w:rsid w:val="00356B92"/>
    <w:rsid w:val="00356CAD"/>
    <w:rsid w:val="00356DB5"/>
    <w:rsid w:val="003575EC"/>
    <w:rsid w:val="003576A8"/>
    <w:rsid w:val="00357857"/>
    <w:rsid w:val="00357E60"/>
    <w:rsid w:val="003602A7"/>
    <w:rsid w:val="0036038B"/>
    <w:rsid w:val="0036044E"/>
    <w:rsid w:val="00360626"/>
    <w:rsid w:val="00360836"/>
    <w:rsid w:val="00360B95"/>
    <w:rsid w:val="00360E9E"/>
    <w:rsid w:val="00361151"/>
    <w:rsid w:val="00361329"/>
    <w:rsid w:val="0036170E"/>
    <w:rsid w:val="00361768"/>
    <w:rsid w:val="00361A62"/>
    <w:rsid w:val="00361CA4"/>
    <w:rsid w:val="00361F61"/>
    <w:rsid w:val="00362AB3"/>
    <w:rsid w:val="00362D27"/>
    <w:rsid w:val="00362D38"/>
    <w:rsid w:val="003630B5"/>
    <w:rsid w:val="003631B7"/>
    <w:rsid w:val="00363218"/>
    <w:rsid w:val="003638E0"/>
    <w:rsid w:val="00363D2B"/>
    <w:rsid w:val="0036415B"/>
    <w:rsid w:val="003641AA"/>
    <w:rsid w:val="003645F2"/>
    <w:rsid w:val="00364648"/>
    <w:rsid w:val="00364760"/>
    <w:rsid w:val="003647CC"/>
    <w:rsid w:val="003647D5"/>
    <w:rsid w:val="003649B2"/>
    <w:rsid w:val="003649E9"/>
    <w:rsid w:val="00364F1F"/>
    <w:rsid w:val="00364F4A"/>
    <w:rsid w:val="0036511E"/>
    <w:rsid w:val="0036548E"/>
    <w:rsid w:val="00365674"/>
    <w:rsid w:val="0036593B"/>
    <w:rsid w:val="00365D0F"/>
    <w:rsid w:val="00365D18"/>
    <w:rsid w:val="00366085"/>
    <w:rsid w:val="003664D8"/>
    <w:rsid w:val="00366518"/>
    <w:rsid w:val="00366530"/>
    <w:rsid w:val="00366F34"/>
    <w:rsid w:val="003672B5"/>
    <w:rsid w:val="00367531"/>
    <w:rsid w:val="003679D9"/>
    <w:rsid w:val="00367A87"/>
    <w:rsid w:val="00367C36"/>
    <w:rsid w:val="00367DCA"/>
    <w:rsid w:val="0037052A"/>
    <w:rsid w:val="0037086B"/>
    <w:rsid w:val="00371313"/>
    <w:rsid w:val="003713BB"/>
    <w:rsid w:val="00371562"/>
    <w:rsid w:val="003718C6"/>
    <w:rsid w:val="00371F90"/>
    <w:rsid w:val="0037229B"/>
    <w:rsid w:val="00372321"/>
    <w:rsid w:val="00372867"/>
    <w:rsid w:val="00372AE9"/>
    <w:rsid w:val="003732AA"/>
    <w:rsid w:val="00373467"/>
    <w:rsid w:val="003734C5"/>
    <w:rsid w:val="003734D2"/>
    <w:rsid w:val="00373956"/>
    <w:rsid w:val="00373A65"/>
    <w:rsid w:val="00373C48"/>
    <w:rsid w:val="00373DB3"/>
    <w:rsid w:val="00374B54"/>
    <w:rsid w:val="00374D4F"/>
    <w:rsid w:val="00375473"/>
    <w:rsid w:val="00375910"/>
    <w:rsid w:val="003759CD"/>
    <w:rsid w:val="00375C98"/>
    <w:rsid w:val="00375D86"/>
    <w:rsid w:val="00375F83"/>
    <w:rsid w:val="003760A0"/>
    <w:rsid w:val="003761DE"/>
    <w:rsid w:val="00376AD9"/>
    <w:rsid w:val="00376F60"/>
    <w:rsid w:val="00376F9D"/>
    <w:rsid w:val="003771B2"/>
    <w:rsid w:val="003773E4"/>
    <w:rsid w:val="003775CC"/>
    <w:rsid w:val="003776C0"/>
    <w:rsid w:val="00377733"/>
    <w:rsid w:val="003777C8"/>
    <w:rsid w:val="00377906"/>
    <w:rsid w:val="00377C25"/>
    <w:rsid w:val="00377E42"/>
    <w:rsid w:val="003801C2"/>
    <w:rsid w:val="00380985"/>
    <w:rsid w:val="003809BA"/>
    <w:rsid w:val="00380A5C"/>
    <w:rsid w:val="00380BAA"/>
    <w:rsid w:val="00380D7F"/>
    <w:rsid w:val="00381125"/>
    <w:rsid w:val="003815F5"/>
    <w:rsid w:val="00381EE7"/>
    <w:rsid w:val="0038208B"/>
    <w:rsid w:val="00382192"/>
    <w:rsid w:val="003823CE"/>
    <w:rsid w:val="003824DB"/>
    <w:rsid w:val="003824E4"/>
    <w:rsid w:val="00382616"/>
    <w:rsid w:val="0038264E"/>
    <w:rsid w:val="00382D2B"/>
    <w:rsid w:val="00382F33"/>
    <w:rsid w:val="00383014"/>
    <w:rsid w:val="00383030"/>
    <w:rsid w:val="0038326C"/>
    <w:rsid w:val="00383505"/>
    <w:rsid w:val="003836D2"/>
    <w:rsid w:val="00383EDF"/>
    <w:rsid w:val="003844E0"/>
    <w:rsid w:val="003846AB"/>
    <w:rsid w:val="00384734"/>
    <w:rsid w:val="00384A7F"/>
    <w:rsid w:val="00384C47"/>
    <w:rsid w:val="00384E9C"/>
    <w:rsid w:val="00384F25"/>
    <w:rsid w:val="00384FDA"/>
    <w:rsid w:val="00385019"/>
    <w:rsid w:val="003850AF"/>
    <w:rsid w:val="003850DB"/>
    <w:rsid w:val="00385ADB"/>
    <w:rsid w:val="00385EA7"/>
    <w:rsid w:val="0038625E"/>
    <w:rsid w:val="00386716"/>
    <w:rsid w:val="003868F3"/>
    <w:rsid w:val="0038767D"/>
    <w:rsid w:val="00387CFD"/>
    <w:rsid w:val="00387E81"/>
    <w:rsid w:val="00390023"/>
    <w:rsid w:val="003904F1"/>
    <w:rsid w:val="00391450"/>
    <w:rsid w:val="003914AC"/>
    <w:rsid w:val="003916F2"/>
    <w:rsid w:val="00391A03"/>
    <w:rsid w:val="00391F47"/>
    <w:rsid w:val="003922C9"/>
    <w:rsid w:val="00392328"/>
    <w:rsid w:val="003923A4"/>
    <w:rsid w:val="0039245A"/>
    <w:rsid w:val="00392554"/>
    <w:rsid w:val="00392825"/>
    <w:rsid w:val="00392A16"/>
    <w:rsid w:val="00392D6C"/>
    <w:rsid w:val="00392DE8"/>
    <w:rsid w:val="00392EB7"/>
    <w:rsid w:val="00392FF4"/>
    <w:rsid w:val="003930CB"/>
    <w:rsid w:val="003935ED"/>
    <w:rsid w:val="00393D7D"/>
    <w:rsid w:val="00393ECC"/>
    <w:rsid w:val="00394274"/>
    <w:rsid w:val="00394691"/>
    <w:rsid w:val="00394E09"/>
    <w:rsid w:val="00394E5E"/>
    <w:rsid w:val="00395336"/>
    <w:rsid w:val="0039533C"/>
    <w:rsid w:val="003956A3"/>
    <w:rsid w:val="003957FF"/>
    <w:rsid w:val="0039596D"/>
    <w:rsid w:val="003959B6"/>
    <w:rsid w:val="00395CFB"/>
    <w:rsid w:val="00395D52"/>
    <w:rsid w:val="00395F28"/>
    <w:rsid w:val="00396011"/>
    <w:rsid w:val="003960B6"/>
    <w:rsid w:val="00396B9D"/>
    <w:rsid w:val="00396BFA"/>
    <w:rsid w:val="00396C59"/>
    <w:rsid w:val="00396E29"/>
    <w:rsid w:val="003974C1"/>
    <w:rsid w:val="003974C8"/>
    <w:rsid w:val="003975DE"/>
    <w:rsid w:val="00397695"/>
    <w:rsid w:val="00397E2B"/>
    <w:rsid w:val="003A0270"/>
    <w:rsid w:val="003A05F8"/>
    <w:rsid w:val="003A07A4"/>
    <w:rsid w:val="003A0B2C"/>
    <w:rsid w:val="003A1022"/>
    <w:rsid w:val="003A15D7"/>
    <w:rsid w:val="003A161B"/>
    <w:rsid w:val="003A1FFA"/>
    <w:rsid w:val="003A21E2"/>
    <w:rsid w:val="003A294A"/>
    <w:rsid w:val="003A2A88"/>
    <w:rsid w:val="003A2D23"/>
    <w:rsid w:val="003A2E63"/>
    <w:rsid w:val="003A2F09"/>
    <w:rsid w:val="003A33BF"/>
    <w:rsid w:val="003A33E4"/>
    <w:rsid w:val="003A352B"/>
    <w:rsid w:val="003A35C9"/>
    <w:rsid w:val="003A3B0D"/>
    <w:rsid w:val="003A4141"/>
    <w:rsid w:val="003A4224"/>
    <w:rsid w:val="003A4A16"/>
    <w:rsid w:val="003A4DC2"/>
    <w:rsid w:val="003A4E83"/>
    <w:rsid w:val="003A51BB"/>
    <w:rsid w:val="003A523E"/>
    <w:rsid w:val="003A58E6"/>
    <w:rsid w:val="003A59C0"/>
    <w:rsid w:val="003A5C3B"/>
    <w:rsid w:val="003A6487"/>
    <w:rsid w:val="003A6686"/>
    <w:rsid w:val="003A66AA"/>
    <w:rsid w:val="003A6937"/>
    <w:rsid w:val="003A758A"/>
    <w:rsid w:val="003A76AC"/>
    <w:rsid w:val="003A76D1"/>
    <w:rsid w:val="003A7745"/>
    <w:rsid w:val="003A7B0D"/>
    <w:rsid w:val="003A7DC4"/>
    <w:rsid w:val="003B038B"/>
    <w:rsid w:val="003B0545"/>
    <w:rsid w:val="003B0E47"/>
    <w:rsid w:val="003B0EB1"/>
    <w:rsid w:val="003B11C6"/>
    <w:rsid w:val="003B12A8"/>
    <w:rsid w:val="003B19AD"/>
    <w:rsid w:val="003B1B70"/>
    <w:rsid w:val="003B1D99"/>
    <w:rsid w:val="003B1EA9"/>
    <w:rsid w:val="003B2432"/>
    <w:rsid w:val="003B2F92"/>
    <w:rsid w:val="003B31AB"/>
    <w:rsid w:val="003B37F2"/>
    <w:rsid w:val="003B3B1C"/>
    <w:rsid w:val="003B3DD5"/>
    <w:rsid w:val="003B40B0"/>
    <w:rsid w:val="003B4126"/>
    <w:rsid w:val="003B446E"/>
    <w:rsid w:val="003B4558"/>
    <w:rsid w:val="003B472F"/>
    <w:rsid w:val="003B4A2C"/>
    <w:rsid w:val="003B5098"/>
    <w:rsid w:val="003B5222"/>
    <w:rsid w:val="003B5AAF"/>
    <w:rsid w:val="003B6643"/>
    <w:rsid w:val="003B6A5F"/>
    <w:rsid w:val="003B6B42"/>
    <w:rsid w:val="003B6B5E"/>
    <w:rsid w:val="003B6BCA"/>
    <w:rsid w:val="003B75D1"/>
    <w:rsid w:val="003B77C5"/>
    <w:rsid w:val="003B7D48"/>
    <w:rsid w:val="003C0859"/>
    <w:rsid w:val="003C088E"/>
    <w:rsid w:val="003C0A16"/>
    <w:rsid w:val="003C0CF9"/>
    <w:rsid w:val="003C0DAF"/>
    <w:rsid w:val="003C0E26"/>
    <w:rsid w:val="003C0E36"/>
    <w:rsid w:val="003C1194"/>
    <w:rsid w:val="003C1443"/>
    <w:rsid w:val="003C14FE"/>
    <w:rsid w:val="003C1BB3"/>
    <w:rsid w:val="003C203A"/>
    <w:rsid w:val="003C2055"/>
    <w:rsid w:val="003C2169"/>
    <w:rsid w:val="003C2319"/>
    <w:rsid w:val="003C235F"/>
    <w:rsid w:val="003C2BEA"/>
    <w:rsid w:val="003C2CE1"/>
    <w:rsid w:val="003C3678"/>
    <w:rsid w:val="003C3BC1"/>
    <w:rsid w:val="003C3EFB"/>
    <w:rsid w:val="003C3FAF"/>
    <w:rsid w:val="003C3FDD"/>
    <w:rsid w:val="003C4DE3"/>
    <w:rsid w:val="003C5F10"/>
    <w:rsid w:val="003C6197"/>
    <w:rsid w:val="003C6B31"/>
    <w:rsid w:val="003C6F44"/>
    <w:rsid w:val="003C72F6"/>
    <w:rsid w:val="003C776C"/>
    <w:rsid w:val="003C79E7"/>
    <w:rsid w:val="003C7A97"/>
    <w:rsid w:val="003C7B15"/>
    <w:rsid w:val="003C7DC2"/>
    <w:rsid w:val="003D002A"/>
    <w:rsid w:val="003D01DD"/>
    <w:rsid w:val="003D0421"/>
    <w:rsid w:val="003D071D"/>
    <w:rsid w:val="003D0760"/>
    <w:rsid w:val="003D0780"/>
    <w:rsid w:val="003D08DB"/>
    <w:rsid w:val="003D0CB0"/>
    <w:rsid w:val="003D0D29"/>
    <w:rsid w:val="003D0EB0"/>
    <w:rsid w:val="003D1159"/>
    <w:rsid w:val="003D14DD"/>
    <w:rsid w:val="003D1EFA"/>
    <w:rsid w:val="003D2238"/>
    <w:rsid w:val="003D262E"/>
    <w:rsid w:val="003D2B79"/>
    <w:rsid w:val="003D2C88"/>
    <w:rsid w:val="003D3462"/>
    <w:rsid w:val="003D4123"/>
    <w:rsid w:val="003D41CE"/>
    <w:rsid w:val="003D47AA"/>
    <w:rsid w:val="003D4A08"/>
    <w:rsid w:val="003D4E56"/>
    <w:rsid w:val="003D4F7B"/>
    <w:rsid w:val="003D4FA6"/>
    <w:rsid w:val="003D50D8"/>
    <w:rsid w:val="003D52D5"/>
    <w:rsid w:val="003D535D"/>
    <w:rsid w:val="003D5985"/>
    <w:rsid w:val="003D5AD2"/>
    <w:rsid w:val="003D5AFC"/>
    <w:rsid w:val="003D5BE8"/>
    <w:rsid w:val="003D5E62"/>
    <w:rsid w:val="003D6286"/>
    <w:rsid w:val="003D7509"/>
    <w:rsid w:val="003D78D2"/>
    <w:rsid w:val="003E04FA"/>
    <w:rsid w:val="003E0862"/>
    <w:rsid w:val="003E0868"/>
    <w:rsid w:val="003E0A69"/>
    <w:rsid w:val="003E0BA3"/>
    <w:rsid w:val="003E0D3C"/>
    <w:rsid w:val="003E1223"/>
    <w:rsid w:val="003E171D"/>
    <w:rsid w:val="003E18E5"/>
    <w:rsid w:val="003E1DE8"/>
    <w:rsid w:val="003E1F90"/>
    <w:rsid w:val="003E2022"/>
    <w:rsid w:val="003E2377"/>
    <w:rsid w:val="003E24E1"/>
    <w:rsid w:val="003E2872"/>
    <w:rsid w:val="003E2A03"/>
    <w:rsid w:val="003E3081"/>
    <w:rsid w:val="003E332D"/>
    <w:rsid w:val="003E3FD2"/>
    <w:rsid w:val="003E4359"/>
    <w:rsid w:val="003E4823"/>
    <w:rsid w:val="003E4B30"/>
    <w:rsid w:val="003E4D39"/>
    <w:rsid w:val="003E50AB"/>
    <w:rsid w:val="003E541C"/>
    <w:rsid w:val="003E54F3"/>
    <w:rsid w:val="003E57CB"/>
    <w:rsid w:val="003E58FB"/>
    <w:rsid w:val="003E5A3E"/>
    <w:rsid w:val="003E5BED"/>
    <w:rsid w:val="003E60FE"/>
    <w:rsid w:val="003E62F8"/>
    <w:rsid w:val="003E6404"/>
    <w:rsid w:val="003E6437"/>
    <w:rsid w:val="003E6507"/>
    <w:rsid w:val="003E662D"/>
    <w:rsid w:val="003E6803"/>
    <w:rsid w:val="003E6E23"/>
    <w:rsid w:val="003E6EA7"/>
    <w:rsid w:val="003E7652"/>
    <w:rsid w:val="003E76EB"/>
    <w:rsid w:val="003E7964"/>
    <w:rsid w:val="003E7A59"/>
    <w:rsid w:val="003E7AC9"/>
    <w:rsid w:val="003E7D09"/>
    <w:rsid w:val="003E7DFA"/>
    <w:rsid w:val="003F0374"/>
    <w:rsid w:val="003F0554"/>
    <w:rsid w:val="003F0806"/>
    <w:rsid w:val="003F0933"/>
    <w:rsid w:val="003F0B33"/>
    <w:rsid w:val="003F1073"/>
    <w:rsid w:val="003F129A"/>
    <w:rsid w:val="003F1641"/>
    <w:rsid w:val="003F19FD"/>
    <w:rsid w:val="003F1E42"/>
    <w:rsid w:val="003F31DB"/>
    <w:rsid w:val="003F38E1"/>
    <w:rsid w:val="003F39A2"/>
    <w:rsid w:val="003F3DD5"/>
    <w:rsid w:val="003F3F59"/>
    <w:rsid w:val="003F4109"/>
    <w:rsid w:val="003F4281"/>
    <w:rsid w:val="003F452F"/>
    <w:rsid w:val="003F4615"/>
    <w:rsid w:val="003F46D6"/>
    <w:rsid w:val="003F4D60"/>
    <w:rsid w:val="003F4DA0"/>
    <w:rsid w:val="003F4E1F"/>
    <w:rsid w:val="003F5347"/>
    <w:rsid w:val="003F535E"/>
    <w:rsid w:val="003F5519"/>
    <w:rsid w:val="003F56DD"/>
    <w:rsid w:val="003F5EA4"/>
    <w:rsid w:val="003F6132"/>
    <w:rsid w:val="003F61FF"/>
    <w:rsid w:val="003F6A15"/>
    <w:rsid w:val="003F6C6C"/>
    <w:rsid w:val="003F7251"/>
    <w:rsid w:val="003F72CD"/>
    <w:rsid w:val="003F74A2"/>
    <w:rsid w:val="003F7B16"/>
    <w:rsid w:val="003F7CC3"/>
    <w:rsid w:val="003F7DD8"/>
    <w:rsid w:val="00400B30"/>
    <w:rsid w:val="00400C91"/>
    <w:rsid w:val="00400E13"/>
    <w:rsid w:val="004010DC"/>
    <w:rsid w:val="004015FB"/>
    <w:rsid w:val="0040187D"/>
    <w:rsid w:val="00401BF4"/>
    <w:rsid w:val="00401C93"/>
    <w:rsid w:val="00401F7F"/>
    <w:rsid w:val="004021BF"/>
    <w:rsid w:val="00402992"/>
    <w:rsid w:val="00402DC5"/>
    <w:rsid w:val="00402DE1"/>
    <w:rsid w:val="00403086"/>
    <w:rsid w:val="00403195"/>
    <w:rsid w:val="004032B1"/>
    <w:rsid w:val="00403A1E"/>
    <w:rsid w:val="00403DC3"/>
    <w:rsid w:val="0040407F"/>
    <w:rsid w:val="004040F5"/>
    <w:rsid w:val="00404448"/>
    <w:rsid w:val="00404639"/>
    <w:rsid w:val="00404B52"/>
    <w:rsid w:val="00405282"/>
    <w:rsid w:val="00405415"/>
    <w:rsid w:val="00405595"/>
    <w:rsid w:val="00405AD7"/>
    <w:rsid w:val="00405CE4"/>
    <w:rsid w:val="004062E9"/>
    <w:rsid w:val="00406E45"/>
    <w:rsid w:val="004074A2"/>
    <w:rsid w:val="00407760"/>
    <w:rsid w:val="00407B35"/>
    <w:rsid w:val="004100A6"/>
    <w:rsid w:val="00410113"/>
    <w:rsid w:val="0041048D"/>
    <w:rsid w:val="00410496"/>
    <w:rsid w:val="00410551"/>
    <w:rsid w:val="0041056E"/>
    <w:rsid w:val="00410DCA"/>
    <w:rsid w:val="00410E18"/>
    <w:rsid w:val="004113F0"/>
    <w:rsid w:val="0041147D"/>
    <w:rsid w:val="004114FD"/>
    <w:rsid w:val="00411715"/>
    <w:rsid w:val="0041193A"/>
    <w:rsid w:val="00411AC3"/>
    <w:rsid w:val="0041221D"/>
    <w:rsid w:val="004126F0"/>
    <w:rsid w:val="00412942"/>
    <w:rsid w:val="00412B00"/>
    <w:rsid w:val="0041356F"/>
    <w:rsid w:val="00413A91"/>
    <w:rsid w:val="00414290"/>
    <w:rsid w:val="00414353"/>
    <w:rsid w:val="00414BD8"/>
    <w:rsid w:val="00414D13"/>
    <w:rsid w:val="0041501A"/>
    <w:rsid w:val="004154E3"/>
    <w:rsid w:val="00415654"/>
    <w:rsid w:val="00415910"/>
    <w:rsid w:val="00415C71"/>
    <w:rsid w:val="00415DAB"/>
    <w:rsid w:val="00415E20"/>
    <w:rsid w:val="00416F95"/>
    <w:rsid w:val="00417018"/>
    <w:rsid w:val="0041701F"/>
    <w:rsid w:val="00417B08"/>
    <w:rsid w:val="00417BF1"/>
    <w:rsid w:val="00417D1B"/>
    <w:rsid w:val="00420030"/>
    <w:rsid w:val="00420066"/>
    <w:rsid w:val="004203A0"/>
    <w:rsid w:val="00420523"/>
    <w:rsid w:val="0042113E"/>
    <w:rsid w:val="0042141A"/>
    <w:rsid w:val="00421526"/>
    <w:rsid w:val="00421F1C"/>
    <w:rsid w:val="004227CB"/>
    <w:rsid w:val="004228E8"/>
    <w:rsid w:val="00422949"/>
    <w:rsid w:val="00422FA3"/>
    <w:rsid w:val="0042330C"/>
    <w:rsid w:val="004233DE"/>
    <w:rsid w:val="00423415"/>
    <w:rsid w:val="004234F0"/>
    <w:rsid w:val="004239AC"/>
    <w:rsid w:val="00423F88"/>
    <w:rsid w:val="00423F94"/>
    <w:rsid w:val="0042405B"/>
    <w:rsid w:val="004246D6"/>
    <w:rsid w:val="00424835"/>
    <w:rsid w:val="004248B3"/>
    <w:rsid w:val="004249E3"/>
    <w:rsid w:val="00424A00"/>
    <w:rsid w:val="00424A2A"/>
    <w:rsid w:val="00424D31"/>
    <w:rsid w:val="004257C5"/>
    <w:rsid w:val="00425B45"/>
    <w:rsid w:val="00425BBB"/>
    <w:rsid w:val="00425BD0"/>
    <w:rsid w:val="00425C3B"/>
    <w:rsid w:val="00425C83"/>
    <w:rsid w:val="00425F68"/>
    <w:rsid w:val="00426077"/>
    <w:rsid w:val="00426693"/>
    <w:rsid w:val="00426A7B"/>
    <w:rsid w:val="00427510"/>
    <w:rsid w:val="0042763B"/>
    <w:rsid w:val="0042769E"/>
    <w:rsid w:val="00427719"/>
    <w:rsid w:val="004303F0"/>
    <w:rsid w:val="0043057B"/>
    <w:rsid w:val="00430969"/>
    <w:rsid w:val="0043160B"/>
    <w:rsid w:val="00431D23"/>
    <w:rsid w:val="00432237"/>
    <w:rsid w:val="004323C6"/>
    <w:rsid w:val="0043242C"/>
    <w:rsid w:val="004329D5"/>
    <w:rsid w:val="00432F74"/>
    <w:rsid w:val="004332EB"/>
    <w:rsid w:val="00433EAB"/>
    <w:rsid w:val="00433FD3"/>
    <w:rsid w:val="004340FB"/>
    <w:rsid w:val="00434580"/>
    <w:rsid w:val="00434637"/>
    <w:rsid w:val="0043474A"/>
    <w:rsid w:val="00434C0A"/>
    <w:rsid w:val="00434D43"/>
    <w:rsid w:val="00435828"/>
    <w:rsid w:val="00435842"/>
    <w:rsid w:val="00435A51"/>
    <w:rsid w:val="004360FF"/>
    <w:rsid w:val="00436316"/>
    <w:rsid w:val="004364A2"/>
    <w:rsid w:val="004364D9"/>
    <w:rsid w:val="00436AFF"/>
    <w:rsid w:val="00436FC3"/>
    <w:rsid w:val="00436FF4"/>
    <w:rsid w:val="004370B3"/>
    <w:rsid w:val="00437330"/>
    <w:rsid w:val="00437671"/>
    <w:rsid w:val="00440195"/>
    <w:rsid w:val="00440370"/>
    <w:rsid w:val="0044053D"/>
    <w:rsid w:val="00440991"/>
    <w:rsid w:val="0044112C"/>
    <w:rsid w:val="004416BD"/>
    <w:rsid w:val="00441764"/>
    <w:rsid w:val="004417AA"/>
    <w:rsid w:val="004417DC"/>
    <w:rsid w:val="00441D96"/>
    <w:rsid w:val="00441F28"/>
    <w:rsid w:val="00441F2F"/>
    <w:rsid w:val="0044240E"/>
    <w:rsid w:val="0044264F"/>
    <w:rsid w:val="0044265F"/>
    <w:rsid w:val="004426B3"/>
    <w:rsid w:val="004429EC"/>
    <w:rsid w:val="00442B25"/>
    <w:rsid w:val="004431B2"/>
    <w:rsid w:val="00443280"/>
    <w:rsid w:val="00443AB1"/>
    <w:rsid w:val="00444608"/>
    <w:rsid w:val="00444AD6"/>
    <w:rsid w:val="00444FC9"/>
    <w:rsid w:val="0044519C"/>
    <w:rsid w:val="004453F2"/>
    <w:rsid w:val="0044544B"/>
    <w:rsid w:val="004457CF"/>
    <w:rsid w:val="00445844"/>
    <w:rsid w:val="00445C9D"/>
    <w:rsid w:val="00445D43"/>
    <w:rsid w:val="00446381"/>
    <w:rsid w:val="004468E8"/>
    <w:rsid w:val="00446901"/>
    <w:rsid w:val="00447691"/>
    <w:rsid w:val="00447C0D"/>
    <w:rsid w:val="00447ED0"/>
    <w:rsid w:val="0045041F"/>
    <w:rsid w:val="00450976"/>
    <w:rsid w:val="00450ACA"/>
    <w:rsid w:val="00450AE3"/>
    <w:rsid w:val="00450CA3"/>
    <w:rsid w:val="00450E56"/>
    <w:rsid w:val="00450F85"/>
    <w:rsid w:val="00451388"/>
    <w:rsid w:val="00451572"/>
    <w:rsid w:val="00451825"/>
    <w:rsid w:val="004520F0"/>
    <w:rsid w:val="00452224"/>
    <w:rsid w:val="004523C9"/>
    <w:rsid w:val="004527C9"/>
    <w:rsid w:val="00452956"/>
    <w:rsid w:val="004529AB"/>
    <w:rsid w:val="00452A1F"/>
    <w:rsid w:val="00452AC1"/>
    <w:rsid w:val="0045366A"/>
    <w:rsid w:val="004536C1"/>
    <w:rsid w:val="004537F8"/>
    <w:rsid w:val="00453C2A"/>
    <w:rsid w:val="00453C94"/>
    <w:rsid w:val="0045446D"/>
    <w:rsid w:val="004546D4"/>
    <w:rsid w:val="00454C13"/>
    <w:rsid w:val="00455600"/>
    <w:rsid w:val="00455A53"/>
    <w:rsid w:val="00455D36"/>
    <w:rsid w:val="00456428"/>
    <w:rsid w:val="004567A1"/>
    <w:rsid w:val="00456BAC"/>
    <w:rsid w:val="00456EE1"/>
    <w:rsid w:val="0045708B"/>
    <w:rsid w:val="00457217"/>
    <w:rsid w:val="00457367"/>
    <w:rsid w:val="00457561"/>
    <w:rsid w:val="00457A3A"/>
    <w:rsid w:val="00457EEB"/>
    <w:rsid w:val="00460043"/>
    <w:rsid w:val="00460612"/>
    <w:rsid w:val="00460861"/>
    <w:rsid w:val="00460D34"/>
    <w:rsid w:val="00460E0D"/>
    <w:rsid w:val="00460E69"/>
    <w:rsid w:val="004613D4"/>
    <w:rsid w:val="004613E0"/>
    <w:rsid w:val="004615C6"/>
    <w:rsid w:val="0046192A"/>
    <w:rsid w:val="00461B1A"/>
    <w:rsid w:val="00461D8B"/>
    <w:rsid w:val="00462025"/>
    <w:rsid w:val="004622F1"/>
    <w:rsid w:val="004623F9"/>
    <w:rsid w:val="004625BB"/>
    <w:rsid w:val="00462888"/>
    <w:rsid w:val="00462AD1"/>
    <w:rsid w:val="00462E07"/>
    <w:rsid w:val="004634DF"/>
    <w:rsid w:val="0046371F"/>
    <w:rsid w:val="00463A78"/>
    <w:rsid w:val="00463B93"/>
    <w:rsid w:val="00463D61"/>
    <w:rsid w:val="00463E60"/>
    <w:rsid w:val="0046450C"/>
    <w:rsid w:val="00464C96"/>
    <w:rsid w:val="00465456"/>
    <w:rsid w:val="00465B40"/>
    <w:rsid w:val="00465B57"/>
    <w:rsid w:val="00465BB4"/>
    <w:rsid w:val="004663B2"/>
    <w:rsid w:val="00466437"/>
    <w:rsid w:val="004665D2"/>
    <w:rsid w:val="00467774"/>
    <w:rsid w:val="00467843"/>
    <w:rsid w:val="00467E38"/>
    <w:rsid w:val="00467EFF"/>
    <w:rsid w:val="00467FB8"/>
    <w:rsid w:val="004700C5"/>
    <w:rsid w:val="0047061E"/>
    <w:rsid w:val="0047089B"/>
    <w:rsid w:val="00470B54"/>
    <w:rsid w:val="00470CC0"/>
    <w:rsid w:val="00471C66"/>
    <w:rsid w:val="0047200D"/>
    <w:rsid w:val="00472291"/>
    <w:rsid w:val="00472750"/>
    <w:rsid w:val="00472840"/>
    <w:rsid w:val="004728BE"/>
    <w:rsid w:val="00472BF6"/>
    <w:rsid w:val="00473135"/>
    <w:rsid w:val="004733E8"/>
    <w:rsid w:val="00473959"/>
    <w:rsid w:val="00473A40"/>
    <w:rsid w:val="00473B71"/>
    <w:rsid w:val="00473DCA"/>
    <w:rsid w:val="00473F43"/>
    <w:rsid w:val="004747C8"/>
    <w:rsid w:val="0047511B"/>
    <w:rsid w:val="004751FC"/>
    <w:rsid w:val="0047561C"/>
    <w:rsid w:val="0047579C"/>
    <w:rsid w:val="00475C89"/>
    <w:rsid w:val="00476171"/>
    <w:rsid w:val="0047629C"/>
    <w:rsid w:val="00476D25"/>
    <w:rsid w:val="00476DA6"/>
    <w:rsid w:val="004773BC"/>
    <w:rsid w:val="004773DB"/>
    <w:rsid w:val="004775F0"/>
    <w:rsid w:val="004779EC"/>
    <w:rsid w:val="00477CE3"/>
    <w:rsid w:val="00480322"/>
    <w:rsid w:val="00480440"/>
    <w:rsid w:val="00480578"/>
    <w:rsid w:val="004805CA"/>
    <w:rsid w:val="00480ABB"/>
    <w:rsid w:val="004812C8"/>
    <w:rsid w:val="00481993"/>
    <w:rsid w:val="00481E83"/>
    <w:rsid w:val="004820F2"/>
    <w:rsid w:val="004824AC"/>
    <w:rsid w:val="004825BF"/>
    <w:rsid w:val="004826DB"/>
    <w:rsid w:val="00482C6D"/>
    <w:rsid w:val="0048313A"/>
    <w:rsid w:val="004832D1"/>
    <w:rsid w:val="004834C9"/>
    <w:rsid w:val="00483614"/>
    <w:rsid w:val="0048369F"/>
    <w:rsid w:val="00483A86"/>
    <w:rsid w:val="00483B19"/>
    <w:rsid w:val="00483E9D"/>
    <w:rsid w:val="004841D9"/>
    <w:rsid w:val="00484680"/>
    <w:rsid w:val="00484A75"/>
    <w:rsid w:val="00485094"/>
    <w:rsid w:val="00485261"/>
    <w:rsid w:val="004852C7"/>
    <w:rsid w:val="00485C07"/>
    <w:rsid w:val="00485CAE"/>
    <w:rsid w:val="00485F44"/>
    <w:rsid w:val="0048610F"/>
    <w:rsid w:val="00486564"/>
    <w:rsid w:val="00486967"/>
    <w:rsid w:val="00486C62"/>
    <w:rsid w:val="0048729A"/>
    <w:rsid w:val="00487321"/>
    <w:rsid w:val="00487C57"/>
    <w:rsid w:val="00487CBD"/>
    <w:rsid w:val="00490096"/>
    <w:rsid w:val="0049022F"/>
    <w:rsid w:val="004903E5"/>
    <w:rsid w:val="00490421"/>
    <w:rsid w:val="00490430"/>
    <w:rsid w:val="0049071E"/>
    <w:rsid w:val="00490B4F"/>
    <w:rsid w:val="00490BA7"/>
    <w:rsid w:val="00490E3A"/>
    <w:rsid w:val="00490FEC"/>
    <w:rsid w:val="00491168"/>
    <w:rsid w:val="004912CF"/>
    <w:rsid w:val="004916AC"/>
    <w:rsid w:val="0049172F"/>
    <w:rsid w:val="00491ABE"/>
    <w:rsid w:val="0049220B"/>
    <w:rsid w:val="0049268B"/>
    <w:rsid w:val="00492915"/>
    <w:rsid w:val="00492BA0"/>
    <w:rsid w:val="00492FB7"/>
    <w:rsid w:val="004930A7"/>
    <w:rsid w:val="004930EE"/>
    <w:rsid w:val="00493AAA"/>
    <w:rsid w:val="00493CDA"/>
    <w:rsid w:val="00494363"/>
    <w:rsid w:val="00494434"/>
    <w:rsid w:val="004946C4"/>
    <w:rsid w:val="00494E74"/>
    <w:rsid w:val="00495578"/>
    <w:rsid w:val="00495E96"/>
    <w:rsid w:val="00495F12"/>
    <w:rsid w:val="0049612E"/>
    <w:rsid w:val="00496803"/>
    <w:rsid w:val="00496E31"/>
    <w:rsid w:val="00496ECD"/>
    <w:rsid w:val="0049717D"/>
    <w:rsid w:val="00497241"/>
    <w:rsid w:val="0049737C"/>
    <w:rsid w:val="0049747A"/>
    <w:rsid w:val="00497AD4"/>
    <w:rsid w:val="00497B3A"/>
    <w:rsid w:val="00497D86"/>
    <w:rsid w:val="00497F96"/>
    <w:rsid w:val="004A0646"/>
    <w:rsid w:val="004A074A"/>
    <w:rsid w:val="004A0F39"/>
    <w:rsid w:val="004A10B4"/>
    <w:rsid w:val="004A1457"/>
    <w:rsid w:val="004A150C"/>
    <w:rsid w:val="004A1525"/>
    <w:rsid w:val="004A193A"/>
    <w:rsid w:val="004A1B7A"/>
    <w:rsid w:val="004A1C17"/>
    <w:rsid w:val="004A22B4"/>
    <w:rsid w:val="004A23EE"/>
    <w:rsid w:val="004A27E4"/>
    <w:rsid w:val="004A297A"/>
    <w:rsid w:val="004A29E4"/>
    <w:rsid w:val="004A2D11"/>
    <w:rsid w:val="004A2E93"/>
    <w:rsid w:val="004A30BC"/>
    <w:rsid w:val="004A34B0"/>
    <w:rsid w:val="004A35E8"/>
    <w:rsid w:val="004A3D30"/>
    <w:rsid w:val="004A3E5C"/>
    <w:rsid w:val="004A4028"/>
    <w:rsid w:val="004A45F3"/>
    <w:rsid w:val="004A4AB2"/>
    <w:rsid w:val="004A4B51"/>
    <w:rsid w:val="004A4EBC"/>
    <w:rsid w:val="004A50FA"/>
    <w:rsid w:val="004A5433"/>
    <w:rsid w:val="004A548D"/>
    <w:rsid w:val="004A557F"/>
    <w:rsid w:val="004A5709"/>
    <w:rsid w:val="004A60DA"/>
    <w:rsid w:val="004A6235"/>
    <w:rsid w:val="004A626E"/>
    <w:rsid w:val="004A65D8"/>
    <w:rsid w:val="004A66DA"/>
    <w:rsid w:val="004A6B4F"/>
    <w:rsid w:val="004A6C8C"/>
    <w:rsid w:val="004A791D"/>
    <w:rsid w:val="004A7FA2"/>
    <w:rsid w:val="004B0187"/>
    <w:rsid w:val="004B01E0"/>
    <w:rsid w:val="004B068E"/>
    <w:rsid w:val="004B071F"/>
    <w:rsid w:val="004B07D4"/>
    <w:rsid w:val="004B07EF"/>
    <w:rsid w:val="004B0D4D"/>
    <w:rsid w:val="004B15F5"/>
    <w:rsid w:val="004B1B9C"/>
    <w:rsid w:val="004B1D86"/>
    <w:rsid w:val="004B1F2E"/>
    <w:rsid w:val="004B1FEA"/>
    <w:rsid w:val="004B30D3"/>
    <w:rsid w:val="004B324A"/>
    <w:rsid w:val="004B36C4"/>
    <w:rsid w:val="004B3CD4"/>
    <w:rsid w:val="004B3D80"/>
    <w:rsid w:val="004B42E6"/>
    <w:rsid w:val="004B46C4"/>
    <w:rsid w:val="004B4A6A"/>
    <w:rsid w:val="004B4ABF"/>
    <w:rsid w:val="004B53B9"/>
    <w:rsid w:val="004B57A0"/>
    <w:rsid w:val="004B607B"/>
    <w:rsid w:val="004B6B36"/>
    <w:rsid w:val="004B6B8A"/>
    <w:rsid w:val="004B6F17"/>
    <w:rsid w:val="004B7415"/>
    <w:rsid w:val="004B7612"/>
    <w:rsid w:val="004B76CD"/>
    <w:rsid w:val="004B76E6"/>
    <w:rsid w:val="004B77B7"/>
    <w:rsid w:val="004B7C56"/>
    <w:rsid w:val="004C0023"/>
    <w:rsid w:val="004C0312"/>
    <w:rsid w:val="004C04BA"/>
    <w:rsid w:val="004C0B46"/>
    <w:rsid w:val="004C0DC6"/>
    <w:rsid w:val="004C105D"/>
    <w:rsid w:val="004C16A0"/>
    <w:rsid w:val="004C16FA"/>
    <w:rsid w:val="004C1A7F"/>
    <w:rsid w:val="004C1AF3"/>
    <w:rsid w:val="004C1CEA"/>
    <w:rsid w:val="004C1FBC"/>
    <w:rsid w:val="004C217E"/>
    <w:rsid w:val="004C28BD"/>
    <w:rsid w:val="004C2950"/>
    <w:rsid w:val="004C3510"/>
    <w:rsid w:val="004C3789"/>
    <w:rsid w:val="004C39EE"/>
    <w:rsid w:val="004C3A7A"/>
    <w:rsid w:val="004C3A7E"/>
    <w:rsid w:val="004C3A85"/>
    <w:rsid w:val="004C3CC9"/>
    <w:rsid w:val="004C3E19"/>
    <w:rsid w:val="004C3E57"/>
    <w:rsid w:val="004C4382"/>
    <w:rsid w:val="004C482A"/>
    <w:rsid w:val="004C4B16"/>
    <w:rsid w:val="004C4C6A"/>
    <w:rsid w:val="004C4D32"/>
    <w:rsid w:val="004C5B29"/>
    <w:rsid w:val="004C6277"/>
    <w:rsid w:val="004C6289"/>
    <w:rsid w:val="004C630F"/>
    <w:rsid w:val="004C6DA8"/>
    <w:rsid w:val="004C75C0"/>
    <w:rsid w:val="004D0026"/>
    <w:rsid w:val="004D0744"/>
    <w:rsid w:val="004D0DCB"/>
    <w:rsid w:val="004D0FF9"/>
    <w:rsid w:val="004D107A"/>
    <w:rsid w:val="004D1D85"/>
    <w:rsid w:val="004D21B6"/>
    <w:rsid w:val="004D21E0"/>
    <w:rsid w:val="004D2745"/>
    <w:rsid w:val="004D2A65"/>
    <w:rsid w:val="004D313F"/>
    <w:rsid w:val="004D31F4"/>
    <w:rsid w:val="004D33DF"/>
    <w:rsid w:val="004D3571"/>
    <w:rsid w:val="004D3E86"/>
    <w:rsid w:val="004D437B"/>
    <w:rsid w:val="004D47AE"/>
    <w:rsid w:val="004D498F"/>
    <w:rsid w:val="004D4FD7"/>
    <w:rsid w:val="004D5264"/>
    <w:rsid w:val="004D5739"/>
    <w:rsid w:val="004D5A29"/>
    <w:rsid w:val="004D6026"/>
    <w:rsid w:val="004D6650"/>
    <w:rsid w:val="004D68EA"/>
    <w:rsid w:val="004D726C"/>
    <w:rsid w:val="004D75BE"/>
    <w:rsid w:val="004D7666"/>
    <w:rsid w:val="004D781E"/>
    <w:rsid w:val="004D7ADB"/>
    <w:rsid w:val="004E0000"/>
    <w:rsid w:val="004E0094"/>
    <w:rsid w:val="004E0CCF"/>
    <w:rsid w:val="004E10C3"/>
    <w:rsid w:val="004E18E2"/>
    <w:rsid w:val="004E19A5"/>
    <w:rsid w:val="004E23C4"/>
    <w:rsid w:val="004E2544"/>
    <w:rsid w:val="004E2797"/>
    <w:rsid w:val="004E3D86"/>
    <w:rsid w:val="004E400D"/>
    <w:rsid w:val="004E4705"/>
    <w:rsid w:val="004E49F2"/>
    <w:rsid w:val="004E575A"/>
    <w:rsid w:val="004E5DA7"/>
    <w:rsid w:val="004E6565"/>
    <w:rsid w:val="004E687C"/>
    <w:rsid w:val="004E6C22"/>
    <w:rsid w:val="004E6D21"/>
    <w:rsid w:val="004E6F9B"/>
    <w:rsid w:val="004E7246"/>
    <w:rsid w:val="004E7342"/>
    <w:rsid w:val="004E7F77"/>
    <w:rsid w:val="004E7FDA"/>
    <w:rsid w:val="004F051A"/>
    <w:rsid w:val="004F0584"/>
    <w:rsid w:val="004F0677"/>
    <w:rsid w:val="004F0685"/>
    <w:rsid w:val="004F074B"/>
    <w:rsid w:val="004F0758"/>
    <w:rsid w:val="004F0E2F"/>
    <w:rsid w:val="004F179A"/>
    <w:rsid w:val="004F1839"/>
    <w:rsid w:val="004F1A72"/>
    <w:rsid w:val="004F1D7C"/>
    <w:rsid w:val="004F1DCB"/>
    <w:rsid w:val="004F208A"/>
    <w:rsid w:val="004F2787"/>
    <w:rsid w:val="004F2D06"/>
    <w:rsid w:val="004F36E3"/>
    <w:rsid w:val="004F3F4E"/>
    <w:rsid w:val="004F3F9D"/>
    <w:rsid w:val="004F425B"/>
    <w:rsid w:val="004F44DD"/>
    <w:rsid w:val="004F4F4E"/>
    <w:rsid w:val="004F5557"/>
    <w:rsid w:val="004F5908"/>
    <w:rsid w:val="004F5A72"/>
    <w:rsid w:val="004F5AA6"/>
    <w:rsid w:val="004F6CDB"/>
    <w:rsid w:val="004F727A"/>
    <w:rsid w:val="004F73CD"/>
    <w:rsid w:val="004F7650"/>
    <w:rsid w:val="004F76F5"/>
    <w:rsid w:val="004F774B"/>
    <w:rsid w:val="004F7C59"/>
    <w:rsid w:val="00500100"/>
    <w:rsid w:val="0050015F"/>
    <w:rsid w:val="00500387"/>
    <w:rsid w:val="00500521"/>
    <w:rsid w:val="00500CF2"/>
    <w:rsid w:val="0050111B"/>
    <w:rsid w:val="0050112E"/>
    <w:rsid w:val="005011D8"/>
    <w:rsid w:val="00501333"/>
    <w:rsid w:val="005014E6"/>
    <w:rsid w:val="005015CD"/>
    <w:rsid w:val="005023B2"/>
    <w:rsid w:val="00502403"/>
    <w:rsid w:val="005031ED"/>
    <w:rsid w:val="0050352E"/>
    <w:rsid w:val="005038B3"/>
    <w:rsid w:val="005038DC"/>
    <w:rsid w:val="0050402D"/>
    <w:rsid w:val="005040F2"/>
    <w:rsid w:val="005043DE"/>
    <w:rsid w:val="005044E8"/>
    <w:rsid w:val="00504825"/>
    <w:rsid w:val="0050504A"/>
    <w:rsid w:val="005051F2"/>
    <w:rsid w:val="005051FE"/>
    <w:rsid w:val="00505D21"/>
    <w:rsid w:val="00505FA1"/>
    <w:rsid w:val="005060CE"/>
    <w:rsid w:val="005062A2"/>
    <w:rsid w:val="0050647A"/>
    <w:rsid w:val="00506857"/>
    <w:rsid w:val="00506D89"/>
    <w:rsid w:val="00506D96"/>
    <w:rsid w:val="0050732E"/>
    <w:rsid w:val="005073F5"/>
    <w:rsid w:val="00507431"/>
    <w:rsid w:val="005076F6"/>
    <w:rsid w:val="00507B94"/>
    <w:rsid w:val="00510056"/>
    <w:rsid w:val="00510213"/>
    <w:rsid w:val="0051031C"/>
    <w:rsid w:val="00510825"/>
    <w:rsid w:val="00510829"/>
    <w:rsid w:val="00510AF9"/>
    <w:rsid w:val="00510BA4"/>
    <w:rsid w:val="00510FB9"/>
    <w:rsid w:val="0051161A"/>
    <w:rsid w:val="00511E47"/>
    <w:rsid w:val="005120C7"/>
    <w:rsid w:val="0051217E"/>
    <w:rsid w:val="00513CCD"/>
    <w:rsid w:val="00513E3B"/>
    <w:rsid w:val="00513E87"/>
    <w:rsid w:val="0051474C"/>
    <w:rsid w:val="005149AA"/>
    <w:rsid w:val="00514C8B"/>
    <w:rsid w:val="005152D0"/>
    <w:rsid w:val="00515442"/>
    <w:rsid w:val="00515699"/>
    <w:rsid w:val="00515A33"/>
    <w:rsid w:val="00515AE2"/>
    <w:rsid w:val="00515D64"/>
    <w:rsid w:val="00515D8E"/>
    <w:rsid w:val="005160B3"/>
    <w:rsid w:val="005166DE"/>
    <w:rsid w:val="00516E8B"/>
    <w:rsid w:val="00516EFC"/>
    <w:rsid w:val="00517005"/>
    <w:rsid w:val="00517496"/>
    <w:rsid w:val="00517D3A"/>
    <w:rsid w:val="00517E0A"/>
    <w:rsid w:val="00517E35"/>
    <w:rsid w:val="005206AB"/>
    <w:rsid w:val="005207BD"/>
    <w:rsid w:val="00520956"/>
    <w:rsid w:val="00520F46"/>
    <w:rsid w:val="00520FBA"/>
    <w:rsid w:val="005211E6"/>
    <w:rsid w:val="00521424"/>
    <w:rsid w:val="0052180C"/>
    <w:rsid w:val="005218FA"/>
    <w:rsid w:val="0052194E"/>
    <w:rsid w:val="00521DD5"/>
    <w:rsid w:val="00521EE5"/>
    <w:rsid w:val="00522705"/>
    <w:rsid w:val="00522E9A"/>
    <w:rsid w:val="005233BD"/>
    <w:rsid w:val="00523428"/>
    <w:rsid w:val="005234F3"/>
    <w:rsid w:val="0052397F"/>
    <w:rsid w:val="005239D4"/>
    <w:rsid w:val="00523D31"/>
    <w:rsid w:val="005240B5"/>
    <w:rsid w:val="005242B9"/>
    <w:rsid w:val="00524552"/>
    <w:rsid w:val="00524BC1"/>
    <w:rsid w:val="00524CCB"/>
    <w:rsid w:val="00524E71"/>
    <w:rsid w:val="005252FB"/>
    <w:rsid w:val="0052543B"/>
    <w:rsid w:val="00525842"/>
    <w:rsid w:val="00525958"/>
    <w:rsid w:val="00525A31"/>
    <w:rsid w:val="00525DB3"/>
    <w:rsid w:val="00525F25"/>
    <w:rsid w:val="005260B5"/>
    <w:rsid w:val="005261A8"/>
    <w:rsid w:val="00526899"/>
    <w:rsid w:val="005268A9"/>
    <w:rsid w:val="005268E2"/>
    <w:rsid w:val="005270ED"/>
    <w:rsid w:val="00527421"/>
    <w:rsid w:val="00527563"/>
    <w:rsid w:val="00527816"/>
    <w:rsid w:val="00527844"/>
    <w:rsid w:val="005279F7"/>
    <w:rsid w:val="00527CF5"/>
    <w:rsid w:val="00527F93"/>
    <w:rsid w:val="0053056D"/>
    <w:rsid w:val="00530668"/>
    <w:rsid w:val="005309A8"/>
    <w:rsid w:val="0053133A"/>
    <w:rsid w:val="00531665"/>
    <w:rsid w:val="00531D63"/>
    <w:rsid w:val="00531E28"/>
    <w:rsid w:val="005320A6"/>
    <w:rsid w:val="00532551"/>
    <w:rsid w:val="0053275E"/>
    <w:rsid w:val="005328B6"/>
    <w:rsid w:val="005329D7"/>
    <w:rsid w:val="00532DE1"/>
    <w:rsid w:val="00532F93"/>
    <w:rsid w:val="00533527"/>
    <w:rsid w:val="00533C19"/>
    <w:rsid w:val="00533F1E"/>
    <w:rsid w:val="005340E0"/>
    <w:rsid w:val="005342FC"/>
    <w:rsid w:val="00534322"/>
    <w:rsid w:val="005344CB"/>
    <w:rsid w:val="005345EE"/>
    <w:rsid w:val="005349EE"/>
    <w:rsid w:val="00534B24"/>
    <w:rsid w:val="00534C4A"/>
    <w:rsid w:val="00534C4F"/>
    <w:rsid w:val="00534EAD"/>
    <w:rsid w:val="0053590F"/>
    <w:rsid w:val="00535A90"/>
    <w:rsid w:val="00535CCA"/>
    <w:rsid w:val="00536102"/>
    <w:rsid w:val="00536380"/>
    <w:rsid w:val="00536406"/>
    <w:rsid w:val="00536B3A"/>
    <w:rsid w:val="00536F0E"/>
    <w:rsid w:val="005371A6"/>
    <w:rsid w:val="00537608"/>
    <w:rsid w:val="00537B04"/>
    <w:rsid w:val="00537B2B"/>
    <w:rsid w:val="005411FB"/>
    <w:rsid w:val="0054175B"/>
    <w:rsid w:val="00541CA2"/>
    <w:rsid w:val="00541DF8"/>
    <w:rsid w:val="00542307"/>
    <w:rsid w:val="00542721"/>
    <w:rsid w:val="005427C8"/>
    <w:rsid w:val="00543325"/>
    <w:rsid w:val="00543E57"/>
    <w:rsid w:val="00543EF9"/>
    <w:rsid w:val="005440BB"/>
    <w:rsid w:val="005443AC"/>
    <w:rsid w:val="0054440E"/>
    <w:rsid w:val="00544579"/>
    <w:rsid w:val="005445C5"/>
    <w:rsid w:val="0054480A"/>
    <w:rsid w:val="00544B0C"/>
    <w:rsid w:val="00544B9F"/>
    <w:rsid w:val="00544D9C"/>
    <w:rsid w:val="0054563E"/>
    <w:rsid w:val="005459F2"/>
    <w:rsid w:val="00546079"/>
    <w:rsid w:val="0054698F"/>
    <w:rsid w:val="00546D3C"/>
    <w:rsid w:val="00546DEE"/>
    <w:rsid w:val="005471CF"/>
    <w:rsid w:val="00547201"/>
    <w:rsid w:val="005477D1"/>
    <w:rsid w:val="0054784C"/>
    <w:rsid w:val="005478BA"/>
    <w:rsid w:val="00547D99"/>
    <w:rsid w:val="00547DA6"/>
    <w:rsid w:val="005507E5"/>
    <w:rsid w:val="00550D7A"/>
    <w:rsid w:val="0055102D"/>
    <w:rsid w:val="00551327"/>
    <w:rsid w:val="005513E7"/>
    <w:rsid w:val="00551442"/>
    <w:rsid w:val="0055155E"/>
    <w:rsid w:val="0055167A"/>
    <w:rsid w:val="005516D1"/>
    <w:rsid w:val="0055214D"/>
    <w:rsid w:val="005522BF"/>
    <w:rsid w:val="0055233F"/>
    <w:rsid w:val="00552696"/>
    <w:rsid w:val="00552AB8"/>
    <w:rsid w:val="00552D3F"/>
    <w:rsid w:val="00552FE4"/>
    <w:rsid w:val="005530CD"/>
    <w:rsid w:val="00553109"/>
    <w:rsid w:val="0055322F"/>
    <w:rsid w:val="005540E1"/>
    <w:rsid w:val="00554591"/>
    <w:rsid w:val="005549D0"/>
    <w:rsid w:val="005551ED"/>
    <w:rsid w:val="005551F2"/>
    <w:rsid w:val="00555321"/>
    <w:rsid w:val="005555CB"/>
    <w:rsid w:val="00555A01"/>
    <w:rsid w:val="00555A39"/>
    <w:rsid w:val="00555E70"/>
    <w:rsid w:val="005560E6"/>
    <w:rsid w:val="00556228"/>
    <w:rsid w:val="00556A0F"/>
    <w:rsid w:val="00556C8B"/>
    <w:rsid w:val="005572FF"/>
    <w:rsid w:val="00557592"/>
    <w:rsid w:val="00557BAB"/>
    <w:rsid w:val="00557E2E"/>
    <w:rsid w:val="00560250"/>
    <w:rsid w:val="00560462"/>
    <w:rsid w:val="005605E2"/>
    <w:rsid w:val="005605F6"/>
    <w:rsid w:val="0056093D"/>
    <w:rsid w:val="00560A18"/>
    <w:rsid w:val="00560DF4"/>
    <w:rsid w:val="005610E1"/>
    <w:rsid w:val="00561623"/>
    <w:rsid w:val="00561F31"/>
    <w:rsid w:val="00561F53"/>
    <w:rsid w:val="005620D5"/>
    <w:rsid w:val="00562111"/>
    <w:rsid w:val="0056268E"/>
    <w:rsid w:val="00562D1D"/>
    <w:rsid w:val="00562DC1"/>
    <w:rsid w:val="00562FD6"/>
    <w:rsid w:val="00563014"/>
    <w:rsid w:val="0056314C"/>
    <w:rsid w:val="005631E9"/>
    <w:rsid w:val="00563EA1"/>
    <w:rsid w:val="0056401D"/>
    <w:rsid w:val="00564038"/>
    <w:rsid w:val="0056419C"/>
    <w:rsid w:val="00564397"/>
    <w:rsid w:val="005644B0"/>
    <w:rsid w:val="0056458A"/>
    <w:rsid w:val="005648CC"/>
    <w:rsid w:val="00564AF3"/>
    <w:rsid w:val="00564F4E"/>
    <w:rsid w:val="00565195"/>
    <w:rsid w:val="005652AE"/>
    <w:rsid w:val="00565842"/>
    <w:rsid w:val="00565D52"/>
    <w:rsid w:val="0056609B"/>
    <w:rsid w:val="00566335"/>
    <w:rsid w:val="00566CF7"/>
    <w:rsid w:val="00566DB7"/>
    <w:rsid w:val="00567111"/>
    <w:rsid w:val="00567350"/>
    <w:rsid w:val="005673B1"/>
    <w:rsid w:val="00567D61"/>
    <w:rsid w:val="00567DC5"/>
    <w:rsid w:val="005700EE"/>
    <w:rsid w:val="0057024D"/>
    <w:rsid w:val="00570535"/>
    <w:rsid w:val="0057074B"/>
    <w:rsid w:val="005708CE"/>
    <w:rsid w:val="00571B51"/>
    <w:rsid w:val="00571C2A"/>
    <w:rsid w:val="005724CA"/>
    <w:rsid w:val="00572554"/>
    <w:rsid w:val="00572795"/>
    <w:rsid w:val="0057296A"/>
    <w:rsid w:val="00572ED8"/>
    <w:rsid w:val="00572F08"/>
    <w:rsid w:val="005731D7"/>
    <w:rsid w:val="0057347A"/>
    <w:rsid w:val="0057365D"/>
    <w:rsid w:val="00573681"/>
    <w:rsid w:val="005736D7"/>
    <w:rsid w:val="00573F5B"/>
    <w:rsid w:val="005744F4"/>
    <w:rsid w:val="005752D7"/>
    <w:rsid w:val="00575342"/>
    <w:rsid w:val="005753B1"/>
    <w:rsid w:val="005754D8"/>
    <w:rsid w:val="00575874"/>
    <w:rsid w:val="0057591F"/>
    <w:rsid w:val="00575CE7"/>
    <w:rsid w:val="00576285"/>
    <w:rsid w:val="005764DD"/>
    <w:rsid w:val="00576669"/>
    <w:rsid w:val="00576DFB"/>
    <w:rsid w:val="005771A6"/>
    <w:rsid w:val="00577231"/>
    <w:rsid w:val="005779C0"/>
    <w:rsid w:val="00577CC6"/>
    <w:rsid w:val="005801E7"/>
    <w:rsid w:val="005803B6"/>
    <w:rsid w:val="00580AFD"/>
    <w:rsid w:val="00580B09"/>
    <w:rsid w:val="00581081"/>
    <w:rsid w:val="00581359"/>
    <w:rsid w:val="0058142D"/>
    <w:rsid w:val="005815F7"/>
    <w:rsid w:val="00581AE9"/>
    <w:rsid w:val="00581B29"/>
    <w:rsid w:val="00581EE6"/>
    <w:rsid w:val="0058228F"/>
    <w:rsid w:val="0058230F"/>
    <w:rsid w:val="005825DD"/>
    <w:rsid w:val="00582729"/>
    <w:rsid w:val="00582AF7"/>
    <w:rsid w:val="005838B5"/>
    <w:rsid w:val="00583963"/>
    <w:rsid w:val="00583AC3"/>
    <w:rsid w:val="00584734"/>
    <w:rsid w:val="00584ED6"/>
    <w:rsid w:val="00584FA9"/>
    <w:rsid w:val="00584FD5"/>
    <w:rsid w:val="0058550D"/>
    <w:rsid w:val="00585825"/>
    <w:rsid w:val="00585D92"/>
    <w:rsid w:val="00585DE4"/>
    <w:rsid w:val="0058641C"/>
    <w:rsid w:val="0058668F"/>
    <w:rsid w:val="00586B12"/>
    <w:rsid w:val="00586C40"/>
    <w:rsid w:val="00586DBB"/>
    <w:rsid w:val="00586DE3"/>
    <w:rsid w:val="00586F38"/>
    <w:rsid w:val="00587085"/>
    <w:rsid w:val="0058738D"/>
    <w:rsid w:val="00587608"/>
    <w:rsid w:val="00590152"/>
    <w:rsid w:val="00591108"/>
    <w:rsid w:val="0059131A"/>
    <w:rsid w:val="005913F0"/>
    <w:rsid w:val="005915A2"/>
    <w:rsid w:val="005919AD"/>
    <w:rsid w:val="00591B86"/>
    <w:rsid w:val="00591C7D"/>
    <w:rsid w:val="00592215"/>
    <w:rsid w:val="005922DE"/>
    <w:rsid w:val="00592333"/>
    <w:rsid w:val="0059242E"/>
    <w:rsid w:val="0059243E"/>
    <w:rsid w:val="005928B5"/>
    <w:rsid w:val="00592F90"/>
    <w:rsid w:val="00593104"/>
    <w:rsid w:val="0059363E"/>
    <w:rsid w:val="005938D1"/>
    <w:rsid w:val="005938D3"/>
    <w:rsid w:val="005939A8"/>
    <w:rsid w:val="00593C4B"/>
    <w:rsid w:val="00593DDE"/>
    <w:rsid w:val="00593FDA"/>
    <w:rsid w:val="00594119"/>
    <w:rsid w:val="0059429A"/>
    <w:rsid w:val="005943E4"/>
    <w:rsid w:val="00594557"/>
    <w:rsid w:val="00594697"/>
    <w:rsid w:val="005947D0"/>
    <w:rsid w:val="005948C2"/>
    <w:rsid w:val="00594926"/>
    <w:rsid w:val="00594F72"/>
    <w:rsid w:val="0059540E"/>
    <w:rsid w:val="00595647"/>
    <w:rsid w:val="00595660"/>
    <w:rsid w:val="00595E26"/>
    <w:rsid w:val="00596D72"/>
    <w:rsid w:val="005970F4"/>
    <w:rsid w:val="005978F3"/>
    <w:rsid w:val="00597D32"/>
    <w:rsid w:val="00597E43"/>
    <w:rsid w:val="005A0073"/>
    <w:rsid w:val="005A01C4"/>
    <w:rsid w:val="005A01CA"/>
    <w:rsid w:val="005A0323"/>
    <w:rsid w:val="005A0376"/>
    <w:rsid w:val="005A0416"/>
    <w:rsid w:val="005A046A"/>
    <w:rsid w:val="005A168B"/>
    <w:rsid w:val="005A1A89"/>
    <w:rsid w:val="005A20E8"/>
    <w:rsid w:val="005A24D3"/>
    <w:rsid w:val="005A262C"/>
    <w:rsid w:val="005A2D7D"/>
    <w:rsid w:val="005A3075"/>
    <w:rsid w:val="005A34DC"/>
    <w:rsid w:val="005A35D6"/>
    <w:rsid w:val="005A3873"/>
    <w:rsid w:val="005A38C2"/>
    <w:rsid w:val="005A3BE6"/>
    <w:rsid w:val="005A3C6E"/>
    <w:rsid w:val="005A3D86"/>
    <w:rsid w:val="005A44D5"/>
    <w:rsid w:val="005A483D"/>
    <w:rsid w:val="005A4B7E"/>
    <w:rsid w:val="005A513F"/>
    <w:rsid w:val="005A5384"/>
    <w:rsid w:val="005A5534"/>
    <w:rsid w:val="005A557C"/>
    <w:rsid w:val="005A55F3"/>
    <w:rsid w:val="005A55FD"/>
    <w:rsid w:val="005A585B"/>
    <w:rsid w:val="005A591C"/>
    <w:rsid w:val="005A6169"/>
    <w:rsid w:val="005A6B97"/>
    <w:rsid w:val="005A6C45"/>
    <w:rsid w:val="005A766D"/>
    <w:rsid w:val="005A7A11"/>
    <w:rsid w:val="005A7D12"/>
    <w:rsid w:val="005A7F18"/>
    <w:rsid w:val="005B076A"/>
    <w:rsid w:val="005B0D1D"/>
    <w:rsid w:val="005B0FA0"/>
    <w:rsid w:val="005B124D"/>
    <w:rsid w:val="005B12F8"/>
    <w:rsid w:val="005B1EA3"/>
    <w:rsid w:val="005B1EBF"/>
    <w:rsid w:val="005B1FEC"/>
    <w:rsid w:val="005B1FF7"/>
    <w:rsid w:val="005B2152"/>
    <w:rsid w:val="005B2252"/>
    <w:rsid w:val="005B24CB"/>
    <w:rsid w:val="005B24F5"/>
    <w:rsid w:val="005B25D1"/>
    <w:rsid w:val="005B2933"/>
    <w:rsid w:val="005B2936"/>
    <w:rsid w:val="005B2A87"/>
    <w:rsid w:val="005B2CA4"/>
    <w:rsid w:val="005B30A7"/>
    <w:rsid w:val="005B30D6"/>
    <w:rsid w:val="005B3821"/>
    <w:rsid w:val="005B39CF"/>
    <w:rsid w:val="005B3AE2"/>
    <w:rsid w:val="005B3DA8"/>
    <w:rsid w:val="005B3E7C"/>
    <w:rsid w:val="005B4E13"/>
    <w:rsid w:val="005B5A0E"/>
    <w:rsid w:val="005B5CF0"/>
    <w:rsid w:val="005B5E9F"/>
    <w:rsid w:val="005B62B1"/>
    <w:rsid w:val="005B665C"/>
    <w:rsid w:val="005B695D"/>
    <w:rsid w:val="005B6F62"/>
    <w:rsid w:val="005B703E"/>
    <w:rsid w:val="005B7251"/>
    <w:rsid w:val="005B76E2"/>
    <w:rsid w:val="005B77B5"/>
    <w:rsid w:val="005C0361"/>
    <w:rsid w:val="005C042C"/>
    <w:rsid w:val="005C054B"/>
    <w:rsid w:val="005C075A"/>
    <w:rsid w:val="005C0BA1"/>
    <w:rsid w:val="005C0F7C"/>
    <w:rsid w:val="005C1658"/>
    <w:rsid w:val="005C1945"/>
    <w:rsid w:val="005C1D1B"/>
    <w:rsid w:val="005C1F5A"/>
    <w:rsid w:val="005C25A7"/>
    <w:rsid w:val="005C3750"/>
    <w:rsid w:val="005C397A"/>
    <w:rsid w:val="005C3B0B"/>
    <w:rsid w:val="005C4122"/>
    <w:rsid w:val="005C4D6F"/>
    <w:rsid w:val="005C528E"/>
    <w:rsid w:val="005C5555"/>
    <w:rsid w:val="005C5581"/>
    <w:rsid w:val="005C55BB"/>
    <w:rsid w:val="005C59A9"/>
    <w:rsid w:val="005C6070"/>
    <w:rsid w:val="005C60B4"/>
    <w:rsid w:val="005C6195"/>
    <w:rsid w:val="005C6954"/>
    <w:rsid w:val="005C6B4D"/>
    <w:rsid w:val="005C7015"/>
    <w:rsid w:val="005C7344"/>
    <w:rsid w:val="005C7404"/>
    <w:rsid w:val="005C7CFB"/>
    <w:rsid w:val="005C7F47"/>
    <w:rsid w:val="005D03C1"/>
    <w:rsid w:val="005D03EF"/>
    <w:rsid w:val="005D06CD"/>
    <w:rsid w:val="005D128A"/>
    <w:rsid w:val="005D1335"/>
    <w:rsid w:val="005D1B81"/>
    <w:rsid w:val="005D26E6"/>
    <w:rsid w:val="005D2A60"/>
    <w:rsid w:val="005D2E17"/>
    <w:rsid w:val="005D2F21"/>
    <w:rsid w:val="005D4273"/>
    <w:rsid w:val="005D4F96"/>
    <w:rsid w:val="005D5823"/>
    <w:rsid w:val="005D5E0B"/>
    <w:rsid w:val="005D60E1"/>
    <w:rsid w:val="005D61F6"/>
    <w:rsid w:val="005D68DF"/>
    <w:rsid w:val="005D6A2D"/>
    <w:rsid w:val="005D6CD6"/>
    <w:rsid w:val="005D6DCF"/>
    <w:rsid w:val="005D70F7"/>
    <w:rsid w:val="005D7676"/>
    <w:rsid w:val="005D7723"/>
    <w:rsid w:val="005D77FC"/>
    <w:rsid w:val="005D78F0"/>
    <w:rsid w:val="005D7E77"/>
    <w:rsid w:val="005E0C83"/>
    <w:rsid w:val="005E0FCB"/>
    <w:rsid w:val="005E13AB"/>
    <w:rsid w:val="005E142B"/>
    <w:rsid w:val="005E161A"/>
    <w:rsid w:val="005E17C1"/>
    <w:rsid w:val="005E1EF0"/>
    <w:rsid w:val="005E214F"/>
    <w:rsid w:val="005E281A"/>
    <w:rsid w:val="005E34A6"/>
    <w:rsid w:val="005E3F58"/>
    <w:rsid w:val="005E4121"/>
    <w:rsid w:val="005E4222"/>
    <w:rsid w:val="005E4272"/>
    <w:rsid w:val="005E42EE"/>
    <w:rsid w:val="005E47E3"/>
    <w:rsid w:val="005E4824"/>
    <w:rsid w:val="005E5A6B"/>
    <w:rsid w:val="005E5C70"/>
    <w:rsid w:val="005E5EB7"/>
    <w:rsid w:val="005E6320"/>
    <w:rsid w:val="005E64CD"/>
    <w:rsid w:val="005E6AE6"/>
    <w:rsid w:val="005E6C70"/>
    <w:rsid w:val="005E7034"/>
    <w:rsid w:val="005E724C"/>
    <w:rsid w:val="005E769A"/>
    <w:rsid w:val="005E790B"/>
    <w:rsid w:val="005E7D9F"/>
    <w:rsid w:val="005E7FCA"/>
    <w:rsid w:val="005F0184"/>
    <w:rsid w:val="005F03BD"/>
    <w:rsid w:val="005F0527"/>
    <w:rsid w:val="005F058D"/>
    <w:rsid w:val="005F0668"/>
    <w:rsid w:val="005F0740"/>
    <w:rsid w:val="005F0A63"/>
    <w:rsid w:val="005F0D40"/>
    <w:rsid w:val="005F1203"/>
    <w:rsid w:val="005F12C1"/>
    <w:rsid w:val="005F1721"/>
    <w:rsid w:val="005F24D1"/>
    <w:rsid w:val="005F2AFD"/>
    <w:rsid w:val="005F2BF3"/>
    <w:rsid w:val="005F362C"/>
    <w:rsid w:val="005F3A94"/>
    <w:rsid w:val="005F3B14"/>
    <w:rsid w:val="005F3C9D"/>
    <w:rsid w:val="005F3CBE"/>
    <w:rsid w:val="005F3D6A"/>
    <w:rsid w:val="005F3FD9"/>
    <w:rsid w:val="005F46DC"/>
    <w:rsid w:val="005F4A4B"/>
    <w:rsid w:val="005F4CDC"/>
    <w:rsid w:val="005F526E"/>
    <w:rsid w:val="005F59B7"/>
    <w:rsid w:val="005F5A56"/>
    <w:rsid w:val="005F645C"/>
    <w:rsid w:val="005F6CDC"/>
    <w:rsid w:val="005F6D02"/>
    <w:rsid w:val="005F6F77"/>
    <w:rsid w:val="005F7073"/>
    <w:rsid w:val="005F731C"/>
    <w:rsid w:val="005F7886"/>
    <w:rsid w:val="005F7C58"/>
    <w:rsid w:val="005F7DBC"/>
    <w:rsid w:val="005F7E65"/>
    <w:rsid w:val="00600423"/>
    <w:rsid w:val="0060083D"/>
    <w:rsid w:val="00600A25"/>
    <w:rsid w:val="00600EE1"/>
    <w:rsid w:val="00601159"/>
    <w:rsid w:val="00601186"/>
    <w:rsid w:val="006013A4"/>
    <w:rsid w:val="006017CD"/>
    <w:rsid w:val="00601CCD"/>
    <w:rsid w:val="00601D2F"/>
    <w:rsid w:val="00601EF4"/>
    <w:rsid w:val="00602013"/>
    <w:rsid w:val="006024B3"/>
    <w:rsid w:val="00602911"/>
    <w:rsid w:val="00602948"/>
    <w:rsid w:val="00602AF0"/>
    <w:rsid w:val="00602C85"/>
    <w:rsid w:val="00602E6F"/>
    <w:rsid w:val="006030D8"/>
    <w:rsid w:val="0060325F"/>
    <w:rsid w:val="00603594"/>
    <w:rsid w:val="006038ED"/>
    <w:rsid w:val="00603D59"/>
    <w:rsid w:val="00603F6B"/>
    <w:rsid w:val="0060424B"/>
    <w:rsid w:val="0060446C"/>
    <w:rsid w:val="00604AB8"/>
    <w:rsid w:val="00604DEE"/>
    <w:rsid w:val="00605407"/>
    <w:rsid w:val="00605F95"/>
    <w:rsid w:val="0060618F"/>
    <w:rsid w:val="0060623E"/>
    <w:rsid w:val="0060655D"/>
    <w:rsid w:val="006066A7"/>
    <w:rsid w:val="00606DC4"/>
    <w:rsid w:val="00606F41"/>
    <w:rsid w:val="006070C8"/>
    <w:rsid w:val="00607298"/>
    <w:rsid w:val="0060732A"/>
    <w:rsid w:val="006075F5"/>
    <w:rsid w:val="006078EB"/>
    <w:rsid w:val="00607A53"/>
    <w:rsid w:val="00607B1C"/>
    <w:rsid w:val="00610849"/>
    <w:rsid w:val="00610DB7"/>
    <w:rsid w:val="00610E59"/>
    <w:rsid w:val="0061151A"/>
    <w:rsid w:val="00611B3B"/>
    <w:rsid w:val="00611D55"/>
    <w:rsid w:val="006120B9"/>
    <w:rsid w:val="006121D8"/>
    <w:rsid w:val="006124BC"/>
    <w:rsid w:val="006124C7"/>
    <w:rsid w:val="0061322E"/>
    <w:rsid w:val="0061338C"/>
    <w:rsid w:val="0061341E"/>
    <w:rsid w:val="00613796"/>
    <w:rsid w:val="006146A8"/>
    <w:rsid w:val="006147E6"/>
    <w:rsid w:val="00614927"/>
    <w:rsid w:val="00614969"/>
    <w:rsid w:val="00614B95"/>
    <w:rsid w:val="00614BE8"/>
    <w:rsid w:val="0061576E"/>
    <w:rsid w:val="006157F4"/>
    <w:rsid w:val="00615D8E"/>
    <w:rsid w:val="00615E1F"/>
    <w:rsid w:val="00615EA2"/>
    <w:rsid w:val="006160CE"/>
    <w:rsid w:val="006160ED"/>
    <w:rsid w:val="00616326"/>
    <w:rsid w:val="00616444"/>
    <w:rsid w:val="0061672F"/>
    <w:rsid w:val="00616A0C"/>
    <w:rsid w:val="00617350"/>
    <w:rsid w:val="00617374"/>
    <w:rsid w:val="0061740F"/>
    <w:rsid w:val="006178F6"/>
    <w:rsid w:val="00617C56"/>
    <w:rsid w:val="00617D55"/>
    <w:rsid w:val="0062062F"/>
    <w:rsid w:val="006206CB"/>
    <w:rsid w:val="00620889"/>
    <w:rsid w:val="00620B5E"/>
    <w:rsid w:val="00621114"/>
    <w:rsid w:val="006214B5"/>
    <w:rsid w:val="006215EF"/>
    <w:rsid w:val="0062184C"/>
    <w:rsid w:val="00621FCA"/>
    <w:rsid w:val="006223DD"/>
    <w:rsid w:val="006223E7"/>
    <w:rsid w:val="006229D8"/>
    <w:rsid w:val="00622A89"/>
    <w:rsid w:val="00622E57"/>
    <w:rsid w:val="0062342F"/>
    <w:rsid w:val="00623585"/>
    <w:rsid w:val="00623967"/>
    <w:rsid w:val="00623C70"/>
    <w:rsid w:val="00623DF5"/>
    <w:rsid w:val="00623F18"/>
    <w:rsid w:val="006241E7"/>
    <w:rsid w:val="006245A7"/>
    <w:rsid w:val="0062471D"/>
    <w:rsid w:val="00624C33"/>
    <w:rsid w:val="00624C4D"/>
    <w:rsid w:val="00625449"/>
    <w:rsid w:val="00625DE0"/>
    <w:rsid w:val="00625EEF"/>
    <w:rsid w:val="006261B6"/>
    <w:rsid w:val="00626789"/>
    <w:rsid w:val="0062688A"/>
    <w:rsid w:val="00626BC5"/>
    <w:rsid w:val="0062702C"/>
    <w:rsid w:val="0062705B"/>
    <w:rsid w:val="006272CC"/>
    <w:rsid w:val="00627575"/>
    <w:rsid w:val="00627637"/>
    <w:rsid w:val="00627685"/>
    <w:rsid w:val="00627F43"/>
    <w:rsid w:val="00630046"/>
    <w:rsid w:val="0063050D"/>
    <w:rsid w:val="006306EC"/>
    <w:rsid w:val="00630BB5"/>
    <w:rsid w:val="00630C4D"/>
    <w:rsid w:val="00630F85"/>
    <w:rsid w:val="006311EC"/>
    <w:rsid w:val="00631E73"/>
    <w:rsid w:val="00632882"/>
    <w:rsid w:val="00632DC4"/>
    <w:rsid w:val="00632F30"/>
    <w:rsid w:val="006335A7"/>
    <w:rsid w:val="00633A3E"/>
    <w:rsid w:val="00633B9B"/>
    <w:rsid w:val="00633C65"/>
    <w:rsid w:val="0063410D"/>
    <w:rsid w:val="006341B8"/>
    <w:rsid w:val="0063444F"/>
    <w:rsid w:val="0063471A"/>
    <w:rsid w:val="00634E76"/>
    <w:rsid w:val="00634EF7"/>
    <w:rsid w:val="00634F41"/>
    <w:rsid w:val="00635852"/>
    <w:rsid w:val="00635901"/>
    <w:rsid w:val="00635CBC"/>
    <w:rsid w:val="00635F2E"/>
    <w:rsid w:val="00636015"/>
    <w:rsid w:val="006360F5"/>
    <w:rsid w:val="006367AE"/>
    <w:rsid w:val="00636B22"/>
    <w:rsid w:val="00636C00"/>
    <w:rsid w:val="00636D1B"/>
    <w:rsid w:val="00636E31"/>
    <w:rsid w:val="00636E49"/>
    <w:rsid w:val="00637234"/>
    <w:rsid w:val="00637253"/>
    <w:rsid w:val="006374A1"/>
    <w:rsid w:val="006376B6"/>
    <w:rsid w:val="0063776C"/>
    <w:rsid w:val="00637DDF"/>
    <w:rsid w:val="00640259"/>
    <w:rsid w:val="00640389"/>
    <w:rsid w:val="006404DA"/>
    <w:rsid w:val="006407E2"/>
    <w:rsid w:val="00640C1F"/>
    <w:rsid w:val="00640D3B"/>
    <w:rsid w:val="00640E6A"/>
    <w:rsid w:val="006410DA"/>
    <w:rsid w:val="00641595"/>
    <w:rsid w:val="00641AA9"/>
    <w:rsid w:val="00641F8A"/>
    <w:rsid w:val="006421DB"/>
    <w:rsid w:val="006427E5"/>
    <w:rsid w:val="006428C6"/>
    <w:rsid w:val="00642D80"/>
    <w:rsid w:val="00642DEA"/>
    <w:rsid w:val="0064305E"/>
    <w:rsid w:val="00643477"/>
    <w:rsid w:val="0064383B"/>
    <w:rsid w:val="00643B07"/>
    <w:rsid w:val="00644788"/>
    <w:rsid w:val="00644793"/>
    <w:rsid w:val="006448AE"/>
    <w:rsid w:val="00644AC0"/>
    <w:rsid w:val="00645102"/>
    <w:rsid w:val="00645284"/>
    <w:rsid w:val="00645288"/>
    <w:rsid w:val="006452D3"/>
    <w:rsid w:val="0064548A"/>
    <w:rsid w:val="00645758"/>
    <w:rsid w:val="00645DAE"/>
    <w:rsid w:val="0064623D"/>
    <w:rsid w:val="0064654A"/>
    <w:rsid w:val="00646ECE"/>
    <w:rsid w:val="006473C7"/>
    <w:rsid w:val="0064757D"/>
    <w:rsid w:val="006477E6"/>
    <w:rsid w:val="006478EC"/>
    <w:rsid w:val="00647AE0"/>
    <w:rsid w:val="00647D9C"/>
    <w:rsid w:val="00650A4B"/>
    <w:rsid w:val="00650C92"/>
    <w:rsid w:val="00650E5C"/>
    <w:rsid w:val="00650E5F"/>
    <w:rsid w:val="00651221"/>
    <w:rsid w:val="0065143B"/>
    <w:rsid w:val="00651716"/>
    <w:rsid w:val="00651771"/>
    <w:rsid w:val="006517F2"/>
    <w:rsid w:val="00652036"/>
    <w:rsid w:val="0065207F"/>
    <w:rsid w:val="006520E8"/>
    <w:rsid w:val="006521DE"/>
    <w:rsid w:val="006524A7"/>
    <w:rsid w:val="00652EBE"/>
    <w:rsid w:val="00653690"/>
    <w:rsid w:val="006539CD"/>
    <w:rsid w:val="00654051"/>
    <w:rsid w:val="006547AC"/>
    <w:rsid w:val="0065496D"/>
    <w:rsid w:val="006549E7"/>
    <w:rsid w:val="00654AB8"/>
    <w:rsid w:val="00654C32"/>
    <w:rsid w:val="00655822"/>
    <w:rsid w:val="00655911"/>
    <w:rsid w:val="00655CB0"/>
    <w:rsid w:val="00655F84"/>
    <w:rsid w:val="0065671F"/>
    <w:rsid w:val="00656BA3"/>
    <w:rsid w:val="00656C1D"/>
    <w:rsid w:val="00656C96"/>
    <w:rsid w:val="00656E34"/>
    <w:rsid w:val="00656F44"/>
    <w:rsid w:val="00656F5B"/>
    <w:rsid w:val="006574A0"/>
    <w:rsid w:val="00657D06"/>
    <w:rsid w:val="00657D3A"/>
    <w:rsid w:val="00657DE6"/>
    <w:rsid w:val="0066053A"/>
    <w:rsid w:val="00660614"/>
    <w:rsid w:val="006607B3"/>
    <w:rsid w:val="006610C9"/>
    <w:rsid w:val="00661457"/>
    <w:rsid w:val="00661630"/>
    <w:rsid w:val="0066255D"/>
    <w:rsid w:val="00662769"/>
    <w:rsid w:val="00662DB1"/>
    <w:rsid w:val="006633A8"/>
    <w:rsid w:val="006637AA"/>
    <w:rsid w:val="00663866"/>
    <w:rsid w:val="00663F67"/>
    <w:rsid w:val="00663F96"/>
    <w:rsid w:val="00663FF0"/>
    <w:rsid w:val="006642D6"/>
    <w:rsid w:val="00664497"/>
    <w:rsid w:val="00664731"/>
    <w:rsid w:val="00664834"/>
    <w:rsid w:val="00664B32"/>
    <w:rsid w:val="00664EF9"/>
    <w:rsid w:val="00664F39"/>
    <w:rsid w:val="00665469"/>
    <w:rsid w:val="00665733"/>
    <w:rsid w:val="00665BE5"/>
    <w:rsid w:val="00665DF4"/>
    <w:rsid w:val="006673AC"/>
    <w:rsid w:val="006673B0"/>
    <w:rsid w:val="006673E4"/>
    <w:rsid w:val="0066749B"/>
    <w:rsid w:val="006674D1"/>
    <w:rsid w:val="006676ED"/>
    <w:rsid w:val="0066773A"/>
    <w:rsid w:val="00670414"/>
    <w:rsid w:val="006708CF"/>
    <w:rsid w:val="00670924"/>
    <w:rsid w:val="00670970"/>
    <w:rsid w:val="00671A3F"/>
    <w:rsid w:val="00671BBD"/>
    <w:rsid w:val="006720C0"/>
    <w:rsid w:val="00672489"/>
    <w:rsid w:val="0067262E"/>
    <w:rsid w:val="006727A3"/>
    <w:rsid w:val="00672A2C"/>
    <w:rsid w:val="00672DC3"/>
    <w:rsid w:val="0067330B"/>
    <w:rsid w:val="00673485"/>
    <w:rsid w:val="00673634"/>
    <w:rsid w:val="00673918"/>
    <w:rsid w:val="00673974"/>
    <w:rsid w:val="00673B79"/>
    <w:rsid w:val="00673C88"/>
    <w:rsid w:val="00674606"/>
    <w:rsid w:val="00674765"/>
    <w:rsid w:val="00674CB3"/>
    <w:rsid w:val="00675058"/>
    <w:rsid w:val="0067510F"/>
    <w:rsid w:val="0067535D"/>
    <w:rsid w:val="00676050"/>
    <w:rsid w:val="00677634"/>
    <w:rsid w:val="00677862"/>
    <w:rsid w:val="00677CF2"/>
    <w:rsid w:val="006800E9"/>
    <w:rsid w:val="006803DC"/>
    <w:rsid w:val="00680548"/>
    <w:rsid w:val="006809C7"/>
    <w:rsid w:val="00680A46"/>
    <w:rsid w:val="00680D37"/>
    <w:rsid w:val="006813C7"/>
    <w:rsid w:val="006816A0"/>
    <w:rsid w:val="00681AA8"/>
    <w:rsid w:val="00681BAA"/>
    <w:rsid w:val="00681CEF"/>
    <w:rsid w:val="00681E23"/>
    <w:rsid w:val="006825B5"/>
    <w:rsid w:val="00682685"/>
    <w:rsid w:val="00682B70"/>
    <w:rsid w:val="00682BD3"/>
    <w:rsid w:val="00682DCB"/>
    <w:rsid w:val="006833E9"/>
    <w:rsid w:val="00683729"/>
    <w:rsid w:val="00684101"/>
    <w:rsid w:val="006842CE"/>
    <w:rsid w:val="0068436F"/>
    <w:rsid w:val="0068455F"/>
    <w:rsid w:val="00684D93"/>
    <w:rsid w:val="00684DA0"/>
    <w:rsid w:val="00685359"/>
    <w:rsid w:val="006860AE"/>
    <w:rsid w:val="006860BC"/>
    <w:rsid w:val="00686203"/>
    <w:rsid w:val="00686342"/>
    <w:rsid w:val="0068634E"/>
    <w:rsid w:val="0068671D"/>
    <w:rsid w:val="006867E5"/>
    <w:rsid w:val="00686ACF"/>
    <w:rsid w:val="00687103"/>
    <w:rsid w:val="006873E5"/>
    <w:rsid w:val="00687E0F"/>
    <w:rsid w:val="00690BA6"/>
    <w:rsid w:val="006914C4"/>
    <w:rsid w:val="00691D44"/>
    <w:rsid w:val="00691E2A"/>
    <w:rsid w:val="006922AC"/>
    <w:rsid w:val="00692491"/>
    <w:rsid w:val="00692720"/>
    <w:rsid w:val="00692D16"/>
    <w:rsid w:val="006933B2"/>
    <w:rsid w:val="006935BB"/>
    <w:rsid w:val="00693FC0"/>
    <w:rsid w:val="00694121"/>
    <w:rsid w:val="00694239"/>
    <w:rsid w:val="00694868"/>
    <w:rsid w:val="00694B49"/>
    <w:rsid w:val="00694E3E"/>
    <w:rsid w:val="006958AC"/>
    <w:rsid w:val="00695A58"/>
    <w:rsid w:val="00695A6F"/>
    <w:rsid w:val="00695ADB"/>
    <w:rsid w:val="00695CC4"/>
    <w:rsid w:val="0069640B"/>
    <w:rsid w:val="0069657E"/>
    <w:rsid w:val="0069686E"/>
    <w:rsid w:val="00696AF6"/>
    <w:rsid w:val="00696C8A"/>
    <w:rsid w:val="00696EBE"/>
    <w:rsid w:val="00696FD6"/>
    <w:rsid w:val="006975F3"/>
    <w:rsid w:val="00697F5C"/>
    <w:rsid w:val="006A028C"/>
    <w:rsid w:val="006A03AB"/>
    <w:rsid w:val="006A0AD3"/>
    <w:rsid w:val="006A0ADD"/>
    <w:rsid w:val="006A105E"/>
    <w:rsid w:val="006A14F8"/>
    <w:rsid w:val="006A186F"/>
    <w:rsid w:val="006A1BD9"/>
    <w:rsid w:val="006A1CD4"/>
    <w:rsid w:val="006A1DEB"/>
    <w:rsid w:val="006A1F2C"/>
    <w:rsid w:val="006A1F3E"/>
    <w:rsid w:val="006A1FB6"/>
    <w:rsid w:val="006A2585"/>
    <w:rsid w:val="006A27B0"/>
    <w:rsid w:val="006A2C91"/>
    <w:rsid w:val="006A2D0C"/>
    <w:rsid w:val="006A3C8F"/>
    <w:rsid w:val="006A437D"/>
    <w:rsid w:val="006A453B"/>
    <w:rsid w:val="006A46CC"/>
    <w:rsid w:val="006A46CF"/>
    <w:rsid w:val="006A4BD1"/>
    <w:rsid w:val="006A54CC"/>
    <w:rsid w:val="006A5632"/>
    <w:rsid w:val="006A56F3"/>
    <w:rsid w:val="006A58EF"/>
    <w:rsid w:val="006A5BEC"/>
    <w:rsid w:val="006A5D01"/>
    <w:rsid w:val="006A5D3E"/>
    <w:rsid w:val="006A5F38"/>
    <w:rsid w:val="006A6566"/>
    <w:rsid w:val="006A6691"/>
    <w:rsid w:val="006A66D6"/>
    <w:rsid w:val="006A6A8C"/>
    <w:rsid w:val="006A7153"/>
    <w:rsid w:val="006A7736"/>
    <w:rsid w:val="006A7FEC"/>
    <w:rsid w:val="006B00AD"/>
    <w:rsid w:val="006B0171"/>
    <w:rsid w:val="006B0282"/>
    <w:rsid w:val="006B03FF"/>
    <w:rsid w:val="006B050F"/>
    <w:rsid w:val="006B0B22"/>
    <w:rsid w:val="006B10A4"/>
    <w:rsid w:val="006B13C7"/>
    <w:rsid w:val="006B19DB"/>
    <w:rsid w:val="006B1A85"/>
    <w:rsid w:val="006B1DF4"/>
    <w:rsid w:val="006B2B0F"/>
    <w:rsid w:val="006B2E6B"/>
    <w:rsid w:val="006B3628"/>
    <w:rsid w:val="006B37F6"/>
    <w:rsid w:val="006B386C"/>
    <w:rsid w:val="006B3A3E"/>
    <w:rsid w:val="006B3AE2"/>
    <w:rsid w:val="006B3D90"/>
    <w:rsid w:val="006B3E91"/>
    <w:rsid w:val="006B4086"/>
    <w:rsid w:val="006B44C5"/>
    <w:rsid w:val="006B45A2"/>
    <w:rsid w:val="006B462A"/>
    <w:rsid w:val="006B49FE"/>
    <w:rsid w:val="006B4CE9"/>
    <w:rsid w:val="006B50BB"/>
    <w:rsid w:val="006B53F7"/>
    <w:rsid w:val="006B5596"/>
    <w:rsid w:val="006B5D99"/>
    <w:rsid w:val="006B5F9D"/>
    <w:rsid w:val="006B6227"/>
    <w:rsid w:val="006B6922"/>
    <w:rsid w:val="006B6A84"/>
    <w:rsid w:val="006B6C8E"/>
    <w:rsid w:val="006B7FA2"/>
    <w:rsid w:val="006C0071"/>
    <w:rsid w:val="006C0A79"/>
    <w:rsid w:val="006C0DD1"/>
    <w:rsid w:val="006C0EDA"/>
    <w:rsid w:val="006C0F16"/>
    <w:rsid w:val="006C114E"/>
    <w:rsid w:val="006C13A7"/>
    <w:rsid w:val="006C13FA"/>
    <w:rsid w:val="006C18FC"/>
    <w:rsid w:val="006C19F2"/>
    <w:rsid w:val="006C1A87"/>
    <w:rsid w:val="006C1F1F"/>
    <w:rsid w:val="006C2062"/>
    <w:rsid w:val="006C225E"/>
    <w:rsid w:val="006C238F"/>
    <w:rsid w:val="006C2492"/>
    <w:rsid w:val="006C2611"/>
    <w:rsid w:val="006C2D2D"/>
    <w:rsid w:val="006C3099"/>
    <w:rsid w:val="006C310E"/>
    <w:rsid w:val="006C34B3"/>
    <w:rsid w:val="006C3534"/>
    <w:rsid w:val="006C3871"/>
    <w:rsid w:val="006C3878"/>
    <w:rsid w:val="006C3B4D"/>
    <w:rsid w:val="006C3B5A"/>
    <w:rsid w:val="006C3D9D"/>
    <w:rsid w:val="006C4008"/>
    <w:rsid w:val="006C408F"/>
    <w:rsid w:val="006C4458"/>
    <w:rsid w:val="006C5099"/>
    <w:rsid w:val="006C51C9"/>
    <w:rsid w:val="006C56F0"/>
    <w:rsid w:val="006C5A08"/>
    <w:rsid w:val="006C5A0A"/>
    <w:rsid w:val="006C5E07"/>
    <w:rsid w:val="006C6CAE"/>
    <w:rsid w:val="006C6FF6"/>
    <w:rsid w:val="006C72D0"/>
    <w:rsid w:val="006C7E59"/>
    <w:rsid w:val="006C7FFC"/>
    <w:rsid w:val="006D0372"/>
    <w:rsid w:val="006D0382"/>
    <w:rsid w:val="006D0D68"/>
    <w:rsid w:val="006D0EC5"/>
    <w:rsid w:val="006D0F4C"/>
    <w:rsid w:val="006D1194"/>
    <w:rsid w:val="006D15E4"/>
    <w:rsid w:val="006D1694"/>
    <w:rsid w:val="006D16BA"/>
    <w:rsid w:val="006D1A85"/>
    <w:rsid w:val="006D1AE7"/>
    <w:rsid w:val="006D1BF7"/>
    <w:rsid w:val="006D1EF7"/>
    <w:rsid w:val="006D239A"/>
    <w:rsid w:val="006D2564"/>
    <w:rsid w:val="006D28B5"/>
    <w:rsid w:val="006D29C2"/>
    <w:rsid w:val="006D2B96"/>
    <w:rsid w:val="006D2DBC"/>
    <w:rsid w:val="006D38B8"/>
    <w:rsid w:val="006D3A5B"/>
    <w:rsid w:val="006D3BFB"/>
    <w:rsid w:val="006D4102"/>
    <w:rsid w:val="006D41C4"/>
    <w:rsid w:val="006D4214"/>
    <w:rsid w:val="006D42C2"/>
    <w:rsid w:val="006D44DC"/>
    <w:rsid w:val="006D48DE"/>
    <w:rsid w:val="006D4B1F"/>
    <w:rsid w:val="006D4DD8"/>
    <w:rsid w:val="006D55DC"/>
    <w:rsid w:val="006D5821"/>
    <w:rsid w:val="006D58B1"/>
    <w:rsid w:val="006D5F9F"/>
    <w:rsid w:val="006D6419"/>
    <w:rsid w:val="006D662F"/>
    <w:rsid w:val="006D6AD4"/>
    <w:rsid w:val="006D6CE6"/>
    <w:rsid w:val="006D752F"/>
    <w:rsid w:val="006D7540"/>
    <w:rsid w:val="006D7799"/>
    <w:rsid w:val="006D79B7"/>
    <w:rsid w:val="006D7D7F"/>
    <w:rsid w:val="006D7FCE"/>
    <w:rsid w:val="006E0401"/>
    <w:rsid w:val="006E0498"/>
    <w:rsid w:val="006E0785"/>
    <w:rsid w:val="006E0A92"/>
    <w:rsid w:val="006E0DB3"/>
    <w:rsid w:val="006E131C"/>
    <w:rsid w:val="006E1980"/>
    <w:rsid w:val="006E19FA"/>
    <w:rsid w:val="006E1D31"/>
    <w:rsid w:val="006E1F00"/>
    <w:rsid w:val="006E210B"/>
    <w:rsid w:val="006E220B"/>
    <w:rsid w:val="006E2432"/>
    <w:rsid w:val="006E2DB2"/>
    <w:rsid w:val="006E340C"/>
    <w:rsid w:val="006E37DB"/>
    <w:rsid w:val="006E3C16"/>
    <w:rsid w:val="006E3CD4"/>
    <w:rsid w:val="006E4187"/>
    <w:rsid w:val="006E4817"/>
    <w:rsid w:val="006E4F16"/>
    <w:rsid w:val="006E501E"/>
    <w:rsid w:val="006E521D"/>
    <w:rsid w:val="006E5751"/>
    <w:rsid w:val="006E5944"/>
    <w:rsid w:val="006E5A82"/>
    <w:rsid w:val="006E5A98"/>
    <w:rsid w:val="006E7240"/>
    <w:rsid w:val="006E7280"/>
    <w:rsid w:val="006E748F"/>
    <w:rsid w:val="006E79F9"/>
    <w:rsid w:val="006E7BBF"/>
    <w:rsid w:val="006F01AC"/>
    <w:rsid w:val="006F0408"/>
    <w:rsid w:val="006F0560"/>
    <w:rsid w:val="006F059A"/>
    <w:rsid w:val="006F0875"/>
    <w:rsid w:val="006F09F8"/>
    <w:rsid w:val="006F0C6A"/>
    <w:rsid w:val="006F0E6D"/>
    <w:rsid w:val="006F106A"/>
    <w:rsid w:val="006F1B0F"/>
    <w:rsid w:val="006F1F14"/>
    <w:rsid w:val="006F1F1C"/>
    <w:rsid w:val="006F1F75"/>
    <w:rsid w:val="006F2137"/>
    <w:rsid w:val="006F21FA"/>
    <w:rsid w:val="006F231C"/>
    <w:rsid w:val="006F25D5"/>
    <w:rsid w:val="006F283C"/>
    <w:rsid w:val="006F2BC9"/>
    <w:rsid w:val="006F2CC4"/>
    <w:rsid w:val="006F2DFF"/>
    <w:rsid w:val="006F32CF"/>
    <w:rsid w:val="006F3995"/>
    <w:rsid w:val="006F3BDB"/>
    <w:rsid w:val="006F3C4D"/>
    <w:rsid w:val="006F49BE"/>
    <w:rsid w:val="006F4AED"/>
    <w:rsid w:val="006F4DA1"/>
    <w:rsid w:val="006F5313"/>
    <w:rsid w:val="006F5802"/>
    <w:rsid w:val="006F5C6E"/>
    <w:rsid w:val="006F60E0"/>
    <w:rsid w:val="006F6683"/>
    <w:rsid w:val="006F66E1"/>
    <w:rsid w:val="006F66E3"/>
    <w:rsid w:val="006F6A70"/>
    <w:rsid w:val="006F6C9F"/>
    <w:rsid w:val="006F6CBC"/>
    <w:rsid w:val="006F6CCD"/>
    <w:rsid w:val="006F6D63"/>
    <w:rsid w:val="006F6FAB"/>
    <w:rsid w:val="006F76B2"/>
    <w:rsid w:val="006F796D"/>
    <w:rsid w:val="006F7A0A"/>
    <w:rsid w:val="006F7BAE"/>
    <w:rsid w:val="0070049F"/>
    <w:rsid w:val="007005A5"/>
    <w:rsid w:val="0070073E"/>
    <w:rsid w:val="007007A4"/>
    <w:rsid w:val="00700824"/>
    <w:rsid w:val="007011FD"/>
    <w:rsid w:val="0070137E"/>
    <w:rsid w:val="00701460"/>
    <w:rsid w:val="00701B53"/>
    <w:rsid w:val="00701C91"/>
    <w:rsid w:val="00701E92"/>
    <w:rsid w:val="00701F38"/>
    <w:rsid w:val="007024BA"/>
    <w:rsid w:val="0070259C"/>
    <w:rsid w:val="00702771"/>
    <w:rsid w:val="00702811"/>
    <w:rsid w:val="00702843"/>
    <w:rsid w:val="00702C82"/>
    <w:rsid w:val="00702CE2"/>
    <w:rsid w:val="00702E23"/>
    <w:rsid w:val="00702E9F"/>
    <w:rsid w:val="00702F01"/>
    <w:rsid w:val="00702F95"/>
    <w:rsid w:val="00703082"/>
    <w:rsid w:val="00703518"/>
    <w:rsid w:val="00703DF5"/>
    <w:rsid w:val="00703EAA"/>
    <w:rsid w:val="00703F30"/>
    <w:rsid w:val="00703FE2"/>
    <w:rsid w:val="0070425C"/>
    <w:rsid w:val="00704272"/>
    <w:rsid w:val="00706038"/>
    <w:rsid w:val="00706048"/>
    <w:rsid w:val="007065E7"/>
    <w:rsid w:val="0070676E"/>
    <w:rsid w:val="00706821"/>
    <w:rsid w:val="00706EDE"/>
    <w:rsid w:val="007070EB"/>
    <w:rsid w:val="007071C2"/>
    <w:rsid w:val="007076E8"/>
    <w:rsid w:val="00707791"/>
    <w:rsid w:val="00707E54"/>
    <w:rsid w:val="007101D1"/>
    <w:rsid w:val="00710B27"/>
    <w:rsid w:val="00710BD4"/>
    <w:rsid w:val="007123EA"/>
    <w:rsid w:val="00712730"/>
    <w:rsid w:val="007127AE"/>
    <w:rsid w:val="007128E4"/>
    <w:rsid w:val="00712B54"/>
    <w:rsid w:val="00712CD9"/>
    <w:rsid w:val="007131B9"/>
    <w:rsid w:val="007134C7"/>
    <w:rsid w:val="007135B2"/>
    <w:rsid w:val="007138D2"/>
    <w:rsid w:val="00713BAD"/>
    <w:rsid w:val="00713DDF"/>
    <w:rsid w:val="0071418E"/>
    <w:rsid w:val="00714274"/>
    <w:rsid w:val="00714751"/>
    <w:rsid w:val="00714F7C"/>
    <w:rsid w:val="00715105"/>
    <w:rsid w:val="007151EB"/>
    <w:rsid w:val="007158F4"/>
    <w:rsid w:val="00715DE3"/>
    <w:rsid w:val="00715F6D"/>
    <w:rsid w:val="00716EF1"/>
    <w:rsid w:val="00716F81"/>
    <w:rsid w:val="007171C3"/>
    <w:rsid w:val="00717200"/>
    <w:rsid w:val="00717640"/>
    <w:rsid w:val="0071764B"/>
    <w:rsid w:val="00720260"/>
    <w:rsid w:val="00721801"/>
    <w:rsid w:val="00721AA6"/>
    <w:rsid w:val="007225F8"/>
    <w:rsid w:val="00722974"/>
    <w:rsid w:val="00722A89"/>
    <w:rsid w:val="00722BAD"/>
    <w:rsid w:val="00722CD8"/>
    <w:rsid w:val="007232A1"/>
    <w:rsid w:val="00723E1B"/>
    <w:rsid w:val="007241D6"/>
    <w:rsid w:val="007243C8"/>
    <w:rsid w:val="00724B02"/>
    <w:rsid w:val="00725257"/>
    <w:rsid w:val="007253BB"/>
    <w:rsid w:val="0072549C"/>
    <w:rsid w:val="007257F1"/>
    <w:rsid w:val="00725855"/>
    <w:rsid w:val="00725B72"/>
    <w:rsid w:val="007261E9"/>
    <w:rsid w:val="007263F1"/>
    <w:rsid w:val="00726889"/>
    <w:rsid w:val="00726CE8"/>
    <w:rsid w:val="00726F08"/>
    <w:rsid w:val="00727202"/>
    <w:rsid w:val="00727B0B"/>
    <w:rsid w:val="00727C58"/>
    <w:rsid w:val="00727F5F"/>
    <w:rsid w:val="00730171"/>
    <w:rsid w:val="0073025F"/>
    <w:rsid w:val="00730792"/>
    <w:rsid w:val="00730CCE"/>
    <w:rsid w:val="00730D10"/>
    <w:rsid w:val="00730F4C"/>
    <w:rsid w:val="007316CA"/>
    <w:rsid w:val="007318FA"/>
    <w:rsid w:val="00731963"/>
    <w:rsid w:val="00731E05"/>
    <w:rsid w:val="00731EAC"/>
    <w:rsid w:val="00731F4F"/>
    <w:rsid w:val="00732521"/>
    <w:rsid w:val="007331D8"/>
    <w:rsid w:val="007334B7"/>
    <w:rsid w:val="00733B5B"/>
    <w:rsid w:val="0073484C"/>
    <w:rsid w:val="00734944"/>
    <w:rsid w:val="0073500F"/>
    <w:rsid w:val="00735274"/>
    <w:rsid w:val="00735A95"/>
    <w:rsid w:val="00735AF9"/>
    <w:rsid w:val="00735B05"/>
    <w:rsid w:val="00736492"/>
    <w:rsid w:val="00736887"/>
    <w:rsid w:val="00736D93"/>
    <w:rsid w:val="007370B7"/>
    <w:rsid w:val="00737471"/>
    <w:rsid w:val="00737528"/>
    <w:rsid w:val="0073761D"/>
    <w:rsid w:val="0074004C"/>
    <w:rsid w:val="00740AD4"/>
    <w:rsid w:val="00740D5C"/>
    <w:rsid w:val="00741136"/>
    <w:rsid w:val="00741671"/>
    <w:rsid w:val="007418D8"/>
    <w:rsid w:val="00741ADF"/>
    <w:rsid w:val="0074202B"/>
    <w:rsid w:val="0074212D"/>
    <w:rsid w:val="007421B5"/>
    <w:rsid w:val="00742757"/>
    <w:rsid w:val="00742B84"/>
    <w:rsid w:val="00742FC6"/>
    <w:rsid w:val="0074387B"/>
    <w:rsid w:val="00743B38"/>
    <w:rsid w:val="00743CF2"/>
    <w:rsid w:val="00743F8E"/>
    <w:rsid w:val="00744034"/>
    <w:rsid w:val="007442C4"/>
    <w:rsid w:val="00744618"/>
    <w:rsid w:val="00744AD0"/>
    <w:rsid w:val="00744CB8"/>
    <w:rsid w:val="007451BB"/>
    <w:rsid w:val="007452D3"/>
    <w:rsid w:val="0074573A"/>
    <w:rsid w:val="0074596D"/>
    <w:rsid w:val="00745C7E"/>
    <w:rsid w:val="007460BE"/>
    <w:rsid w:val="0074641A"/>
    <w:rsid w:val="00746932"/>
    <w:rsid w:val="00746A0E"/>
    <w:rsid w:val="00746A19"/>
    <w:rsid w:val="00746E2F"/>
    <w:rsid w:val="00747099"/>
    <w:rsid w:val="007472AA"/>
    <w:rsid w:val="00747C7A"/>
    <w:rsid w:val="00747D12"/>
    <w:rsid w:val="00747E59"/>
    <w:rsid w:val="00750283"/>
    <w:rsid w:val="007504D9"/>
    <w:rsid w:val="00750511"/>
    <w:rsid w:val="00750703"/>
    <w:rsid w:val="007509A1"/>
    <w:rsid w:val="00750A97"/>
    <w:rsid w:val="00750DE2"/>
    <w:rsid w:val="0075108F"/>
    <w:rsid w:val="007514A8"/>
    <w:rsid w:val="0075150D"/>
    <w:rsid w:val="00751B78"/>
    <w:rsid w:val="00751BFC"/>
    <w:rsid w:val="00751D26"/>
    <w:rsid w:val="00752238"/>
    <w:rsid w:val="0075228A"/>
    <w:rsid w:val="0075238D"/>
    <w:rsid w:val="007523AE"/>
    <w:rsid w:val="00752680"/>
    <w:rsid w:val="007528CF"/>
    <w:rsid w:val="00752D6A"/>
    <w:rsid w:val="00752F49"/>
    <w:rsid w:val="00753269"/>
    <w:rsid w:val="0075333E"/>
    <w:rsid w:val="00753342"/>
    <w:rsid w:val="00753388"/>
    <w:rsid w:val="007533C3"/>
    <w:rsid w:val="00753E2B"/>
    <w:rsid w:val="00754A09"/>
    <w:rsid w:val="00754AA3"/>
    <w:rsid w:val="00754AB6"/>
    <w:rsid w:val="00754D2F"/>
    <w:rsid w:val="007550A5"/>
    <w:rsid w:val="007551DA"/>
    <w:rsid w:val="00755349"/>
    <w:rsid w:val="00755647"/>
    <w:rsid w:val="0075567A"/>
    <w:rsid w:val="007558F9"/>
    <w:rsid w:val="00755E1A"/>
    <w:rsid w:val="00756202"/>
    <w:rsid w:val="007569E2"/>
    <w:rsid w:val="007572B6"/>
    <w:rsid w:val="00757561"/>
    <w:rsid w:val="007575C4"/>
    <w:rsid w:val="00757E8A"/>
    <w:rsid w:val="00757F21"/>
    <w:rsid w:val="0076026A"/>
    <w:rsid w:val="0076082C"/>
    <w:rsid w:val="00760873"/>
    <w:rsid w:val="00760D80"/>
    <w:rsid w:val="00760DDF"/>
    <w:rsid w:val="007616F9"/>
    <w:rsid w:val="0076190F"/>
    <w:rsid w:val="007619AD"/>
    <w:rsid w:val="00761B2C"/>
    <w:rsid w:val="00761DBE"/>
    <w:rsid w:val="00761E70"/>
    <w:rsid w:val="00762294"/>
    <w:rsid w:val="007624EF"/>
    <w:rsid w:val="007624FF"/>
    <w:rsid w:val="007625FB"/>
    <w:rsid w:val="00762627"/>
    <w:rsid w:val="007626C7"/>
    <w:rsid w:val="00763159"/>
    <w:rsid w:val="00763599"/>
    <w:rsid w:val="0076436D"/>
    <w:rsid w:val="0076455F"/>
    <w:rsid w:val="007648A2"/>
    <w:rsid w:val="00765A21"/>
    <w:rsid w:val="00765E69"/>
    <w:rsid w:val="00765F96"/>
    <w:rsid w:val="007667EA"/>
    <w:rsid w:val="0076692E"/>
    <w:rsid w:val="00766E45"/>
    <w:rsid w:val="00767154"/>
    <w:rsid w:val="0076749A"/>
    <w:rsid w:val="00767697"/>
    <w:rsid w:val="00767BA1"/>
    <w:rsid w:val="00767F34"/>
    <w:rsid w:val="00770786"/>
    <w:rsid w:val="00770B95"/>
    <w:rsid w:val="00770E34"/>
    <w:rsid w:val="0077101D"/>
    <w:rsid w:val="0077142B"/>
    <w:rsid w:val="007716E6"/>
    <w:rsid w:val="0077171D"/>
    <w:rsid w:val="00771730"/>
    <w:rsid w:val="0077178E"/>
    <w:rsid w:val="00771AF2"/>
    <w:rsid w:val="00771BA8"/>
    <w:rsid w:val="007721CC"/>
    <w:rsid w:val="0077224B"/>
    <w:rsid w:val="00772292"/>
    <w:rsid w:val="00772CC6"/>
    <w:rsid w:val="00772F3A"/>
    <w:rsid w:val="007732F0"/>
    <w:rsid w:val="007733D8"/>
    <w:rsid w:val="0077340F"/>
    <w:rsid w:val="007734CE"/>
    <w:rsid w:val="00773BAF"/>
    <w:rsid w:val="007742FF"/>
    <w:rsid w:val="0077445F"/>
    <w:rsid w:val="007748E7"/>
    <w:rsid w:val="00775043"/>
    <w:rsid w:val="0077510B"/>
    <w:rsid w:val="00775209"/>
    <w:rsid w:val="00775654"/>
    <w:rsid w:val="0077595E"/>
    <w:rsid w:val="00775BD0"/>
    <w:rsid w:val="007765E2"/>
    <w:rsid w:val="00776691"/>
    <w:rsid w:val="00776AAF"/>
    <w:rsid w:val="00776B5E"/>
    <w:rsid w:val="00776E9E"/>
    <w:rsid w:val="00777446"/>
    <w:rsid w:val="007774E2"/>
    <w:rsid w:val="00777528"/>
    <w:rsid w:val="00777B72"/>
    <w:rsid w:val="00777C66"/>
    <w:rsid w:val="00777F26"/>
    <w:rsid w:val="00777F94"/>
    <w:rsid w:val="007800E3"/>
    <w:rsid w:val="007801E6"/>
    <w:rsid w:val="00780282"/>
    <w:rsid w:val="0078076A"/>
    <w:rsid w:val="0078079C"/>
    <w:rsid w:val="00780DB2"/>
    <w:rsid w:val="007813B0"/>
    <w:rsid w:val="00781933"/>
    <w:rsid w:val="00781B6B"/>
    <w:rsid w:val="00781EBF"/>
    <w:rsid w:val="0078205A"/>
    <w:rsid w:val="007820B3"/>
    <w:rsid w:val="00782313"/>
    <w:rsid w:val="007823A0"/>
    <w:rsid w:val="007837F9"/>
    <w:rsid w:val="00783958"/>
    <w:rsid w:val="007845B9"/>
    <w:rsid w:val="0078469C"/>
    <w:rsid w:val="00784926"/>
    <w:rsid w:val="00784A96"/>
    <w:rsid w:val="00785039"/>
    <w:rsid w:val="007850B6"/>
    <w:rsid w:val="007857D2"/>
    <w:rsid w:val="00785BCC"/>
    <w:rsid w:val="00785BD1"/>
    <w:rsid w:val="00785C3A"/>
    <w:rsid w:val="007860E4"/>
    <w:rsid w:val="0078616E"/>
    <w:rsid w:val="007864F6"/>
    <w:rsid w:val="007868E9"/>
    <w:rsid w:val="00786CC2"/>
    <w:rsid w:val="00786E18"/>
    <w:rsid w:val="00787010"/>
    <w:rsid w:val="00787493"/>
    <w:rsid w:val="007876DD"/>
    <w:rsid w:val="0078790D"/>
    <w:rsid w:val="00787912"/>
    <w:rsid w:val="00787CE0"/>
    <w:rsid w:val="00790728"/>
    <w:rsid w:val="00790AAF"/>
    <w:rsid w:val="00790BF4"/>
    <w:rsid w:val="007910B7"/>
    <w:rsid w:val="00791123"/>
    <w:rsid w:val="007911C3"/>
    <w:rsid w:val="007912C1"/>
    <w:rsid w:val="00791674"/>
    <w:rsid w:val="007916AD"/>
    <w:rsid w:val="00791A9C"/>
    <w:rsid w:val="00791ADC"/>
    <w:rsid w:val="00791E69"/>
    <w:rsid w:val="00791F66"/>
    <w:rsid w:val="00792104"/>
    <w:rsid w:val="00792E26"/>
    <w:rsid w:val="00792F6D"/>
    <w:rsid w:val="007933C5"/>
    <w:rsid w:val="0079359B"/>
    <w:rsid w:val="007937B3"/>
    <w:rsid w:val="007938CF"/>
    <w:rsid w:val="00793A83"/>
    <w:rsid w:val="00793FA9"/>
    <w:rsid w:val="00794043"/>
    <w:rsid w:val="00794833"/>
    <w:rsid w:val="00794952"/>
    <w:rsid w:val="00794CCA"/>
    <w:rsid w:val="00794E86"/>
    <w:rsid w:val="00795367"/>
    <w:rsid w:val="0079580C"/>
    <w:rsid w:val="00795C83"/>
    <w:rsid w:val="007962E2"/>
    <w:rsid w:val="00796CC4"/>
    <w:rsid w:val="00796EC1"/>
    <w:rsid w:val="00797794"/>
    <w:rsid w:val="007977F3"/>
    <w:rsid w:val="007979D8"/>
    <w:rsid w:val="007A0900"/>
    <w:rsid w:val="007A093F"/>
    <w:rsid w:val="007A0998"/>
    <w:rsid w:val="007A0D01"/>
    <w:rsid w:val="007A0FC1"/>
    <w:rsid w:val="007A12E5"/>
    <w:rsid w:val="007A19A2"/>
    <w:rsid w:val="007A1D9E"/>
    <w:rsid w:val="007A1E19"/>
    <w:rsid w:val="007A20AE"/>
    <w:rsid w:val="007A20D0"/>
    <w:rsid w:val="007A28E2"/>
    <w:rsid w:val="007A2A60"/>
    <w:rsid w:val="007A2FDD"/>
    <w:rsid w:val="007A3600"/>
    <w:rsid w:val="007A37D9"/>
    <w:rsid w:val="007A434B"/>
    <w:rsid w:val="007A45EE"/>
    <w:rsid w:val="007A4757"/>
    <w:rsid w:val="007A47AF"/>
    <w:rsid w:val="007A49FF"/>
    <w:rsid w:val="007A4B33"/>
    <w:rsid w:val="007A4CE9"/>
    <w:rsid w:val="007A4F3F"/>
    <w:rsid w:val="007A506F"/>
    <w:rsid w:val="007A50B9"/>
    <w:rsid w:val="007A5603"/>
    <w:rsid w:val="007A5605"/>
    <w:rsid w:val="007A5CD5"/>
    <w:rsid w:val="007A5E81"/>
    <w:rsid w:val="007A62DF"/>
    <w:rsid w:val="007A65C7"/>
    <w:rsid w:val="007A6686"/>
    <w:rsid w:val="007A66B4"/>
    <w:rsid w:val="007A6CC0"/>
    <w:rsid w:val="007A6D29"/>
    <w:rsid w:val="007A72EE"/>
    <w:rsid w:val="007A7909"/>
    <w:rsid w:val="007A7EBE"/>
    <w:rsid w:val="007B0032"/>
    <w:rsid w:val="007B0648"/>
    <w:rsid w:val="007B0A41"/>
    <w:rsid w:val="007B0C79"/>
    <w:rsid w:val="007B10C8"/>
    <w:rsid w:val="007B14F7"/>
    <w:rsid w:val="007B1557"/>
    <w:rsid w:val="007B16C1"/>
    <w:rsid w:val="007B16E9"/>
    <w:rsid w:val="007B1866"/>
    <w:rsid w:val="007B1937"/>
    <w:rsid w:val="007B23D0"/>
    <w:rsid w:val="007B2656"/>
    <w:rsid w:val="007B2694"/>
    <w:rsid w:val="007B2736"/>
    <w:rsid w:val="007B27AE"/>
    <w:rsid w:val="007B2EAF"/>
    <w:rsid w:val="007B2F44"/>
    <w:rsid w:val="007B3A8C"/>
    <w:rsid w:val="007B41C2"/>
    <w:rsid w:val="007B4681"/>
    <w:rsid w:val="007B4B9C"/>
    <w:rsid w:val="007B4CEE"/>
    <w:rsid w:val="007B4D66"/>
    <w:rsid w:val="007B4FC5"/>
    <w:rsid w:val="007B5169"/>
    <w:rsid w:val="007B52F3"/>
    <w:rsid w:val="007B57A5"/>
    <w:rsid w:val="007B583B"/>
    <w:rsid w:val="007B58F7"/>
    <w:rsid w:val="007B59C1"/>
    <w:rsid w:val="007B5C1B"/>
    <w:rsid w:val="007B5FBD"/>
    <w:rsid w:val="007B6311"/>
    <w:rsid w:val="007B673B"/>
    <w:rsid w:val="007B6DA9"/>
    <w:rsid w:val="007B703E"/>
    <w:rsid w:val="007B7930"/>
    <w:rsid w:val="007C01DE"/>
    <w:rsid w:val="007C0718"/>
    <w:rsid w:val="007C0F42"/>
    <w:rsid w:val="007C12CC"/>
    <w:rsid w:val="007C145C"/>
    <w:rsid w:val="007C1665"/>
    <w:rsid w:val="007C1738"/>
    <w:rsid w:val="007C1D9D"/>
    <w:rsid w:val="007C215E"/>
    <w:rsid w:val="007C22F0"/>
    <w:rsid w:val="007C2955"/>
    <w:rsid w:val="007C2A3A"/>
    <w:rsid w:val="007C2D76"/>
    <w:rsid w:val="007C300B"/>
    <w:rsid w:val="007C30C0"/>
    <w:rsid w:val="007C30CD"/>
    <w:rsid w:val="007C388B"/>
    <w:rsid w:val="007C3902"/>
    <w:rsid w:val="007C398A"/>
    <w:rsid w:val="007C3B32"/>
    <w:rsid w:val="007C3D36"/>
    <w:rsid w:val="007C3E5A"/>
    <w:rsid w:val="007C3F35"/>
    <w:rsid w:val="007C4226"/>
    <w:rsid w:val="007C430A"/>
    <w:rsid w:val="007C4396"/>
    <w:rsid w:val="007C4603"/>
    <w:rsid w:val="007C4786"/>
    <w:rsid w:val="007C4796"/>
    <w:rsid w:val="007C4907"/>
    <w:rsid w:val="007C49B8"/>
    <w:rsid w:val="007C4BE3"/>
    <w:rsid w:val="007C5057"/>
    <w:rsid w:val="007C5210"/>
    <w:rsid w:val="007C54CA"/>
    <w:rsid w:val="007C557D"/>
    <w:rsid w:val="007C55A7"/>
    <w:rsid w:val="007C55B2"/>
    <w:rsid w:val="007C5804"/>
    <w:rsid w:val="007C5948"/>
    <w:rsid w:val="007C5DB9"/>
    <w:rsid w:val="007C5F13"/>
    <w:rsid w:val="007C5F3D"/>
    <w:rsid w:val="007C61E3"/>
    <w:rsid w:val="007C65C3"/>
    <w:rsid w:val="007C68A7"/>
    <w:rsid w:val="007C6D67"/>
    <w:rsid w:val="007C7314"/>
    <w:rsid w:val="007C7A78"/>
    <w:rsid w:val="007D0263"/>
    <w:rsid w:val="007D0814"/>
    <w:rsid w:val="007D118A"/>
    <w:rsid w:val="007D19A3"/>
    <w:rsid w:val="007D1F04"/>
    <w:rsid w:val="007D2015"/>
    <w:rsid w:val="007D210A"/>
    <w:rsid w:val="007D2DFC"/>
    <w:rsid w:val="007D3944"/>
    <w:rsid w:val="007D3A7B"/>
    <w:rsid w:val="007D3DA3"/>
    <w:rsid w:val="007D3E95"/>
    <w:rsid w:val="007D447A"/>
    <w:rsid w:val="007D53AE"/>
    <w:rsid w:val="007D5512"/>
    <w:rsid w:val="007D58D3"/>
    <w:rsid w:val="007D5A38"/>
    <w:rsid w:val="007D5AFC"/>
    <w:rsid w:val="007D5CC2"/>
    <w:rsid w:val="007D5D05"/>
    <w:rsid w:val="007D6251"/>
    <w:rsid w:val="007D6581"/>
    <w:rsid w:val="007D68C0"/>
    <w:rsid w:val="007D6982"/>
    <w:rsid w:val="007D6E21"/>
    <w:rsid w:val="007D6F7F"/>
    <w:rsid w:val="007D7305"/>
    <w:rsid w:val="007D7794"/>
    <w:rsid w:val="007D7EDA"/>
    <w:rsid w:val="007E0032"/>
    <w:rsid w:val="007E01EF"/>
    <w:rsid w:val="007E0221"/>
    <w:rsid w:val="007E071A"/>
    <w:rsid w:val="007E075F"/>
    <w:rsid w:val="007E083D"/>
    <w:rsid w:val="007E09B3"/>
    <w:rsid w:val="007E0BD8"/>
    <w:rsid w:val="007E0E2C"/>
    <w:rsid w:val="007E1220"/>
    <w:rsid w:val="007E12C7"/>
    <w:rsid w:val="007E1390"/>
    <w:rsid w:val="007E14B9"/>
    <w:rsid w:val="007E18C6"/>
    <w:rsid w:val="007E1B2B"/>
    <w:rsid w:val="007E209F"/>
    <w:rsid w:val="007E251D"/>
    <w:rsid w:val="007E2535"/>
    <w:rsid w:val="007E25C8"/>
    <w:rsid w:val="007E2A07"/>
    <w:rsid w:val="007E2DDC"/>
    <w:rsid w:val="007E2DEE"/>
    <w:rsid w:val="007E2ED7"/>
    <w:rsid w:val="007E3082"/>
    <w:rsid w:val="007E33AD"/>
    <w:rsid w:val="007E3615"/>
    <w:rsid w:val="007E3973"/>
    <w:rsid w:val="007E39A8"/>
    <w:rsid w:val="007E4E5C"/>
    <w:rsid w:val="007E59AD"/>
    <w:rsid w:val="007E61D9"/>
    <w:rsid w:val="007E6421"/>
    <w:rsid w:val="007E6846"/>
    <w:rsid w:val="007E6965"/>
    <w:rsid w:val="007E6A2D"/>
    <w:rsid w:val="007E6D0D"/>
    <w:rsid w:val="007E7228"/>
    <w:rsid w:val="007E76EB"/>
    <w:rsid w:val="007E77DE"/>
    <w:rsid w:val="007E78D2"/>
    <w:rsid w:val="007E7EE6"/>
    <w:rsid w:val="007E7FE3"/>
    <w:rsid w:val="007F02CB"/>
    <w:rsid w:val="007F048B"/>
    <w:rsid w:val="007F04B0"/>
    <w:rsid w:val="007F0B78"/>
    <w:rsid w:val="007F0E27"/>
    <w:rsid w:val="007F1132"/>
    <w:rsid w:val="007F11AF"/>
    <w:rsid w:val="007F1664"/>
    <w:rsid w:val="007F19D6"/>
    <w:rsid w:val="007F1B26"/>
    <w:rsid w:val="007F1B44"/>
    <w:rsid w:val="007F1CF3"/>
    <w:rsid w:val="007F2376"/>
    <w:rsid w:val="007F28CC"/>
    <w:rsid w:val="007F2B3E"/>
    <w:rsid w:val="007F2C40"/>
    <w:rsid w:val="007F2CF5"/>
    <w:rsid w:val="007F2F01"/>
    <w:rsid w:val="007F304B"/>
    <w:rsid w:val="007F3328"/>
    <w:rsid w:val="007F357C"/>
    <w:rsid w:val="007F366B"/>
    <w:rsid w:val="007F3791"/>
    <w:rsid w:val="007F3843"/>
    <w:rsid w:val="007F38AA"/>
    <w:rsid w:val="007F3E9C"/>
    <w:rsid w:val="007F4456"/>
    <w:rsid w:val="007F4877"/>
    <w:rsid w:val="007F489A"/>
    <w:rsid w:val="007F521C"/>
    <w:rsid w:val="007F5666"/>
    <w:rsid w:val="007F58D7"/>
    <w:rsid w:val="007F5A83"/>
    <w:rsid w:val="007F5C08"/>
    <w:rsid w:val="007F5DA7"/>
    <w:rsid w:val="007F5EE3"/>
    <w:rsid w:val="007F5FB8"/>
    <w:rsid w:val="007F6122"/>
    <w:rsid w:val="007F6193"/>
    <w:rsid w:val="007F64C7"/>
    <w:rsid w:val="007F6561"/>
    <w:rsid w:val="007F68F0"/>
    <w:rsid w:val="007F6FCF"/>
    <w:rsid w:val="007F711C"/>
    <w:rsid w:val="007F7193"/>
    <w:rsid w:val="007F7518"/>
    <w:rsid w:val="007F7F01"/>
    <w:rsid w:val="00800187"/>
    <w:rsid w:val="008002A2"/>
    <w:rsid w:val="00800519"/>
    <w:rsid w:val="008008C4"/>
    <w:rsid w:val="0080094E"/>
    <w:rsid w:val="00800971"/>
    <w:rsid w:val="00800CD4"/>
    <w:rsid w:val="00800E75"/>
    <w:rsid w:val="00801284"/>
    <w:rsid w:val="00801318"/>
    <w:rsid w:val="0080160E"/>
    <w:rsid w:val="008018B7"/>
    <w:rsid w:val="0080193D"/>
    <w:rsid w:val="00801C86"/>
    <w:rsid w:val="00802632"/>
    <w:rsid w:val="00802966"/>
    <w:rsid w:val="00802A25"/>
    <w:rsid w:val="00803616"/>
    <w:rsid w:val="00803A78"/>
    <w:rsid w:val="00803E04"/>
    <w:rsid w:val="00804265"/>
    <w:rsid w:val="008045FF"/>
    <w:rsid w:val="00804701"/>
    <w:rsid w:val="0080499A"/>
    <w:rsid w:val="00804B79"/>
    <w:rsid w:val="00805388"/>
    <w:rsid w:val="00805479"/>
    <w:rsid w:val="00805547"/>
    <w:rsid w:val="00805C6F"/>
    <w:rsid w:val="00806238"/>
    <w:rsid w:val="008063FE"/>
    <w:rsid w:val="00806422"/>
    <w:rsid w:val="0080721E"/>
    <w:rsid w:val="0080726F"/>
    <w:rsid w:val="008072BB"/>
    <w:rsid w:val="008073FB"/>
    <w:rsid w:val="0080751B"/>
    <w:rsid w:val="00807601"/>
    <w:rsid w:val="00807939"/>
    <w:rsid w:val="00807CC3"/>
    <w:rsid w:val="008101E9"/>
    <w:rsid w:val="008105AB"/>
    <w:rsid w:val="00810750"/>
    <w:rsid w:val="008109CC"/>
    <w:rsid w:val="00810A37"/>
    <w:rsid w:val="00810ADD"/>
    <w:rsid w:val="00810B5F"/>
    <w:rsid w:val="00810B94"/>
    <w:rsid w:val="00810BB0"/>
    <w:rsid w:val="00810D5B"/>
    <w:rsid w:val="008116FD"/>
    <w:rsid w:val="00811755"/>
    <w:rsid w:val="008118A5"/>
    <w:rsid w:val="00811F36"/>
    <w:rsid w:val="008121CD"/>
    <w:rsid w:val="0081246A"/>
    <w:rsid w:val="00812947"/>
    <w:rsid w:val="008129F8"/>
    <w:rsid w:val="00812F84"/>
    <w:rsid w:val="0081315B"/>
    <w:rsid w:val="0081316A"/>
    <w:rsid w:val="0081327D"/>
    <w:rsid w:val="008132B3"/>
    <w:rsid w:val="008132DB"/>
    <w:rsid w:val="008133DD"/>
    <w:rsid w:val="0081412F"/>
    <w:rsid w:val="00814635"/>
    <w:rsid w:val="00814638"/>
    <w:rsid w:val="00814647"/>
    <w:rsid w:val="00814EC0"/>
    <w:rsid w:val="00815097"/>
    <w:rsid w:val="008150C8"/>
    <w:rsid w:val="008151EC"/>
    <w:rsid w:val="0081593C"/>
    <w:rsid w:val="00815BF7"/>
    <w:rsid w:val="00815DB2"/>
    <w:rsid w:val="008160AB"/>
    <w:rsid w:val="0081611A"/>
    <w:rsid w:val="008165B7"/>
    <w:rsid w:val="008167BA"/>
    <w:rsid w:val="00816B8C"/>
    <w:rsid w:val="00816CAD"/>
    <w:rsid w:val="00816D16"/>
    <w:rsid w:val="00817273"/>
    <w:rsid w:val="0081746B"/>
    <w:rsid w:val="00817871"/>
    <w:rsid w:val="00817AFF"/>
    <w:rsid w:val="00820042"/>
    <w:rsid w:val="0082061A"/>
    <w:rsid w:val="00820698"/>
    <w:rsid w:val="00820B36"/>
    <w:rsid w:val="00820B38"/>
    <w:rsid w:val="00820BE8"/>
    <w:rsid w:val="00820CFF"/>
    <w:rsid w:val="00821748"/>
    <w:rsid w:val="00821775"/>
    <w:rsid w:val="00821A8A"/>
    <w:rsid w:val="00821D36"/>
    <w:rsid w:val="00821EA4"/>
    <w:rsid w:val="008224E1"/>
    <w:rsid w:val="00822701"/>
    <w:rsid w:val="00823511"/>
    <w:rsid w:val="008235F4"/>
    <w:rsid w:val="00823E21"/>
    <w:rsid w:val="00823E88"/>
    <w:rsid w:val="008246B0"/>
    <w:rsid w:val="0082493A"/>
    <w:rsid w:val="008249F2"/>
    <w:rsid w:val="00824AA0"/>
    <w:rsid w:val="00824B18"/>
    <w:rsid w:val="00824E1A"/>
    <w:rsid w:val="00824E8B"/>
    <w:rsid w:val="00825282"/>
    <w:rsid w:val="00825CFD"/>
    <w:rsid w:val="00825E39"/>
    <w:rsid w:val="0082693F"/>
    <w:rsid w:val="00826B07"/>
    <w:rsid w:val="00826FC7"/>
    <w:rsid w:val="00827048"/>
    <w:rsid w:val="008272AC"/>
    <w:rsid w:val="00827AC1"/>
    <w:rsid w:val="00827EF7"/>
    <w:rsid w:val="00827F1C"/>
    <w:rsid w:val="00830347"/>
    <w:rsid w:val="008303FF"/>
    <w:rsid w:val="0083072A"/>
    <w:rsid w:val="00830BFC"/>
    <w:rsid w:val="00830CF5"/>
    <w:rsid w:val="00830E7A"/>
    <w:rsid w:val="008310FB"/>
    <w:rsid w:val="00831416"/>
    <w:rsid w:val="00831675"/>
    <w:rsid w:val="008319B6"/>
    <w:rsid w:val="008319D8"/>
    <w:rsid w:val="008324AD"/>
    <w:rsid w:val="00832524"/>
    <w:rsid w:val="00832851"/>
    <w:rsid w:val="00833091"/>
    <w:rsid w:val="00833413"/>
    <w:rsid w:val="00833966"/>
    <w:rsid w:val="008339B2"/>
    <w:rsid w:val="00833A78"/>
    <w:rsid w:val="00833EEB"/>
    <w:rsid w:val="0083440D"/>
    <w:rsid w:val="008344AC"/>
    <w:rsid w:val="0083467E"/>
    <w:rsid w:val="0083482F"/>
    <w:rsid w:val="00834901"/>
    <w:rsid w:val="00834AB9"/>
    <w:rsid w:val="00834BE9"/>
    <w:rsid w:val="0083558E"/>
    <w:rsid w:val="00835C78"/>
    <w:rsid w:val="00835CC7"/>
    <w:rsid w:val="00835E47"/>
    <w:rsid w:val="008364EC"/>
    <w:rsid w:val="008366A9"/>
    <w:rsid w:val="008375B1"/>
    <w:rsid w:val="00837680"/>
    <w:rsid w:val="00837F30"/>
    <w:rsid w:val="0084039A"/>
    <w:rsid w:val="008405D8"/>
    <w:rsid w:val="0084099A"/>
    <w:rsid w:val="00841000"/>
    <w:rsid w:val="00841211"/>
    <w:rsid w:val="00841476"/>
    <w:rsid w:val="008414AF"/>
    <w:rsid w:val="0084157A"/>
    <w:rsid w:val="0084184E"/>
    <w:rsid w:val="00841E62"/>
    <w:rsid w:val="00841F67"/>
    <w:rsid w:val="00842DB9"/>
    <w:rsid w:val="00843677"/>
    <w:rsid w:val="00843840"/>
    <w:rsid w:val="00843BB5"/>
    <w:rsid w:val="00843C62"/>
    <w:rsid w:val="00843D70"/>
    <w:rsid w:val="00843D8B"/>
    <w:rsid w:val="00843DEF"/>
    <w:rsid w:val="0084403A"/>
    <w:rsid w:val="008440C0"/>
    <w:rsid w:val="00844184"/>
    <w:rsid w:val="00844354"/>
    <w:rsid w:val="0084436C"/>
    <w:rsid w:val="008443E3"/>
    <w:rsid w:val="0084485C"/>
    <w:rsid w:val="00844AF4"/>
    <w:rsid w:val="00844BBE"/>
    <w:rsid w:val="00844E04"/>
    <w:rsid w:val="00845173"/>
    <w:rsid w:val="00845757"/>
    <w:rsid w:val="00845926"/>
    <w:rsid w:val="00845B5D"/>
    <w:rsid w:val="00845C80"/>
    <w:rsid w:val="008460C0"/>
    <w:rsid w:val="008463C5"/>
    <w:rsid w:val="008467F2"/>
    <w:rsid w:val="00846B6F"/>
    <w:rsid w:val="00846C7A"/>
    <w:rsid w:val="00846F64"/>
    <w:rsid w:val="00846FC3"/>
    <w:rsid w:val="008471BB"/>
    <w:rsid w:val="008471E7"/>
    <w:rsid w:val="0084768D"/>
    <w:rsid w:val="008478DF"/>
    <w:rsid w:val="00847C50"/>
    <w:rsid w:val="008502C0"/>
    <w:rsid w:val="008505C3"/>
    <w:rsid w:val="00850601"/>
    <w:rsid w:val="0085102C"/>
    <w:rsid w:val="00851342"/>
    <w:rsid w:val="00851670"/>
    <w:rsid w:val="008521FA"/>
    <w:rsid w:val="008525A8"/>
    <w:rsid w:val="008526D9"/>
    <w:rsid w:val="008527D3"/>
    <w:rsid w:val="00852833"/>
    <w:rsid w:val="008529AB"/>
    <w:rsid w:val="00852E19"/>
    <w:rsid w:val="0085367A"/>
    <w:rsid w:val="00853730"/>
    <w:rsid w:val="0085397B"/>
    <w:rsid w:val="00853A6E"/>
    <w:rsid w:val="00853C12"/>
    <w:rsid w:val="00853C5A"/>
    <w:rsid w:val="00853F46"/>
    <w:rsid w:val="008541F5"/>
    <w:rsid w:val="00854232"/>
    <w:rsid w:val="00854325"/>
    <w:rsid w:val="008548D6"/>
    <w:rsid w:val="00854DE1"/>
    <w:rsid w:val="00854FF0"/>
    <w:rsid w:val="00855FFF"/>
    <w:rsid w:val="008563C2"/>
    <w:rsid w:val="00856E8C"/>
    <w:rsid w:val="00856F22"/>
    <w:rsid w:val="00857411"/>
    <w:rsid w:val="00857B9B"/>
    <w:rsid w:val="008608F8"/>
    <w:rsid w:val="00860E12"/>
    <w:rsid w:val="00860E7B"/>
    <w:rsid w:val="00860F73"/>
    <w:rsid w:val="008612F2"/>
    <w:rsid w:val="00861B4F"/>
    <w:rsid w:val="00861C08"/>
    <w:rsid w:val="00861E88"/>
    <w:rsid w:val="00861FDE"/>
    <w:rsid w:val="00862222"/>
    <w:rsid w:val="00862601"/>
    <w:rsid w:val="00862700"/>
    <w:rsid w:val="00862E5C"/>
    <w:rsid w:val="00862FDB"/>
    <w:rsid w:val="00863A65"/>
    <w:rsid w:val="00863B85"/>
    <w:rsid w:val="00863E3B"/>
    <w:rsid w:val="00863E86"/>
    <w:rsid w:val="0086410E"/>
    <w:rsid w:val="00864410"/>
    <w:rsid w:val="00864AA5"/>
    <w:rsid w:val="00865147"/>
    <w:rsid w:val="00865451"/>
    <w:rsid w:val="008654F6"/>
    <w:rsid w:val="008656CD"/>
    <w:rsid w:val="008657DF"/>
    <w:rsid w:val="00865A3E"/>
    <w:rsid w:val="00865A9D"/>
    <w:rsid w:val="00865E45"/>
    <w:rsid w:val="00866008"/>
    <w:rsid w:val="0086623C"/>
    <w:rsid w:val="008664A0"/>
    <w:rsid w:val="008667C6"/>
    <w:rsid w:val="0086690D"/>
    <w:rsid w:val="008669C2"/>
    <w:rsid w:val="00866A64"/>
    <w:rsid w:val="00866D8F"/>
    <w:rsid w:val="00867BB1"/>
    <w:rsid w:val="008700E1"/>
    <w:rsid w:val="00870284"/>
    <w:rsid w:val="008706DB"/>
    <w:rsid w:val="00870B6E"/>
    <w:rsid w:val="00870C6B"/>
    <w:rsid w:val="00870E5B"/>
    <w:rsid w:val="00870F13"/>
    <w:rsid w:val="008713DA"/>
    <w:rsid w:val="0087147D"/>
    <w:rsid w:val="00871970"/>
    <w:rsid w:val="008722EA"/>
    <w:rsid w:val="0087238C"/>
    <w:rsid w:val="008724BE"/>
    <w:rsid w:val="008724E0"/>
    <w:rsid w:val="0087271A"/>
    <w:rsid w:val="008729F1"/>
    <w:rsid w:val="00872AC2"/>
    <w:rsid w:val="0087342A"/>
    <w:rsid w:val="008736AE"/>
    <w:rsid w:val="008738B1"/>
    <w:rsid w:val="00873AFC"/>
    <w:rsid w:val="00873B36"/>
    <w:rsid w:val="00873E4E"/>
    <w:rsid w:val="00873E7F"/>
    <w:rsid w:val="0087443E"/>
    <w:rsid w:val="00874682"/>
    <w:rsid w:val="00874D86"/>
    <w:rsid w:val="00874EA7"/>
    <w:rsid w:val="00874EBB"/>
    <w:rsid w:val="00875058"/>
    <w:rsid w:val="00875065"/>
    <w:rsid w:val="008750E7"/>
    <w:rsid w:val="0087563C"/>
    <w:rsid w:val="00875F2D"/>
    <w:rsid w:val="008760C0"/>
    <w:rsid w:val="008762B7"/>
    <w:rsid w:val="00876347"/>
    <w:rsid w:val="008764DE"/>
    <w:rsid w:val="00876B0A"/>
    <w:rsid w:val="00876B80"/>
    <w:rsid w:val="00876BBB"/>
    <w:rsid w:val="0087705C"/>
    <w:rsid w:val="008774B0"/>
    <w:rsid w:val="008774B6"/>
    <w:rsid w:val="008777E6"/>
    <w:rsid w:val="0087796A"/>
    <w:rsid w:val="0088069E"/>
    <w:rsid w:val="00880952"/>
    <w:rsid w:val="0088105B"/>
    <w:rsid w:val="008811D8"/>
    <w:rsid w:val="0088124B"/>
    <w:rsid w:val="0088149B"/>
    <w:rsid w:val="0088168B"/>
    <w:rsid w:val="00881854"/>
    <w:rsid w:val="00881B8A"/>
    <w:rsid w:val="00881BD5"/>
    <w:rsid w:val="00881CA1"/>
    <w:rsid w:val="00882703"/>
    <w:rsid w:val="00882E81"/>
    <w:rsid w:val="008837E6"/>
    <w:rsid w:val="00883BAA"/>
    <w:rsid w:val="00883C18"/>
    <w:rsid w:val="00884104"/>
    <w:rsid w:val="00884EC2"/>
    <w:rsid w:val="008850D2"/>
    <w:rsid w:val="00885386"/>
    <w:rsid w:val="00885E77"/>
    <w:rsid w:val="008864A6"/>
    <w:rsid w:val="0088656B"/>
    <w:rsid w:val="008865BC"/>
    <w:rsid w:val="0088679D"/>
    <w:rsid w:val="00886A22"/>
    <w:rsid w:val="00886AE8"/>
    <w:rsid w:val="00886FB8"/>
    <w:rsid w:val="00886FEF"/>
    <w:rsid w:val="008874AF"/>
    <w:rsid w:val="008876A7"/>
    <w:rsid w:val="00887CEB"/>
    <w:rsid w:val="00887CF4"/>
    <w:rsid w:val="00890409"/>
    <w:rsid w:val="00890460"/>
    <w:rsid w:val="0089054A"/>
    <w:rsid w:val="0089176F"/>
    <w:rsid w:val="0089184D"/>
    <w:rsid w:val="008919DA"/>
    <w:rsid w:val="00891C81"/>
    <w:rsid w:val="00891CEF"/>
    <w:rsid w:val="0089269F"/>
    <w:rsid w:val="008928FE"/>
    <w:rsid w:val="00892D0C"/>
    <w:rsid w:val="00892DBA"/>
    <w:rsid w:val="008933BB"/>
    <w:rsid w:val="00893552"/>
    <w:rsid w:val="0089386F"/>
    <w:rsid w:val="00893A01"/>
    <w:rsid w:val="00893A99"/>
    <w:rsid w:val="00893B41"/>
    <w:rsid w:val="00893D96"/>
    <w:rsid w:val="00894FAF"/>
    <w:rsid w:val="00895014"/>
    <w:rsid w:val="008954EF"/>
    <w:rsid w:val="00895F5E"/>
    <w:rsid w:val="008965B6"/>
    <w:rsid w:val="00896AEB"/>
    <w:rsid w:val="00896CA3"/>
    <w:rsid w:val="00896FEB"/>
    <w:rsid w:val="008970BB"/>
    <w:rsid w:val="0089712E"/>
    <w:rsid w:val="00897207"/>
    <w:rsid w:val="008972A5"/>
    <w:rsid w:val="00897365"/>
    <w:rsid w:val="008976C7"/>
    <w:rsid w:val="0089784D"/>
    <w:rsid w:val="008979DB"/>
    <w:rsid w:val="00897A40"/>
    <w:rsid w:val="00897A73"/>
    <w:rsid w:val="00897B1B"/>
    <w:rsid w:val="00897C64"/>
    <w:rsid w:val="00897D48"/>
    <w:rsid w:val="00897FEC"/>
    <w:rsid w:val="008A01E8"/>
    <w:rsid w:val="008A021B"/>
    <w:rsid w:val="008A050A"/>
    <w:rsid w:val="008A05A9"/>
    <w:rsid w:val="008A05B4"/>
    <w:rsid w:val="008A0865"/>
    <w:rsid w:val="008A0A8E"/>
    <w:rsid w:val="008A108E"/>
    <w:rsid w:val="008A10F7"/>
    <w:rsid w:val="008A135E"/>
    <w:rsid w:val="008A15BD"/>
    <w:rsid w:val="008A18DC"/>
    <w:rsid w:val="008A1BBC"/>
    <w:rsid w:val="008A1C19"/>
    <w:rsid w:val="008A1C81"/>
    <w:rsid w:val="008A29F0"/>
    <w:rsid w:val="008A2AD4"/>
    <w:rsid w:val="008A2F4F"/>
    <w:rsid w:val="008A3602"/>
    <w:rsid w:val="008A38D7"/>
    <w:rsid w:val="008A3A61"/>
    <w:rsid w:val="008A3CDC"/>
    <w:rsid w:val="008A3CF3"/>
    <w:rsid w:val="008A416F"/>
    <w:rsid w:val="008A459B"/>
    <w:rsid w:val="008A466D"/>
    <w:rsid w:val="008A5886"/>
    <w:rsid w:val="008A5C72"/>
    <w:rsid w:val="008A6516"/>
    <w:rsid w:val="008A65FB"/>
    <w:rsid w:val="008A662A"/>
    <w:rsid w:val="008A6923"/>
    <w:rsid w:val="008A6BC6"/>
    <w:rsid w:val="008A7467"/>
    <w:rsid w:val="008A7E8F"/>
    <w:rsid w:val="008A7FEB"/>
    <w:rsid w:val="008B0165"/>
    <w:rsid w:val="008B064B"/>
    <w:rsid w:val="008B0C06"/>
    <w:rsid w:val="008B0F40"/>
    <w:rsid w:val="008B1783"/>
    <w:rsid w:val="008B17A9"/>
    <w:rsid w:val="008B1844"/>
    <w:rsid w:val="008B1999"/>
    <w:rsid w:val="008B1AEB"/>
    <w:rsid w:val="008B1E4C"/>
    <w:rsid w:val="008B2604"/>
    <w:rsid w:val="008B3168"/>
    <w:rsid w:val="008B31D6"/>
    <w:rsid w:val="008B39FD"/>
    <w:rsid w:val="008B441E"/>
    <w:rsid w:val="008B4FF2"/>
    <w:rsid w:val="008B533E"/>
    <w:rsid w:val="008B5AF2"/>
    <w:rsid w:val="008B5B95"/>
    <w:rsid w:val="008B5C27"/>
    <w:rsid w:val="008B5D3B"/>
    <w:rsid w:val="008B5E2F"/>
    <w:rsid w:val="008B5EF6"/>
    <w:rsid w:val="008B687B"/>
    <w:rsid w:val="008B6FBC"/>
    <w:rsid w:val="008B706B"/>
    <w:rsid w:val="008B7152"/>
    <w:rsid w:val="008B71C0"/>
    <w:rsid w:val="008B76E8"/>
    <w:rsid w:val="008B7981"/>
    <w:rsid w:val="008B7ADA"/>
    <w:rsid w:val="008B7C1C"/>
    <w:rsid w:val="008B7EC5"/>
    <w:rsid w:val="008C0591"/>
    <w:rsid w:val="008C0B7C"/>
    <w:rsid w:val="008C0CD7"/>
    <w:rsid w:val="008C1976"/>
    <w:rsid w:val="008C1A54"/>
    <w:rsid w:val="008C1C55"/>
    <w:rsid w:val="008C1DF1"/>
    <w:rsid w:val="008C28CB"/>
    <w:rsid w:val="008C38C5"/>
    <w:rsid w:val="008C3CD5"/>
    <w:rsid w:val="008C3D86"/>
    <w:rsid w:val="008C460E"/>
    <w:rsid w:val="008C487C"/>
    <w:rsid w:val="008C49F4"/>
    <w:rsid w:val="008C4BDF"/>
    <w:rsid w:val="008C4FC1"/>
    <w:rsid w:val="008C523A"/>
    <w:rsid w:val="008C5513"/>
    <w:rsid w:val="008C5B31"/>
    <w:rsid w:val="008C62FA"/>
    <w:rsid w:val="008C6F75"/>
    <w:rsid w:val="008C7341"/>
    <w:rsid w:val="008C7519"/>
    <w:rsid w:val="008C79D5"/>
    <w:rsid w:val="008C7A21"/>
    <w:rsid w:val="008C7C11"/>
    <w:rsid w:val="008C7C6F"/>
    <w:rsid w:val="008D002C"/>
    <w:rsid w:val="008D027F"/>
    <w:rsid w:val="008D07A3"/>
    <w:rsid w:val="008D0D57"/>
    <w:rsid w:val="008D147A"/>
    <w:rsid w:val="008D14E0"/>
    <w:rsid w:val="008D155A"/>
    <w:rsid w:val="008D20CA"/>
    <w:rsid w:val="008D28AB"/>
    <w:rsid w:val="008D296B"/>
    <w:rsid w:val="008D2ABA"/>
    <w:rsid w:val="008D2C56"/>
    <w:rsid w:val="008D2F14"/>
    <w:rsid w:val="008D30DE"/>
    <w:rsid w:val="008D344D"/>
    <w:rsid w:val="008D387B"/>
    <w:rsid w:val="008D3AD5"/>
    <w:rsid w:val="008D3C27"/>
    <w:rsid w:val="008D405A"/>
    <w:rsid w:val="008D4405"/>
    <w:rsid w:val="008D4511"/>
    <w:rsid w:val="008D46FD"/>
    <w:rsid w:val="008D4D9E"/>
    <w:rsid w:val="008D519E"/>
    <w:rsid w:val="008D56D3"/>
    <w:rsid w:val="008D57EE"/>
    <w:rsid w:val="008D5FA3"/>
    <w:rsid w:val="008D660A"/>
    <w:rsid w:val="008D6CA7"/>
    <w:rsid w:val="008D7EFD"/>
    <w:rsid w:val="008E003F"/>
    <w:rsid w:val="008E00B0"/>
    <w:rsid w:val="008E01A1"/>
    <w:rsid w:val="008E021A"/>
    <w:rsid w:val="008E0315"/>
    <w:rsid w:val="008E0367"/>
    <w:rsid w:val="008E0EFC"/>
    <w:rsid w:val="008E0F14"/>
    <w:rsid w:val="008E113F"/>
    <w:rsid w:val="008E12DB"/>
    <w:rsid w:val="008E132C"/>
    <w:rsid w:val="008E13F4"/>
    <w:rsid w:val="008E14E1"/>
    <w:rsid w:val="008E1A0A"/>
    <w:rsid w:val="008E1AA3"/>
    <w:rsid w:val="008E1AD6"/>
    <w:rsid w:val="008E2158"/>
    <w:rsid w:val="008E266A"/>
    <w:rsid w:val="008E2701"/>
    <w:rsid w:val="008E27E8"/>
    <w:rsid w:val="008E28FD"/>
    <w:rsid w:val="008E29F4"/>
    <w:rsid w:val="008E2F07"/>
    <w:rsid w:val="008E3056"/>
    <w:rsid w:val="008E32DA"/>
    <w:rsid w:val="008E3717"/>
    <w:rsid w:val="008E3767"/>
    <w:rsid w:val="008E3F20"/>
    <w:rsid w:val="008E4020"/>
    <w:rsid w:val="008E44EA"/>
    <w:rsid w:val="008E4564"/>
    <w:rsid w:val="008E4B96"/>
    <w:rsid w:val="008E4EBD"/>
    <w:rsid w:val="008E5247"/>
    <w:rsid w:val="008E538F"/>
    <w:rsid w:val="008E57FE"/>
    <w:rsid w:val="008E5890"/>
    <w:rsid w:val="008E5BE3"/>
    <w:rsid w:val="008E6059"/>
    <w:rsid w:val="008E62F0"/>
    <w:rsid w:val="008E65F4"/>
    <w:rsid w:val="008E75D4"/>
    <w:rsid w:val="008E7805"/>
    <w:rsid w:val="008F049B"/>
    <w:rsid w:val="008F04E5"/>
    <w:rsid w:val="008F0689"/>
    <w:rsid w:val="008F0A5B"/>
    <w:rsid w:val="008F0EE7"/>
    <w:rsid w:val="008F2018"/>
    <w:rsid w:val="008F2A1C"/>
    <w:rsid w:val="008F3853"/>
    <w:rsid w:val="008F402E"/>
    <w:rsid w:val="008F455E"/>
    <w:rsid w:val="008F46EF"/>
    <w:rsid w:val="008F48E4"/>
    <w:rsid w:val="008F4B4A"/>
    <w:rsid w:val="008F4B71"/>
    <w:rsid w:val="008F4BE6"/>
    <w:rsid w:val="008F4F1F"/>
    <w:rsid w:val="008F503D"/>
    <w:rsid w:val="008F5E6E"/>
    <w:rsid w:val="008F5FEF"/>
    <w:rsid w:val="008F6213"/>
    <w:rsid w:val="008F63C7"/>
    <w:rsid w:val="008F6577"/>
    <w:rsid w:val="008F65D1"/>
    <w:rsid w:val="008F6964"/>
    <w:rsid w:val="008F6D9E"/>
    <w:rsid w:val="008F773F"/>
    <w:rsid w:val="008F7AB4"/>
    <w:rsid w:val="008F7C65"/>
    <w:rsid w:val="008F7D27"/>
    <w:rsid w:val="00900211"/>
    <w:rsid w:val="00900466"/>
    <w:rsid w:val="009005EA"/>
    <w:rsid w:val="00900625"/>
    <w:rsid w:val="00900B5B"/>
    <w:rsid w:val="00900CAF"/>
    <w:rsid w:val="00901177"/>
    <w:rsid w:val="009011D7"/>
    <w:rsid w:val="0090149C"/>
    <w:rsid w:val="009016B2"/>
    <w:rsid w:val="00901E39"/>
    <w:rsid w:val="00902A7E"/>
    <w:rsid w:val="00902B55"/>
    <w:rsid w:val="00903126"/>
    <w:rsid w:val="009033B0"/>
    <w:rsid w:val="00903CCC"/>
    <w:rsid w:val="009042EF"/>
    <w:rsid w:val="00904366"/>
    <w:rsid w:val="00904669"/>
    <w:rsid w:val="009046F9"/>
    <w:rsid w:val="00904D36"/>
    <w:rsid w:val="00904F58"/>
    <w:rsid w:val="00904FCD"/>
    <w:rsid w:val="009054AF"/>
    <w:rsid w:val="0090552B"/>
    <w:rsid w:val="00905966"/>
    <w:rsid w:val="009059D7"/>
    <w:rsid w:val="009059DF"/>
    <w:rsid w:val="009062AA"/>
    <w:rsid w:val="009069FA"/>
    <w:rsid w:val="00906AA3"/>
    <w:rsid w:val="00906D04"/>
    <w:rsid w:val="00906D5C"/>
    <w:rsid w:val="00906F6C"/>
    <w:rsid w:val="009070EB"/>
    <w:rsid w:val="00907196"/>
    <w:rsid w:val="009075DF"/>
    <w:rsid w:val="009078BF"/>
    <w:rsid w:val="00907E81"/>
    <w:rsid w:val="0091010F"/>
    <w:rsid w:val="009102A3"/>
    <w:rsid w:val="00910682"/>
    <w:rsid w:val="00910B95"/>
    <w:rsid w:val="00910D18"/>
    <w:rsid w:val="0091136A"/>
    <w:rsid w:val="00911A57"/>
    <w:rsid w:val="00911F4C"/>
    <w:rsid w:val="00912601"/>
    <w:rsid w:val="00912683"/>
    <w:rsid w:val="00912694"/>
    <w:rsid w:val="00912774"/>
    <w:rsid w:val="00912DC9"/>
    <w:rsid w:val="009130E7"/>
    <w:rsid w:val="0091383A"/>
    <w:rsid w:val="009138D9"/>
    <w:rsid w:val="00913E35"/>
    <w:rsid w:val="00913F6E"/>
    <w:rsid w:val="0091415A"/>
    <w:rsid w:val="009143AE"/>
    <w:rsid w:val="009144E2"/>
    <w:rsid w:val="00914B2C"/>
    <w:rsid w:val="00914D3A"/>
    <w:rsid w:val="009150E8"/>
    <w:rsid w:val="009155E4"/>
    <w:rsid w:val="00915647"/>
    <w:rsid w:val="009159AB"/>
    <w:rsid w:val="00915CEC"/>
    <w:rsid w:val="00915F03"/>
    <w:rsid w:val="0091652F"/>
    <w:rsid w:val="009169BE"/>
    <w:rsid w:val="009171AC"/>
    <w:rsid w:val="0091763D"/>
    <w:rsid w:val="00917C18"/>
    <w:rsid w:val="00917ED8"/>
    <w:rsid w:val="00917EEF"/>
    <w:rsid w:val="00920240"/>
    <w:rsid w:val="009202B2"/>
    <w:rsid w:val="009206AE"/>
    <w:rsid w:val="009206F2"/>
    <w:rsid w:val="00921411"/>
    <w:rsid w:val="00921440"/>
    <w:rsid w:val="00921453"/>
    <w:rsid w:val="009218B1"/>
    <w:rsid w:val="00921F5E"/>
    <w:rsid w:val="00922018"/>
    <w:rsid w:val="009222E4"/>
    <w:rsid w:val="00922488"/>
    <w:rsid w:val="00922541"/>
    <w:rsid w:val="00922C05"/>
    <w:rsid w:val="00922F41"/>
    <w:rsid w:val="009234BC"/>
    <w:rsid w:val="00923675"/>
    <w:rsid w:val="0092370C"/>
    <w:rsid w:val="00923F85"/>
    <w:rsid w:val="00924841"/>
    <w:rsid w:val="00924A70"/>
    <w:rsid w:val="00924D9A"/>
    <w:rsid w:val="00924F15"/>
    <w:rsid w:val="00924F3D"/>
    <w:rsid w:val="00925013"/>
    <w:rsid w:val="0092545A"/>
    <w:rsid w:val="009254B8"/>
    <w:rsid w:val="00925570"/>
    <w:rsid w:val="00925633"/>
    <w:rsid w:val="00925658"/>
    <w:rsid w:val="009256A8"/>
    <w:rsid w:val="00925784"/>
    <w:rsid w:val="009258C9"/>
    <w:rsid w:val="00925A2E"/>
    <w:rsid w:val="00925BCA"/>
    <w:rsid w:val="00925C46"/>
    <w:rsid w:val="00925C61"/>
    <w:rsid w:val="00925C8C"/>
    <w:rsid w:val="00925D76"/>
    <w:rsid w:val="00925E01"/>
    <w:rsid w:val="00925E0A"/>
    <w:rsid w:val="00925F15"/>
    <w:rsid w:val="00926079"/>
    <w:rsid w:val="00926508"/>
    <w:rsid w:val="00926868"/>
    <w:rsid w:val="009269D5"/>
    <w:rsid w:val="0092721F"/>
    <w:rsid w:val="009272E4"/>
    <w:rsid w:val="00927329"/>
    <w:rsid w:val="0092761B"/>
    <w:rsid w:val="00927795"/>
    <w:rsid w:val="00927858"/>
    <w:rsid w:val="00927993"/>
    <w:rsid w:val="00927C07"/>
    <w:rsid w:val="00930248"/>
    <w:rsid w:val="00930541"/>
    <w:rsid w:val="009307F6"/>
    <w:rsid w:val="009308E2"/>
    <w:rsid w:val="00930B0D"/>
    <w:rsid w:val="00930C15"/>
    <w:rsid w:val="00930CC1"/>
    <w:rsid w:val="009313AB"/>
    <w:rsid w:val="0093237B"/>
    <w:rsid w:val="00932465"/>
    <w:rsid w:val="0093295A"/>
    <w:rsid w:val="00932FA5"/>
    <w:rsid w:val="00933195"/>
    <w:rsid w:val="0093351A"/>
    <w:rsid w:val="0093356D"/>
    <w:rsid w:val="009336E4"/>
    <w:rsid w:val="00933933"/>
    <w:rsid w:val="00933E80"/>
    <w:rsid w:val="00933FD4"/>
    <w:rsid w:val="009340D4"/>
    <w:rsid w:val="00934138"/>
    <w:rsid w:val="0093418A"/>
    <w:rsid w:val="0093439B"/>
    <w:rsid w:val="009344DA"/>
    <w:rsid w:val="009345AF"/>
    <w:rsid w:val="00934B13"/>
    <w:rsid w:val="00934EF5"/>
    <w:rsid w:val="00935352"/>
    <w:rsid w:val="009354F3"/>
    <w:rsid w:val="00935511"/>
    <w:rsid w:val="009357D6"/>
    <w:rsid w:val="009359CE"/>
    <w:rsid w:val="00935DF7"/>
    <w:rsid w:val="009360E5"/>
    <w:rsid w:val="00936100"/>
    <w:rsid w:val="00936160"/>
    <w:rsid w:val="0093628A"/>
    <w:rsid w:val="00936743"/>
    <w:rsid w:val="00936901"/>
    <w:rsid w:val="009369EB"/>
    <w:rsid w:val="0093747F"/>
    <w:rsid w:val="00937582"/>
    <w:rsid w:val="00937B4A"/>
    <w:rsid w:val="00937D82"/>
    <w:rsid w:val="00937DA6"/>
    <w:rsid w:val="00937FAB"/>
    <w:rsid w:val="00940427"/>
    <w:rsid w:val="0094050C"/>
    <w:rsid w:val="00940988"/>
    <w:rsid w:val="00940B57"/>
    <w:rsid w:val="00940E96"/>
    <w:rsid w:val="00940FA8"/>
    <w:rsid w:val="0094150D"/>
    <w:rsid w:val="009416A5"/>
    <w:rsid w:val="00941CFF"/>
    <w:rsid w:val="009420C1"/>
    <w:rsid w:val="009423D1"/>
    <w:rsid w:val="00942493"/>
    <w:rsid w:val="00942840"/>
    <w:rsid w:val="00942940"/>
    <w:rsid w:val="00942A34"/>
    <w:rsid w:val="00942BF1"/>
    <w:rsid w:val="00942EB9"/>
    <w:rsid w:val="009431F8"/>
    <w:rsid w:val="009435D7"/>
    <w:rsid w:val="00943926"/>
    <w:rsid w:val="009439EE"/>
    <w:rsid w:val="00943F69"/>
    <w:rsid w:val="0094433E"/>
    <w:rsid w:val="00944765"/>
    <w:rsid w:val="0094590D"/>
    <w:rsid w:val="009461E3"/>
    <w:rsid w:val="009464AD"/>
    <w:rsid w:val="0094657D"/>
    <w:rsid w:val="009466FD"/>
    <w:rsid w:val="0094689C"/>
    <w:rsid w:val="0094693C"/>
    <w:rsid w:val="00946C16"/>
    <w:rsid w:val="00946D62"/>
    <w:rsid w:val="00946E50"/>
    <w:rsid w:val="00947165"/>
    <w:rsid w:val="00947563"/>
    <w:rsid w:val="009476D5"/>
    <w:rsid w:val="009476EC"/>
    <w:rsid w:val="009476F7"/>
    <w:rsid w:val="00947774"/>
    <w:rsid w:val="00947DE0"/>
    <w:rsid w:val="00947E51"/>
    <w:rsid w:val="00950272"/>
    <w:rsid w:val="009502E8"/>
    <w:rsid w:val="0095037B"/>
    <w:rsid w:val="009505CC"/>
    <w:rsid w:val="0095091F"/>
    <w:rsid w:val="00950934"/>
    <w:rsid w:val="00951038"/>
    <w:rsid w:val="00951123"/>
    <w:rsid w:val="009513D0"/>
    <w:rsid w:val="00951642"/>
    <w:rsid w:val="00951A64"/>
    <w:rsid w:val="00951C39"/>
    <w:rsid w:val="00952525"/>
    <w:rsid w:val="00952570"/>
    <w:rsid w:val="009525FF"/>
    <w:rsid w:val="009526A3"/>
    <w:rsid w:val="00952ABB"/>
    <w:rsid w:val="00952B38"/>
    <w:rsid w:val="00952C89"/>
    <w:rsid w:val="009530C9"/>
    <w:rsid w:val="009538A1"/>
    <w:rsid w:val="009544C6"/>
    <w:rsid w:val="00954949"/>
    <w:rsid w:val="00954BFD"/>
    <w:rsid w:val="00954E6B"/>
    <w:rsid w:val="00955EE7"/>
    <w:rsid w:val="00956476"/>
    <w:rsid w:val="009569BB"/>
    <w:rsid w:val="00956D3E"/>
    <w:rsid w:val="00956E6D"/>
    <w:rsid w:val="00956F1D"/>
    <w:rsid w:val="0095734E"/>
    <w:rsid w:val="0095741E"/>
    <w:rsid w:val="00957838"/>
    <w:rsid w:val="0095784E"/>
    <w:rsid w:val="00957BC6"/>
    <w:rsid w:val="0096064D"/>
    <w:rsid w:val="0096069B"/>
    <w:rsid w:val="00960D3E"/>
    <w:rsid w:val="00961262"/>
    <w:rsid w:val="0096144F"/>
    <w:rsid w:val="00961772"/>
    <w:rsid w:val="009619C1"/>
    <w:rsid w:val="00961FF1"/>
    <w:rsid w:val="00962018"/>
    <w:rsid w:val="00962386"/>
    <w:rsid w:val="0096259B"/>
    <w:rsid w:val="00962B55"/>
    <w:rsid w:val="00962BB1"/>
    <w:rsid w:val="00962D97"/>
    <w:rsid w:val="00963068"/>
    <w:rsid w:val="00963329"/>
    <w:rsid w:val="00963351"/>
    <w:rsid w:val="0096418D"/>
    <w:rsid w:val="00964769"/>
    <w:rsid w:val="009649F8"/>
    <w:rsid w:val="00964C0C"/>
    <w:rsid w:val="00964D7B"/>
    <w:rsid w:val="009651C2"/>
    <w:rsid w:val="00965273"/>
    <w:rsid w:val="00965BEB"/>
    <w:rsid w:val="00965CD5"/>
    <w:rsid w:val="009667DF"/>
    <w:rsid w:val="009668AF"/>
    <w:rsid w:val="00966A40"/>
    <w:rsid w:val="00966D26"/>
    <w:rsid w:val="009671B1"/>
    <w:rsid w:val="00967661"/>
    <w:rsid w:val="00967995"/>
    <w:rsid w:val="009679F3"/>
    <w:rsid w:val="00967A90"/>
    <w:rsid w:val="00967C44"/>
    <w:rsid w:val="00967DE7"/>
    <w:rsid w:val="00970232"/>
    <w:rsid w:val="0097024C"/>
    <w:rsid w:val="009705EE"/>
    <w:rsid w:val="00970734"/>
    <w:rsid w:val="00970F1F"/>
    <w:rsid w:val="00971047"/>
    <w:rsid w:val="0097116A"/>
    <w:rsid w:val="00971623"/>
    <w:rsid w:val="009718D6"/>
    <w:rsid w:val="009719CE"/>
    <w:rsid w:val="00971C55"/>
    <w:rsid w:val="00971E38"/>
    <w:rsid w:val="009721EB"/>
    <w:rsid w:val="00972246"/>
    <w:rsid w:val="00972D45"/>
    <w:rsid w:val="009731BD"/>
    <w:rsid w:val="009732D9"/>
    <w:rsid w:val="0097380B"/>
    <w:rsid w:val="00973A82"/>
    <w:rsid w:val="00973AE9"/>
    <w:rsid w:val="00973C03"/>
    <w:rsid w:val="00973C78"/>
    <w:rsid w:val="00973CB1"/>
    <w:rsid w:val="00974185"/>
    <w:rsid w:val="009741B3"/>
    <w:rsid w:val="009742FE"/>
    <w:rsid w:val="009746CA"/>
    <w:rsid w:val="0097497D"/>
    <w:rsid w:val="00974E26"/>
    <w:rsid w:val="00975189"/>
    <w:rsid w:val="009754A7"/>
    <w:rsid w:val="0097608B"/>
    <w:rsid w:val="009765E4"/>
    <w:rsid w:val="0097660A"/>
    <w:rsid w:val="009766CA"/>
    <w:rsid w:val="009766FA"/>
    <w:rsid w:val="00976E47"/>
    <w:rsid w:val="00976E64"/>
    <w:rsid w:val="00977023"/>
    <w:rsid w:val="009774A3"/>
    <w:rsid w:val="00977576"/>
    <w:rsid w:val="009778D4"/>
    <w:rsid w:val="00977DFE"/>
    <w:rsid w:val="00977FE2"/>
    <w:rsid w:val="00980165"/>
    <w:rsid w:val="009801C6"/>
    <w:rsid w:val="009803D9"/>
    <w:rsid w:val="00980410"/>
    <w:rsid w:val="00980501"/>
    <w:rsid w:val="00980521"/>
    <w:rsid w:val="009806B0"/>
    <w:rsid w:val="00980E6B"/>
    <w:rsid w:val="00981D21"/>
    <w:rsid w:val="00981F56"/>
    <w:rsid w:val="00981FDF"/>
    <w:rsid w:val="00982065"/>
    <w:rsid w:val="00982247"/>
    <w:rsid w:val="00982272"/>
    <w:rsid w:val="009822C9"/>
    <w:rsid w:val="009823EF"/>
    <w:rsid w:val="00982A30"/>
    <w:rsid w:val="00982B96"/>
    <w:rsid w:val="00982C81"/>
    <w:rsid w:val="00983397"/>
    <w:rsid w:val="009834B7"/>
    <w:rsid w:val="0098369F"/>
    <w:rsid w:val="00983753"/>
    <w:rsid w:val="00983857"/>
    <w:rsid w:val="00983A28"/>
    <w:rsid w:val="00983FCC"/>
    <w:rsid w:val="0098402B"/>
    <w:rsid w:val="0098403C"/>
    <w:rsid w:val="009842BB"/>
    <w:rsid w:val="009842BD"/>
    <w:rsid w:val="00984632"/>
    <w:rsid w:val="00984EDB"/>
    <w:rsid w:val="00984F70"/>
    <w:rsid w:val="009855FF"/>
    <w:rsid w:val="0098575E"/>
    <w:rsid w:val="009857BD"/>
    <w:rsid w:val="0098590A"/>
    <w:rsid w:val="0098592C"/>
    <w:rsid w:val="009859C9"/>
    <w:rsid w:val="00985B7F"/>
    <w:rsid w:val="00985E91"/>
    <w:rsid w:val="00986CD8"/>
    <w:rsid w:val="009871C0"/>
    <w:rsid w:val="0098725E"/>
    <w:rsid w:val="009872F0"/>
    <w:rsid w:val="0098754B"/>
    <w:rsid w:val="0098773F"/>
    <w:rsid w:val="00987C85"/>
    <w:rsid w:val="00987CB8"/>
    <w:rsid w:val="00987E28"/>
    <w:rsid w:val="00987FB8"/>
    <w:rsid w:val="00990056"/>
    <w:rsid w:val="009904A9"/>
    <w:rsid w:val="009904F4"/>
    <w:rsid w:val="009908BC"/>
    <w:rsid w:val="00990C5A"/>
    <w:rsid w:val="00990CCF"/>
    <w:rsid w:val="009911A6"/>
    <w:rsid w:val="009913BC"/>
    <w:rsid w:val="009921A5"/>
    <w:rsid w:val="0099246D"/>
    <w:rsid w:val="00992586"/>
    <w:rsid w:val="00992F87"/>
    <w:rsid w:val="009938B9"/>
    <w:rsid w:val="00993B3F"/>
    <w:rsid w:val="00993DB9"/>
    <w:rsid w:val="00993EC3"/>
    <w:rsid w:val="00994220"/>
    <w:rsid w:val="009942DC"/>
    <w:rsid w:val="0099432C"/>
    <w:rsid w:val="0099437F"/>
    <w:rsid w:val="00994705"/>
    <w:rsid w:val="00994DF7"/>
    <w:rsid w:val="00995786"/>
    <w:rsid w:val="009958D9"/>
    <w:rsid w:val="00995F41"/>
    <w:rsid w:val="00996872"/>
    <w:rsid w:val="00996A7D"/>
    <w:rsid w:val="00996AB6"/>
    <w:rsid w:val="00996C70"/>
    <w:rsid w:val="00996D25"/>
    <w:rsid w:val="00997022"/>
    <w:rsid w:val="0099717E"/>
    <w:rsid w:val="00997242"/>
    <w:rsid w:val="0099738A"/>
    <w:rsid w:val="009975B8"/>
    <w:rsid w:val="0099789B"/>
    <w:rsid w:val="0099796E"/>
    <w:rsid w:val="009A0074"/>
    <w:rsid w:val="009A0220"/>
    <w:rsid w:val="009A074A"/>
    <w:rsid w:val="009A092B"/>
    <w:rsid w:val="009A0AC4"/>
    <w:rsid w:val="009A1003"/>
    <w:rsid w:val="009A133A"/>
    <w:rsid w:val="009A1944"/>
    <w:rsid w:val="009A19C5"/>
    <w:rsid w:val="009A1AA1"/>
    <w:rsid w:val="009A1CCE"/>
    <w:rsid w:val="009A1DD2"/>
    <w:rsid w:val="009A26E9"/>
    <w:rsid w:val="009A27AA"/>
    <w:rsid w:val="009A2D6C"/>
    <w:rsid w:val="009A3405"/>
    <w:rsid w:val="009A36BC"/>
    <w:rsid w:val="009A3A89"/>
    <w:rsid w:val="009A3CB9"/>
    <w:rsid w:val="009A3DA4"/>
    <w:rsid w:val="009A4121"/>
    <w:rsid w:val="009A423C"/>
    <w:rsid w:val="009A4554"/>
    <w:rsid w:val="009A4583"/>
    <w:rsid w:val="009A4758"/>
    <w:rsid w:val="009A47B4"/>
    <w:rsid w:val="009A48D2"/>
    <w:rsid w:val="009A48E4"/>
    <w:rsid w:val="009A4B60"/>
    <w:rsid w:val="009A4BEA"/>
    <w:rsid w:val="009A503A"/>
    <w:rsid w:val="009A5262"/>
    <w:rsid w:val="009A52AD"/>
    <w:rsid w:val="009A593D"/>
    <w:rsid w:val="009A59BD"/>
    <w:rsid w:val="009A64E7"/>
    <w:rsid w:val="009A65F8"/>
    <w:rsid w:val="009A6A03"/>
    <w:rsid w:val="009A6AE0"/>
    <w:rsid w:val="009A6DA6"/>
    <w:rsid w:val="009A6F6B"/>
    <w:rsid w:val="009A7555"/>
    <w:rsid w:val="009A7C85"/>
    <w:rsid w:val="009B029C"/>
    <w:rsid w:val="009B03B8"/>
    <w:rsid w:val="009B04B2"/>
    <w:rsid w:val="009B09E1"/>
    <w:rsid w:val="009B0C1E"/>
    <w:rsid w:val="009B0CEA"/>
    <w:rsid w:val="009B11E0"/>
    <w:rsid w:val="009B1284"/>
    <w:rsid w:val="009B142C"/>
    <w:rsid w:val="009B156E"/>
    <w:rsid w:val="009B1A53"/>
    <w:rsid w:val="009B1D53"/>
    <w:rsid w:val="009B214E"/>
    <w:rsid w:val="009B21F3"/>
    <w:rsid w:val="009B23D6"/>
    <w:rsid w:val="009B268F"/>
    <w:rsid w:val="009B2967"/>
    <w:rsid w:val="009B2E00"/>
    <w:rsid w:val="009B2E0B"/>
    <w:rsid w:val="009B337E"/>
    <w:rsid w:val="009B4352"/>
    <w:rsid w:val="009B445C"/>
    <w:rsid w:val="009B4688"/>
    <w:rsid w:val="009B4702"/>
    <w:rsid w:val="009B4D7C"/>
    <w:rsid w:val="009B4FA1"/>
    <w:rsid w:val="009B5055"/>
    <w:rsid w:val="009B54D5"/>
    <w:rsid w:val="009B54D8"/>
    <w:rsid w:val="009B5FD7"/>
    <w:rsid w:val="009B6B94"/>
    <w:rsid w:val="009B6C5B"/>
    <w:rsid w:val="009B73AF"/>
    <w:rsid w:val="009B7CEC"/>
    <w:rsid w:val="009B7EB6"/>
    <w:rsid w:val="009C0263"/>
    <w:rsid w:val="009C027D"/>
    <w:rsid w:val="009C03FC"/>
    <w:rsid w:val="009C096C"/>
    <w:rsid w:val="009C0E36"/>
    <w:rsid w:val="009C0E45"/>
    <w:rsid w:val="009C10C4"/>
    <w:rsid w:val="009C1438"/>
    <w:rsid w:val="009C14FA"/>
    <w:rsid w:val="009C17F7"/>
    <w:rsid w:val="009C1EE8"/>
    <w:rsid w:val="009C264A"/>
    <w:rsid w:val="009C27F6"/>
    <w:rsid w:val="009C2AF8"/>
    <w:rsid w:val="009C2DB0"/>
    <w:rsid w:val="009C32AD"/>
    <w:rsid w:val="009C3415"/>
    <w:rsid w:val="009C34CB"/>
    <w:rsid w:val="009C38A7"/>
    <w:rsid w:val="009C39CF"/>
    <w:rsid w:val="009C3B40"/>
    <w:rsid w:val="009C3D41"/>
    <w:rsid w:val="009C3DE3"/>
    <w:rsid w:val="009C4329"/>
    <w:rsid w:val="009C4616"/>
    <w:rsid w:val="009C4965"/>
    <w:rsid w:val="009C4F3F"/>
    <w:rsid w:val="009C4F92"/>
    <w:rsid w:val="009C50E5"/>
    <w:rsid w:val="009C52AD"/>
    <w:rsid w:val="009C5C2D"/>
    <w:rsid w:val="009C5F45"/>
    <w:rsid w:val="009C61CB"/>
    <w:rsid w:val="009C67D8"/>
    <w:rsid w:val="009C693F"/>
    <w:rsid w:val="009C69FD"/>
    <w:rsid w:val="009C6A4C"/>
    <w:rsid w:val="009C6DE3"/>
    <w:rsid w:val="009C7030"/>
    <w:rsid w:val="009C748E"/>
    <w:rsid w:val="009C74D6"/>
    <w:rsid w:val="009C7C2A"/>
    <w:rsid w:val="009C7D35"/>
    <w:rsid w:val="009D0175"/>
    <w:rsid w:val="009D03E8"/>
    <w:rsid w:val="009D040D"/>
    <w:rsid w:val="009D07C0"/>
    <w:rsid w:val="009D0AD3"/>
    <w:rsid w:val="009D0F67"/>
    <w:rsid w:val="009D0FD7"/>
    <w:rsid w:val="009D115B"/>
    <w:rsid w:val="009D11CA"/>
    <w:rsid w:val="009D12EE"/>
    <w:rsid w:val="009D14BF"/>
    <w:rsid w:val="009D16D2"/>
    <w:rsid w:val="009D1838"/>
    <w:rsid w:val="009D1961"/>
    <w:rsid w:val="009D1AF9"/>
    <w:rsid w:val="009D1E33"/>
    <w:rsid w:val="009D207D"/>
    <w:rsid w:val="009D256B"/>
    <w:rsid w:val="009D28A3"/>
    <w:rsid w:val="009D2CD3"/>
    <w:rsid w:val="009D3739"/>
    <w:rsid w:val="009D396F"/>
    <w:rsid w:val="009D3B63"/>
    <w:rsid w:val="009D3CBC"/>
    <w:rsid w:val="009D430D"/>
    <w:rsid w:val="009D4421"/>
    <w:rsid w:val="009D46A7"/>
    <w:rsid w:val="009D48BB"/>
    <w:rsid w:val="009D4C12"/>
    <w:rsid w:val="009D5056"/>
    <w:rsid w:val="009D5393"/>
    <w:rsid w:val="009D53B0"/>
    <w:rsid w:val="009D53E3"/>
    <w:rsid w:val="009D5985"/>
    <w:rsid w:val="009D5BDB"/>
    <w:rsid w:val="009D5EAC"/>
    <w:rsid w:val="009D6073"/>
    <w:rsid w:val="009D62AE"/>
    <w:rsid w:val="009D6682"/>
    <w:rsid w:val="009D6702"/>
    <w:rsid w:val="009D67D2"/>
    <w:rsid w:val="009D699E"/>
    <w:rsid w:val="009D6E8A"/>
    <w:rsid w:val="009D713E"/>
    <w:rsid w:val="009D72A4"/>
    <w:rsid w:val="009D7447"/>
    <w:rsid w:val="009D7557"/>
    <w:rsid w:val="009D7965"/>
    <w:rsid w:val="009D7ACB"/>
    <w:rsid w:val="009D7DEB"/>
    <w:rsid w:val="009D7F39"/>
    <w:rsid w:val="009E064F"/>
    <w:rsid w:val="009E0996"/>
    <w:rsid w:val="009E0F0B"/>
    <w:rsid w:val="009E10EB"/>
    <w:rsid w:val="009E16E9"/>
    <w:rsid w:val="009E1894"/>
    <w:rsid w:val="009E1C6E"/>
    <w:rsid w:val="009E1F69"/>
    <w:rsid w:val="009E1F70"/>
    <w:rsid w:val="009E230E"/>
    <w:rsid w:val="009E24A5"/>
    <w:rsid w:val="009E289C"/>
    <w:rsid w:val="009E2B70"/>
    <w:rsid w:val="009E3033"/>
    <w:rsid w:val="009E3BEE"/>
    <w:rsid w:val="009E3D2F"/>
    <w:rsid w:val="009E3E2F"/>
    <w:rsid w:val="009E3F93"/>
    <w:rsid w:val="009E421A"/>
    <w:rsid w:val="009E42D8"/>
    <w:rsid w:val="009E461E"/>
    <w:rsid w:val="009E46A4"/>
    <w:rsid w:val="009E470F"/>
    <w:rsid w:val="009E4747"/>
    <w:rsid w:val="009E4B02"/>
    <w:rsid w:val="009E4D95"/>
    <w:rsid w:val="009E4FE5"/>
    <w:rsid w:val="009E51ED"/>
    <w:rsid w:val="009E5320"/>
    <w:rsid w:val="009E53EC"/>
    <w:rsid w:val="009E5458"/>
    <w:rsid w:val="009E5551"/>
    <w:rsid w:val="009E5A38"/>
    <w:rsid w:val="009E5CA3"/>
    <w:rsid w:val="009E5E4A"/>
    <w:rsid w:val="009E60EE"/>
    <w:rsid w:val="009E65CF"/>
    <w:rsid w:val="009E7276"/>
    <w:rsid w:val="009E7A8A"/>
    <w:rsid w:val="009E7C4A"/>
    <w:rsid w:val="009E7E01"/>
    <w:rsid w:val="009E7E74"/>
    <w:rsid w:val="009F00EF"/>
    <w:rsid w:val="009F122D"/>
    <w:rsid w:val="009F131F"/>
    <w:rsid w:val="009F167F"/>
    <w:rsid w:val="009F17CE"/>
    <w:rsid w:val="009F18A1"/>
    <w:rsid w:val="009F1D3C"/>
    <w:rsid w:val="009F1F5C"/>
    <w:rsid w:val="009F22B0"/>
    <w:rsid w:val="009F2333"/>
    <w:rsid w:val="009F23A8"/>
    <w:rsid w:val="009F263F"/>
    <w:rsid w:val="009F26E2"/>
    <w:rsid w:val="009F2A08"/>
    <w:rsid w:val="009F2A91"/>
    <w:rsid w:val="009F2D0D"/>
    <w:rsid w:val="009F2DC3"/>
    <w:rsid w:val="009F3983"/>
    <w:rsid w:val="009F3BFA"/>
    <w:rsid w:val="009F3CAE"/>
    <w:rsid w:val="009F3DDF"/>
    <w:rsid w:val="009F46D1"/>
    <w:rsid w:val="009F4C6F"/>
    <w:rsid w:val="009F50CA"/>
    <w:rsid w:val="009F5156"/>
    <w:rsid w:val="009F544A"/>
    <w:rsid w:val="009F54E3"/>
    <w:rsid w:val="009F5679"/>
    <w:rsid w:val="009F56F7"/>
    <w:rsid w:val="009F596B"/>
    <w:rsid w:val="009F598A"/>
    <w:rsid w:val="009F657F"/>
    <w:rsid w:val="009F669A"/>
    <w:rsid w:val="009F68BE"/>
    <w:rsid w:val="009F695D"/>
    <w:rsid w:val="009F696C"/>
    <w:rsid w:val="009F6D5A"/>
    <w:rsid w:val="009F738E"/>
    <w:rsid w:val="009F75F5"/>
    <w:rsid w:val="009F76D6"/>
    <w:rsid w:val="009F7D5E"/>
    <w:rsid w:val="00A001D3"/>
    <w:rsid w:val="00A006E4"/>
    <w:rsid w:val="00A00EF4"/>
    <w:rsid w:val="00A0112A"/>
    <w:rsid w:val="00A011D9"/>
    <w:rsid w:val="00A01919"/>
    <w:rsid w:val="00A01A55"/>
    <w:rsid w:val="00A01AA8"/>
    <w:rsid w:val="00A01DD0"/>
    <w:rsid w:val="00A02326"/>
    <w:rsid w:val="00A0283D"/>
    <w:rsid w:val="00A02C86"/>
    <w:rsid w:val="00A02CA5"/>
    <w:rsid w:val="00A034EF"/>
    <w:rsid w:val="00A038D9"/>
    <w:rsid w:val="00A03A97"/>
    <w:rsid w:val="00A03B65"/>
    <w:rsid w:val="00A041F6"/>
    <w:rsid w:val="00A044F6"/>
    <w:rsid w:val="00A0477D"/>
    <w:rsid w:val="00A047DD"/>
    <w:rsid w:val="00A04B64"/>
    <w:rsid w:val="00A04BC5"/>
    <w:rsid w:val="00A04F89"/>
    <w:rsid w:val="00A051D6"/>
    <w:rsid w:val="00A0531A"/>
    <w:rsid w:val="00A05436"/>
    <w:rsid w:val="00A054A7"/>
    <w:rsid w:val="00A05614"/>
    <w:rsid w:val="00A05697"/>
    <w:rsid w:val="00A0589D"/>
    <w:rsid w:val="00A058E3"/>
    <w:rsid w:val="00A05C06"/>
    <w:rsid w:val="00A05C67"/>
    <w:rsid w:val="00A05D90"/>
    <w:rsid w:val="00A060C8"/>
    <w:rsid w:val="00A061E9"/>
    <w:rsid w:val="00A064F7"/>
    <w:rsid w:val="00A06647"/>
    <w:rsid w:val="00A06CD1"/>
    <w:rsid w:val="00A0726E"/>
    <w:rsid w:val="00A07417"/>
    <w:rsid w:val="00A07542"/>
    <w:rsid w:val="00A07730"/>
    <w:rsid w:val="00A100F1"/>
    <w:rsid w:val="00A101E5"/>
    <w:rsid w:val="00A10527"/>
    <w:rsid w:val="00A106F2"/>
    <w:rsid w:val="00A1087E"/>
    <w:rsid w:val="00A10BE0"/>
    <w:rsid w:val="00A10C38"/>
    <w:rsid w:val="00A10C89"/>
    <w:rsid w:val="00A110FC"/>
    <w:rsid w:val="00A1141C"/>
    <w:rsid w:val="00A1148B"/>
    <w:rsid w:val="00A115C1"/>
    <w:rsid w:val="00A1172E"/>
    <w:rsid w:val="00A11DD4"/>
    <w:rsid w:val="00A11FAB"/>
    <w:rsid w:val="00A12286"/>
    <w:rsid w:val="00A12591"/>
    <w:rsid w:val="00A126BA"/>
    <w:rsid w:val="00A127E2"/>
    <w:rsid w:val="00A1301A"/>
    <w:rsid w:val="00A13254"/>
    <w:rsid w:val="00A138A2"/>
    <w:rsid w:val="00A13A6E"/>
    <w:rsid w:val="00A13AF5"/>
    <w:rsid w:val="00A13EE4"/>
    <w:rsid w:val="00A14100"/>
    <w:rsid w:val="00A14319"/>
    <w:rsid w:val="00A1463E"/>
    <w:rsid w:val="00A14A3A"/>
    <w:rsid w:val="00A14B15"/>
    <w:rsid w:val="00A1549E"/>
    <w:rsid w:val="00A15807"/>
    <w:rsid w:val="00A1596E"/>
    <w:rsid w:val="00A15C45"/>
    <w:rsid w:val="00A16341"/>
    <w:rsid w:val="00A16867"/>
    <w:rsid w:val="00A16C15"/>
    <w:rsid w:val="00A16C75"/>
    <w:rsid w:val="00A17077"/>
    <w:rsid w:val="00A171AF"/>
    <w:rsid w:val="00A17221"/>
    <w:rsid w:val="00A1734F"/>
    <w:rsid w:val="00A17350"/>
    <w:rsid w:val="00A1797B"/>
    <w:rsid w:val="00A20375"/>
    <w:rsid w:val="00A204E8"/>
    <w:rsid w:val="00A20D76"/>
    <w:rsid w:val="00A20DA9"/>
    <w:rsid w:val="00A2137D"/>
    <w:rsid w:val="00A21601"/>
    <w:rsid w:val="00A21D5C"/>
    <w:rsid w:val="00A21E6F"/>
    <w:rsid w:val="00A21EE6"/>
    <w:rsid w:val="00A22036"/>
    <w:rsid w:val="00A22276"/>
    <w:rsid w:val="00A223DF"/>
    <w:rsid w:val="00A22665"/>
    <w:rsid w:val="00A226A0"/>
    <w:rsid w:val="00A23548"/>
    <w:rsid w:val="00A239A3"/>
    <w:rsid w:val="00A23A32"/>
    <w:rsid w:val="00A23AD7"/>
    <w:rsid w:val="00A23DA7"/>
    <w:rsid w:val="00A23DED"/>
    <w:rsid w:val="00A24246"/>
    <w:rsid w:val="00A24C08"/>
    <w:rsid w:val="00A252F1"/>
    <w:rsid w:val="00A253DB"/>
    <w:rsid w:val="00A255F8"/>
    <w:rsid w:val="00A256B6"/>
    <w:rsid w:val="00A25758"/>
    <w:rsid w:val="00A25800"/>
    <w:rsid w:val="00A25AAC"/>
    <w:rsid w:val="00A261DE"/>
    <w:rsid w:val="00A263C6"/>
    <w:rsid w:val="00A26720"/>
    <w:rsid w:val="00A2706D"/>
    <w:rsid w:val="00A272A2"/>
    <w:rsid w:val="00A27312"/>
    <w:rsid w:val="00A27736"/>
    <w:rsid w:val="00A27FD8"/>
    <w:rsid w:val="00A300D4"/>
    <w:rsid w:val="00A3019F"/>
    <w:rsid w:val="00A30952"/>
    <w:rsid w:val="00A30F98"/>
    <w:rsid w:val="00A30FCA"/>
    <w:rsid w:val="00A312DD"/>
    <w:rsid w:val="00A31301"/>
    <w:rsid w:val="00A315F6"/>
    <w:rsid w:val="00A319DE"/>
    <w:rsid w:val="00A31B46"/>
    <w:rsid w:val="00A31E74"/>
    <w:rsid w:val="00A31EEE"/>
    <w:rsid w:val="00A32080"/>
    <w:rsid w:val="00A320C0"/>
    <w:rsid w:val="00A32734"/>
    <w:rsid w:val="00A32DE1"/>
    <w:rsid w:val="00A32FEB"/>
    <w:rsid w:val="00A331F0"/>
    <w:rsid w:val="00A33282"/>
    <w:rsid w:val="00A33603"/>
    <w:rsid w:val="00A33605"/>
    <w:rsid w:val="00A33731"/>
    <w:rsid w:val="00A33800"/>
    <w:rsid w:val="00A338C7"/>
    <w:rsid w:val="00A33A9B"/>
    <w:rsid w:val="00A33E58"/>
    <w:rsid w:val="00A3407D"/>
    <w:rsid w:val="00A34191"/>
    <w:rsid w:val="00A3426B"/>
    <w:rsid w:val="00A3492D"/>
    <w:rsid w:val="00A34D50"/>
    <w:rsid w:val="00A35207"/>
    <w:rsid w:val="00A3669C"/>
    <w:rsid w:val="00A36972"/>
    <w:rsid w:val="00A37043"/>
    <w:rsid w:val="00A3752E"/>
    <w:rsid w:val="00A376EB"/>
    <w:rsid w:val="00A37783"/>
    <w:rsid w:val="00A37860"/>
    <w:rsid w:val="00A37BB3"/>
    <w:rsid w:val="00A37F93"/>
    <w:rsid w:val="00A4026A"/>
    <w:rsid w:val="00A40270"/>
    <w:rsid w:val="00A4042B"/>
    <w:rsid w:val="00A4046F"/>
    <w:rsid w:val="00A4072D"/>
    <w:rsid w:val="00A408D6"/>
    <w:rsid w:val="00A40BBC"/>
    <w:rsid w:val="00A40C51"/>
    <w:rsid w:val="00A40E40"/>
    <w:rsid w:val="00A417E6"/>
    <w:rsid w:val="00A41932"/>
    <w:rsid w:val="00A41DEA"/>
    <w:rsid w:val="00A4254D"/>
    <w:rsid w:val="00A4380A"/>
    <w:rsid w:val="00A438C0"/>
    <w:rsid w:val="00A43BBE"/>
    <w:rsid w:val="00A43D3E"/>
    <w:rsid w:val="00A44064"/>
    <w:rsid w:val="00A44158"/>
    <w:rsid w:val="00A44541"/>
    <w:rsid w:val="00A44701"/>
    <w:rsid w:val="00A45057"/>
    <w:rsid w:val="00A453DE"/>
    <w:rsid w:val="00A45599"/>
    <w:rsid w:val="00A456A9"/>
    <w:rsid w:val="00A45B4A"/>
    <w:rsid w:val="00A45D45"/>
    <w:rsid w:val="00A46527"/>
    <w:rsid w:val="00A466D6"/>
    <w:rsid w:val="00A46B26"/>
    <w:rsid w:val="00A46B8C"/>
    <w:rsid w:val="00A46E14"/>
    <w:rsid w:val="00A46EE2"/>
    <w:rsid w:val="00A46F15"/>
    <w:rsid w:val="00A47224"/>
    <w:rsid w:val="00A47647"/>
    <w:rsid w:val="00A479FD"/>
    <w:rsid w:val="00A47DAA"/>
    <w:rsid w:val="00A47E69"/>
    <w:rsid w:val="00A47E89"/>
    <w:rsid w:val="00A47EEB"/>
    <w:rsid w:val="00A500AB"/>
    <w:rsid w:val="00A50265"/>
    <w:rsid w:val="00A508EB"/>
    <w:rsid w:val="00A51017"/>
    <w:rsid w:val="00A511AB"/>
    <w:rsid w:val="00A511AD"/>
    <w:rsid w:val="00A51BB2"/>
    <w:rsid w:val="00A51DA0"/>
    <w:rsid w:val="00A51F2E"/>
    <w:rsid w:val="00A5202F"/>
    <w:rsid w:val="00A5211D"/>
    <w:rsid w:val="00A52434"/>
    <w:rsid w:val="00A52BF3"/>
    <w:rsid w:val="00A52E12"/>
    <w:rsid w:val="00A53279"/>
    <w:rsid w:val="00A536AB"/>
    <w:rsid w:val="00A53861"/>
    <w:rsid w:val="00A53E75"/>
    <w:rsid w:val="00A541E1"/>
    <w:rsid w:val="00A55420"/>
    <w:rsid w:val="00A554D9"/>
    <w:rsid w:val="00A55774"/>
    <w:rsid w:val="00A5580E"/>
    <w:rsid w:val="00A5591C"/>
    <w:rsid w:val="00A55B88"/>
    <w:rsid w:val="00A560C4"/>
    <w:rsid w:val="00A56433"/>
    <w:rsid w:val="00A564CB"/>
    <w:rsid w:val="00A564ED"/>
    <w:rsid w:val="00A5673F"/>
    <w:rsid w:val="00A56ADC"/>
    <w:rsid w:val="00A56EFC"/>
    <w:rsid w:val="00A56FCD"/>
    <w:rsid w:val="00A57060"/>
    <w:rsid w:val="00A57A34"/>
    <w:rsid w:val="00A60146"/>
    <w:rsid w:val="00A6015E"/>
    <w:rsid w:val="00A60352"/>
    <w:rsid w:val="00A6037A"/>
    <w:rsid w:val="00A603EF"/>
    <w:rsid w:val="00A609B9"/>
    <w:rsid w:val="00A610BA"/>
    <w:rsid w:val="00A613E7"/>
    <w:rsid w:val="00A61861"/>
    <w:rsid w:val="00A61A2F"/>
    <w:rsid w:val="00A61AB5"/>
    <w:rsid w:val="00A61DDB"/>
    <w:rsid w:val="00A620ED"/>
    <w:rsid w:val="00A6222C"/>
    <w:rsid w:val="00A627AA"/>
    <w:rsid w:val="00A6295F"/>
    <w:rsid w:val="00A62F4D"/>
    <w:rsid w:val="00A6340E"/>
    <w:rsid w:val="00A63423"/>
    <w:rsid w:val="00A63437"/>
    <w:rsid w:val="00A63548"/>
    <w:rsid w:val="00A63AE5"/>
    <w:rsid w:val="00A63B90"/>
    <w:rsid w:val="00A63EF4"/>
    <w:rsid w:val="00A64450"/>
    <w:rsid w:val="00A6455B"/>
    <w:rsid w:val="00A648E1"/>
    <w:rsid w:val="00A64A45"/>
    <w:rsid w:val="00A64D24"/>
    <w:rsid w:val="00A64E30"/>
    <w:rsid w:val="00A64F2B"/>
    <w:rsid w:val="00A658CA"/>
    <w:rsid w:val="00A66061"/>
    <w:rsid w:val="00A6623A"/>
    <w:rsid w:val="00A66368"/>
    <w:rsid w:val="00A66438"/>
    <w:rsid w:val="00A669E6"/>
    <w:rsid w:val="00A66A77"/>
    <w:rsid w:val="00A66DCA"/>
    <w:rsid w:val="00A66F5C"/>
    <w:rsid w:val="00A6738B"/>
    <w:rsid w:val="00A674C4"/>
    <w:rsid w:val="00A6771C"/>
    <w:rsid w:val="00A67B58"/>
    <w:rsid w:val="00A67C00"/>
    <w:rsid w:val="00A67C22"/>
    <w:rsid w:val="00A67C52"/>
    <w:rsid w:val="00A67EC1"/>
    <w:rsid w:val="00A7006E"/>
    <w:rsid w:val="00A70458"/>
    <w:rsid w:val="00A70A64"/>
    <w:rsid w:val="00A70B6B"/>
    <w:rsid w:val="00A70F01"/>
    <w:rsid w:val="00A7106C"/>
    <w:rsid w:val="00A71416"/>
    <w:rsid w:val="00A71714"/>
    <w:rsid w:val="00A718AD"/>
    <w:rsid w:val="00A719A2"/>
    <w:rsid w:val="00A72120"/>
    <w:rsid w:val="00A72585"/>
    <w:rsid w:val="00A72612"/>
    <w:rsid w:val="00A72738"/>
    <w:rsid w:val="00A7278B"/>
    <w:rsid w:val="00A7284A"/>
    <w:rsid w:val="00A72D64"/>
    <w:rsid w:val="00A73148"/>
    <w:rsid w:val="00A73577"/>
    <w:rsid w:val="00A73977"/>
    <w:rsid w:val="00A73ACD"/>
    <w:rsid w:val="00A73AF0"/>
    <w:rsid w:val="00A73B46"/>
    <w:rsid w:val="00A7421B"/>
    <w:rsid w:val="00A748C4"/>
    <w:rsid w:val="00A74D55"/>
    <w:rsid w:val="00A74E05"/>
    <w:rsid w:val="00A74E7F"/>
    <w:rsid w:val="00A76236"/>
    <w:rsid w:val="00A765B5"/>
    <w:rsid w:val="00A769B6"/>
    <w:rsid w:val="00A76F72"/>
    <w:rsid w:val="00A76F8F"/>
    <w:rsid w:val="00A77045"/>
    <w:rsid w:val="00A7754C"/>
    <w:rsid w:val="00A7799C"/>
    <w:rsid w:val="00A779CF"/>
    <w:rsid w:val="00A77A4E"/>
    <w:rsid w:val="00A77AC4"/>
    <w:rsid w:val="00A77C8E"/>
    <w:rsid w:val="00A77F40"/>
    <w:rsid w:val="00A80889"/>
    <w:rsid w:val="00A80935"/>
    <w:rsid w:val="00A8126F"/>
    <w:rsid w:val="00A8162B"/>
    <w:rsid w:val="00A819DD"/>
    <w:rsid w:val="00A81DAD"/>
    <w:rsid w:val="00A820A0"/>
    <w:rsid w:val="00A82232"/>
    <w:rsid w:val="00A8233D"/>
    <w:rsid w:val="00A8256E"/>
    <w:rsid w:val="00A827CF"/>
    <w:rsid w:val="00A82C53"/>
    <w:rsid w:val="00A833F2"/>
    <w:rsid w:val="00A83A05"/>
    <w:rsid w:val="00A83A2C"/>
    <w:rsid w:val="00A848AC"/>
    <w:rsid w:val="00A848FB"/>
    <w:rsid w:val="00A84B65"/>
    <w:rsid w:val="00A84C0E"/>
    <w:rsid w:val="00A84D00"/>
    <w:rsid w:val="00A84D21"/>
    <w:rsid w:val="00A852D0"/>
    <w:rsid w:val="00A85504"/>
    <w:rsid w:val="00A85690"/>
    <w:rsid w:val="00A85DB9"/>
    <w:rsid w:val="00A860BC"/>
    <w:rsid w:val="00A86652"/>
    <w:rsid w:val="00A866C0"/>
    <w:rsid w:val="00A867CC"/>
    <w:rsid w:val="00A86E75"/>
    <w:rsid w:val="00A872E8"/>
    <w:rsid w:val="00A87929"/>
    <w:rsid w:val="00A87AB1"/>
    <w:rsid w:val="00A90271"/>
    <w:rsid w:val="00A90463"/>
    <w:rsid w:val="00A9089E"/>
    <w:rsid w:val="00A91013"/>
    <w:rsid w:val="00A91893"/>
    <w:rsid w:val="00A918C9"/>
    <w:rsid w:val="00A91D6D"/>
    <w:rsid w:val="00A92133"/>
    <w:rsid w:val="00A927D8"/>
    <w:rsid w:val="00A931D2"/>
    <w:rsid w:val="00A93371"/>
    <w:rsid w:val="00A93517"/>
    <w:rsid w:val="00A93786"/>
    <w:rsid w:val="00A938AB"/>
    <w:rsid w:val="00A93A63"/>
    <w:rsid w:val="00A93ACA"/>
    <w:rsid w:val="00A945AF"/>
    <w:rsid w:val="00A9469A"/>
    <w:rsid w:val="00A94807"/>
    <w:rsid w:val="00A9483C"/>
    <w:rsid w:val="00A94BB5"/>
    <w:rsid w:val="00A94C6E"/>
    <w:rsid w:val="00A95003"/>
    <w:rsid w:val="00A9503B"/>
    <w:rsid w:val="00A95179"/>
    <w:rsid w:val="00A952D3"/>
    <w:rsid w:val="00A95489"/>
    <w:rsid w:val="00A958DC"/>
    <w:rsid w:val="00A95BBF"/>
    <w:rsid w:val="00A95FA1"/>
    <w:rsid w:val="00A96255"/>
    <w:rsid w:val="00A96322"/>
    <w:rsid w:val="00A9657E"/>
    <w:rsid w:val="00A96642"/>
    <w:rsid w:val="00A966B4"/>
    <w:rsid w:val="00A972E0"/>
    <w:rsid w:val="00AA09E3"/>
    <w:rsid w:val="00AA0BB4"/>
    <w:rsid w:val="00AA0CCD"/>
    <w:rsid w:val="00AA0CED"/>
    <w:rsid w:val="00AA0E15"/>
    <w:rsid w:val="00AA0E1B"/>
    <w:rsid w:val="00AA149F"/>
    <w:rsid w:val="00AA14B4"/>
    <w:rsid w:val="00AA1574"/>
    <w:rsid w:val="00AA180A"/>
    <w:rsid w:val="00AA1966"/>
    <w:rsid w:val="00AA2502"/>
    <w:rsid w:val="00AA2756"/>
    <w:rsid w:val="00AA27DF"/>
    <w:rsid w:val="00AA2F9D"/>
    <w:rsid w:val="00AA450E"/>
    <w:rsid w:val="00AA4529"/>
    <w:rsid w:val="00AA4E4A"/>
    <w:rsid w:val="00AA4F17"/>
    <w:rsid w:val="00AA5142"/>
    <w:rsid w:val="00AA517E"/>
    <w:rsid w:val="00AA52EE"/>
    <w:rsid w:val="00AA558D"/>
    <w:rsid w:val="00AA6080"/>
    <w:rsid w:val="00AA6121"/>
    <w:rsid w:val="00AA683E"/>
    <w:rsid w:val="00AA6B42"/>
    <w:rsid w:val="00AA7626"/>
    <w:rsid w:val="00AA792E"/>
    <w:rsid w:val="00AA7948"/>
    <w:rsid w:val="00AA7AAB"/>
    <w:rsid w:val="00AA7DA0"/>
    <w:rsid w:val="00AA7EB4"/>
    <w:rsid w:val="00AA7EF2"/>
    <w:rsid w:val="00AB010F"/>
    <w:rsid w:val="00AB04DD"/>
    <w:rsid w:val="00AB0FD4"/>
    <w:rsid w:val="00AB1531"/>
    <w:rsid w:val="00AB1778"/>
    <w:rsid w:val="00AB1DED"/>
    <w:rsid w:val="00AB1FDA"/>
    <w:rsid w:val="00AB275C"/>
    <w:rsid w:val="00AB2CF1"/>
    <w:rsid w:val="00AB2E0C"/>
    <w:rsid w:val="00AB3191"/>
    <w:rsid w:val="00AB3335"/>
    <w:rsid w:val="00AB333D"/>
    <w:rsid w:val="00AB34A3"/>
    <w:rsid w:val="00AB37C8"/>
    <w:rsid w:val="00AB3861"/>
    <w:rsid w:val="00AB4276"/>
    <w:rsid w:val="00AB42F7"/>
    <w:rsid w:val="00AB463D"/>
    <w:rsid w:val="00AB534A"/>
    <w:rsid w:val="00AB53C6"/>
    <w:rsid w:val="00AB543E"/>
    <w:rsid w:val="00AB57F6"/>
    <w:rsid w:val="00AB601C"/>
    <w:rsid w:val="00AB6132"/>
    <w:rsid w:val="00AB61E1"/>
    <w:rsid w:val="00AB72D0"/>
    <w:rsid w:val="00AB73F4"/>
    <w:rsid w:val="00AB7674"/>
    <w:rsid w:val="00AB7781"/>
    <w:rsid w:val="00AC012B"/>
    <w:rsid w:val="00AC0226"/>
    <w:rsid w:val="00AC0985"/>
    <w:rsid w:val="00AC0B6B"/>
    <w:rsid w:val="00AC0E28"/>
    <w:rsid w:val="00AC132A"/>
    <w:rsid w:val="00AC132B"/>
    <w:rsid w:val="00AC17BA"/>
    <w:rsid w:val="00AC1848"/>
    <w:rsid w:val="00AC22A2"/>
    <w:rsid w:val="00AC267A"/>
    <w:rsid w:val="00AC2967"/>
    <w:rsid w:val="00AC2AC3"/>
    <w:rsid w:val="00AC32A9"/>
    <w:rsid w:val="00AC3817"/>
    <w:rsid w:val="00AC3A53"/>
    <w:rsid w:val="00AC3DF9"/>
    <w:rsid w:val="00AC4431"/>
    <w:rsid w:val="00AC44BF"/>
    <w:rsid w:val="00AC4614"/>
    <w:rsid w:val="00AC4828"/>
    <w:rsid w:val="00AC4B49"/>
    <w:rsid w:val="00AC4DEA"/>
    <w:rsid w:val="00AC534B"/>
    <w:rsid w:val="00AC5632"/>
    <w:rsid w:val="00AC566F"/>
    <w:rsid w:val="00AC633D"/>
    <w:rsid w:val="00AC68D6"/>
    <w:rsid w:val="00AC68FA"/>
    <w:rsid w:val="00AC6A09"/>
    <w:rsid w:val="00AC6D3A"/>
    <w:rsid w:val="00AC72B3"/>
    <w:rsid w:val="00AC75B7"/>
    <w:rsid w:val="00AC7876"/>
    <w:rsid w:val="00AC7C0D"/>
    <w:rsid w:val="00AC7E04"/>
    <w:rsid w:val="00AD01DB"/>
    <w:rsid w:val="00AD070F"/>
    <w:rsid w:val="00AD0E1B"/>
    <w:rsid w:val="00AD1008"/>
    <w:rsid w:val="00AD1179"/>
    <w:rsid w:val="00AD15B2"/>
    <w:rsid w:val="00AD15D5"/>
    <w:rsid w:val="00AD18C1"/>
    <w:rsid w:val="00AD194C"/>
    <w:rsid w:val="00AD19DF"/>
    <w:rsid w:val="00AD2388"/>
    <w:rsid w:val="00AD2AA1"/>
    <w:rsid w:val="00AD2D3A"/>
    <w:rsid w:val="00AD2F8C"/>
    <w:rsid w:val="00AD2F9E"/>
    <w:rsid w:val="00AD3987"/>
    <w:rsid w:val="00AD41AA"/>
    <w:rsid w:val="00AD44F6"/>
    <w:rsid w:val="00AD4894"/>
    <w:rsid w:val="00AD545A"/>
    <w:rsid w:val="00AD5B43"/>
    <w:rsid w:val="00AD5F25"/>
    <w:rsid w:val="00AD6539"/>
    <w:rsid w:val="00AD689F"/>
    <w:rsid w:val="00AD72B1"/>
    <w:rsid w:val="00AD760B"/>
    <w:rsid w:val="00AD7AE3"/>
    <w:rsid w:val="00AD7BF0"/>
    <w:rsid w:val="00AD7F4E"/>
    <w:rsid w:val="00AE0259"/>
    <w:rsid w:val="00AE0314"/>
    <w:rsid w:val="00AE05B0"/>
    <w:rsid w:val="00AE075A"/>
    <w:rsid w:val="00AE0B7E"/>
    <w:rsid w:val="00AE1278"/>
    <w:rsid w:val="00AE156B"/>
    <w:rsid w:val="00AE1D51"/>
    <w:rsid w:val="00AE1F27"/>
    <w:rsid w:val="00AE21D9"/>
    <w:rsid w:val="00AE22F9"/>
    <w:rsid w:val="00AE298B"/>
    <w:rsid w:val="00AE2D33"/>
    <w:rsid w:val="00AE2E0A"/>
    <w:rsid w:val="00AE2EFE"/>
    <w:rsid w:val="00AE2F54"/>
    <w:rsid w:val="00AE2FEC"/>
    <w:rsid w:val="00AE3028"/>
    <w:rsid w:val="00AE3676"/>
    <w:rsid w:val="00AE395F"/>
    <w:rsid w:val="00AE4155"/>
    <w:rsid w:val="00AE429D"/>
    <w:rsid w:val="00AE45C7"/>
    <w:rsid w:val="00AE5036"/>
    <w:rsid w:val="00AE50AF"/>
    <w:rsid w:val="00AE50EB"/>
    <w:rsid w:val="00AE5395"/>
    <w:rsid w:val="00AE542A"/>
    <w:rsid w:val="00AE57E4"/>
    <w:rsid w:val="00AE5970"/>
    <w:rsid w:val="00AE5A87"/>
    <w:rsid w:val="00AE5F36"/>
    <w:rsid w:val="00AE6373"/>
    <w:rsid w:val="00AE6570"/>
    <w:rsid w:val="00AE6686"/>
    <w:rsid w:val="00AE6B53"/>
    <w:rsid w:val="00AE6F20"/>
    <w:rsid w:val="00AE7ACB"/>
    <w:rsid w:val="00AE7AF8"/>
    <w:rsid w:val="00AE7C5B"/>
    <w:rsid w:val="00AF043F"/>
    <w:rsid w:val="00AF0620"/>
    <w:rsid w:val="00AF086C"/>
    <w:rsid w:val="00AF0C3B"/>
    <w:rsid w:val="00AF152E"/>
    <w:rsid w:val="00AF169A"/>
    <w:rsid w:val="00AF1CE0"/>
    <w:rsid w:val="00AF1DF9"/>
    <w:rsid w:val="00AF208F"/>
    <w:rsid w:val="00AF2358"/>
    <w:rsid w:val="00AF24EA"/>
    <w:rsid w:val="00AF25B7"/>
    <w:rsid w:val="00AF2E57"/>
    <w:rsid w:val="00AF305B"/>
    <w:rsid w:val="00AF3084"/>
    <w:rsid w:val="00AF31E6"/>
    <w:rsid w:val="00AF3447"/>
    <w:rsid w:val="00AF34E7"/>
    <w:rsid w:val="00AF3D1F"/>
    <w:rsid w:val="00AF4237"/>
    <w:rsid w:val="00AF4462"/>
    <w:rsid w:val="00AF44BC"/>
    <w:rsid w:val="00AF4864"/>
    <w:rsid w:val="00AF4E57"/>
    <w:rsid w:val="00AF4E8F"/>
    <w:rsid w:val="00AF5107"/>
    <w:rsid w:val="00AF56BC"/>
    <w:rsid w:val="00AF581A"/>
    <w:rsid w:val="00AF5D89"/>
    <w:rsid w:val="00AF5EA2"/>
    <w:rsid w:val="00AF5EEC"/>
    <w:rsid w:val="00AF64A8"/>
    <w:rsid w:val="00AF6E1C"/>
    <w:rsid w:val="00AF6EED"/>
    <w:rsid w:val="00AF7A87"/>
    <w:rsid w:val="00AF7E32"/>
    <w:rsid w:val="00B00592"/>
    <w:rsid w:val="00B00615"/>
    <w:rsid w:val="00B008BF"/>
    <w:rsid w:val="00B00976"/>
    <w:rsid w:val="00B00B90"/>
    <w:rsid w:val="00B00F61"/>
    <w:rsid w:val="00B01084"/>
    <w:rsid w:val="00B0143A"/>
    <w:rsid w:val="00B0171E"/>
    <w:rsid w:val="00B01967"/>
    <w:rsid w:val="00B01C55"/>
    <w:rsid w:val="00B01E44"/>
    <w:rsid w:val="00B01FD6"/>
    <w:rsid w:val="00B023A0"/>
    <w:rsid w:val="00B029D2"/>
    <w:rsid w:val="00B02DB8"/>
    <w:rsid w:val="00B02ECD"/>
    <w:rsid w:val="00B02F49"/>
    <w:rsid w:val="00B03451"/>
    <w:rsid w:val="00B03D75"/>
    <w:rsid w:val="00B0461E"/>
    <w:rsid w:val="00B04CFB"/>
    <w:rsid w:val="00B04F5E"/>
    <w:rsid w:val="00B05C08"/>
    <w:rsid w:val="00B06278"/>
    <w:rsid w:val="00B0657C"/>
    <w:rsid w:val="00B066C2"/>
    <w:rsid w:val="00B06DF7"/>
    <w:rsid w:val="00B07624"/>
    <w:rsid w:val="00B076F4"/>
    <w:rsid w:val="00B078C9"/>
    <w:rsid w:val="00B07CE0"/>
    <w:rsid w:val="00B07D6D"/>
    <w:rsid w:val="00B10314"/>
    <w:rsid w:val="00B10483"/>
    <w:rsid w:val="00B10C6D"/>
    <w:rsid w:val="00B10DE7"/>
    <w:rsid w:val="00B111C0"/>
    <w:rsid w:val="00B118E2"/>
    <w:rsid w:val="00B11D41"/>
    <w:rsid w:val="00B11DF4"/>
    <w:rsid w:val="00B12035"/>
    <w:rsid w:val="00B12191"/>
    <w:rsid w:val="00B122FF"/>
    <w:rsid w:val="00B12759"/>
    <w:rsid w:val="00B129D6"/>
    <w:rsid w:val="00B12A82"/>
    <w:rsid w:val="00B132D2"/>
    <w:rsid w:val="00B13347"/>
    <w:rsid w:val="00B136CA"/>
    <w:rsid w:val="00B13D05"/>
    <w:rsid w:val="00B14131"/>
    <w:rsid w:val="00B142B4"/>
    <w:rsid w:val="00B14557"/>
    <w:rsid w:val="00B14641"/>
    <w:rsid w:val="00B1497D"/>
    <w:rsid w:val="00B14B58"/>
    <w:rsid w:val="00B14D5B"/>
    <w:rsid w:val="00B15186"/>
    <w:rsid w:val="00B15356"/>
    <w:rsid w:val="00B1544A"/>
    <w:rsid w:val="00B157FA"/>
    <w:rsid w:val="00B1589C"/>
    <w:rsid w:val="00B168B3"/>
    <w:rsid w:val="00B1695F"/>
    <w:rsid w:val="00B16AFD"/>
    <w:rsid w:val="00B16D91"/>
    <w:rsid w:val="00B17C0E"/>
    <w:rsid w:val="00B17C24"/>
    <w:rsid w:val="00B17C7B"/>
    <w:rsid w:val="00B20366"/>
    <w:rsid w:val="00B207E3"/>
    <w:rsid w:val="00B209F2"/>
    <w:rsid w:val="00B2107F"/>
    <w:rsid w:val="00B211B4"/>
    <w:rsid w:val="00B21891"/>
    <w:rsid w:val="00B21CB0"/>
    <w:rsid w:val="00B22257"/>
    <w:rsid w:val="00B223C2"/>
    <w:rsid w:val="00B2253D"/>
    <w:rsid w:val="00B225C4"/>
    <w:rsid w:val="00B22F86"/>
    <w:rsid w:val="00B23910"/>
    <w:rsid w:val="00B23B84"/>
    <w:rsid w:val="00B24086"/>
    <w:rsid w:val="00B250C9"/>
    <w:rsid w:val="00B25475"/>
    <w:rsid w:val="00B255EF"/>
    <w:rsid w:val="00B2636E"/>
    <w:rsid w:val="00B2655B"/>
    <w:rsid w:val="00B2657A"/>
    <w:rsid w:val="00B266E7"/>
    <w:rsid w:val="00B267B6"/>
    <w:rsid w:val="00B2793B"/>
    <w:rsid w:val="00B27AD6"/>
    <w:rsid w:val="00B300C1"/>
    <w:rsid w:val="00B307FA"/>
    <w:rsid w:val="00B31259"/>
    <w:rsid w:val="00B31EB7"/>
    <w:rsid w:val="00B31FB7"/>
    <w:rsid w:val="00B3255E"/>
    <w:rsid w:val="00B3256E"/>
    <w:rsid w:val="00B32605"/>
    <w:rsid w:val="00B32DF1"/>
    <w:rsid w:val="00B3301A"/>
    <w:rsid w:val="00B33461"/>
    <w:rsid w:val="00B339D3"/>
    <w:rsid w:val="00B34376"/>
    <w:rsid w:val="00B3467D"/>
    <w:rsid w:val="00B34885"/>
    <w:rsid w:val="00B348D1"/>
    <w:rsid w:val="00B34EC3"/>
    <w:rsid w:val="00B35389"/>
    <w:rsid w:val="00B3577B"/>
    <w:rsid w:val="00B35D49"/>
    <w:rsid w:val="00B3633D"/>
    <w:rsid w:val="00B36EA4"/>
    <w:rsid w:val="00B3727B"/>
    <w:rsid w:val="00B372F9"/>
    <w:rsid w:val="00B37D6B"/>
    <w:rsid w:val="00B40070"/>
    <w:rsid w:val="00B40807"/>
    <w:rsid w:val="00B413F5"/>
    <w:rsid w:val="00B41C00"/>
    <w:rsid w:val="00B41D96"/>
    <w:rsid w:val="00B423E7"/>
    <w:rsid w:val="00B427E4"/>
    <w:rsid w:val="00B427EA"/>
    <w:rsid w:val="00B4284E"/>
    <w:rsid w:val="00B429A6"/>
    <w:rsid w:val="00B42EB4"/>
    <w:rsid w:val="00B43104"/>
    <w:rsid w:val="00B43112"/>
    <w:rsid w:val="00B431CD"/>
    <w:rsid w:val="00B43A4F"/>
    <w:rsid w:val="00B43AA7"/>
    <w:rsid w:val="00B44302"/>
    <w:rsid w:val="00B44F20"/>
    <w:rsid w:val="00B45413"/>
    <w:rsid w:val="00B45BC4"/>
    <w:rsid w:val="00B45BDB"/>
    <w:rsid w:val="00B45D5F"/>
    <w:rsid w:val="00B464A0"/>
    <w:rsid w:val="00B467E0"/>
    <w:rsid w:val="00B469B7"/>
    <w:rsid w:val="00B469F3"/>
    <w:rsid w:val="00B46B4C"/>
    <w:rsid w:val="00B46E8D"/>
    <w:rsid w:val="00B47471"/>
    <w:rsid w:val="00B4755E"/>
    <w:rsid w:val="00B47794"/>
    <w:rsid w:val="00B47BCC"/>
    <w:rsid w:val="00B47CAD"/>
    <w:rsid w:val="00B50A83"/>
    <w:rsid w:val="00B50B4D"/>
    <w:rsid w:val="00B512C6"/>
    <w:rsid w:val="00B51DE1"/>
    <w:rsid w:val="00B51E03"/>
    <w:rsid w:val="00B51F9D"/>
    <w:rsid w:val="00B522FA"/>
    <w:rsid w:val="00B525E9"/>
    <w:rsid w:val="00B52776"/>
    <w:rsid w:val="00B528F7"/>
    <w:rsid w:val="00B52959"/>
    <w:rsid w:val="00B52BC9"/>
    <w:rsid w:val="00B52DA7"/>
    <w:rsid w:val="00B52DC4"/>
    <w:rsid w:val="00B52FB4"/>
    <w:rsid w:val="00B52FCE"/>
    <w:rsid w:val="00B53E4B"/>
    <w:rsid w:val="00B5426B"/>
    <w:rsid w:val="00B54813"/>
    <w:rsid w:val="00B54B1D"/>
    <w:rsid w:val="00B54BD9"/>
    <w:rsid w:val="00B54D55"/>
    <w:rsid w:val="00B54D7B"/>
    <w:rsid w:val="00B55398"/>
    <w:rsid w:val="00B55725"/>
    <w:rsid w:val="00B557F3"/>
    <w:rsid w:val="00B55AE2"/>
    <w:rsid w:val="00B55B3D"/>
    <w:rsid w:val="00B5657F"/>
    <w:rsid w:val="00B56CF5"/>
    <w:rsid w:val="00B57022"/>
    <w:rsid w:val="00B57ABC"/>
    <w:rsid w:val="00B60592"/>
    <w:rsid w:val="00B60733"/>
    <w:rsid w:val="00B60EEC"/>
    <w:rsid w:val="00B61268"/>
    <w:rsid w:val="00B6143A"/>
    <w:rsid w:val="00B61562"/>
    <w:rsid w:val="00B6175C"/>
    <w:rsid w:val="00B6183B"/>
    <w:rsid w:val="00B620A4"/>
    <w:rsid w:val="00B620AE"/>
    <w:rsid w:val="00B62191"/>
    <w:rsid w:val="00B623B2"/>
    <w:rsid w:val="00B6240B"/>
    <w:rsid w:val="00B62502"/>
    <w:rsid w:val="00B629C6"/>
    <w:rsid w:val="00B62FD9"/>
    <w:rsid w:val="00B63350"/>
    <w:rsid w:val="00B633DB"/>
    <w:rsid w:val="00B64116"/>
    <w:rsid w:val="00B6415F"/>
    <w:rsid w:val="00B64320"/>
    <w:rsid w:val="00B64ABE"/>
    <w:rsid w:val="00B65075"/>
    <w:rsid w:val="00B652CE"/>
    <w:rsid w:val="00B65685"/>
    <w:rsid w:val="00B657CE"/>
    <w:rsid w:val="00B65B7A"/>
    <w:rsid w:val="00B65D20"/>
    <w:rsid w:val="00B66463"/>
    <w:rsid w:val="00B667ED"/>
    <w:rsid w:val="00B67F92"/>
    <w:rsid w:val="00B707F4"/>
    <w:rsid w:val="00B70A81"/>
    <w:rsid w:val="00B70AB9"/>
    <w:rsid w:val="00B7109D"/>
    <w:rsid w:val="00B714BC"/>
    <w:rsid w:val="00B71B7E"/>
    <w:rsid w:val="00B71E5A"/>
    <w:rsid w:val="00B71F49"/>
    <w:rsid w:val="00B721BF"/>
    <w:rsid w:val="00B724CF"/>
    <w:rsid w:val="00B72578"/>
    <w:rsid w:val="00B726AA"/>
    <w:rsid w:val="00B72732"/>
    <w:rsid w:val="00B72F04"/>
    <w:rsid w:val="00B72FFB"/>
    <w:rsid w:val="00B73645"/>
    <w:rsid w:val="00B73838"/>
    <w:rsid w:val="00B73CF5"/>
    <w:rsid w:val="00B73FB2"/>
    <w:rsid w:val="00B74476"/>
    <w:rsid w:val="00B74A3D"/>
    <w:rsid w:val="00B75119"/>
    <w:rsid w:val="00B7555B"/>
    <w:rsid w:val="00B756B2"/>
    <w:rsid w:val="00B7599E"/>
    <w:rsid w:val="00B75DD9"/>
    <w:rsid w:val="00B76283"/>
    <w:rsid w:val="00B7648A"/>
    <w:rsid w:val="00B769B8"/>
    <w:rsid w:val="00B76A8A"/>
    <w:rsid w:val="00B76C12"/>
    <w:rsid w:val="00B76C99"/>
    <w:rsid w:val="00B76D44"/>
    <w:rsid w:val="00B77100"/>
    <w:rsid w:val="00B77454"/>
    <w:rsid w:val="00B77774"/>
    <w:rsid w:val="00B777F1"/>
    <w:rsid w:val="00B779D4"/>
    <w:rsid w:val="00B77C00"/>
    <w:rsid w:val="00B77F50"/>
    <w:rsid w:val="00B77F91"/>
    <w:rsid w:val="00B80187"/>
    <w:rsid w:val="00B8030E"/>
    <w:rsid w:val="00B80654"/>
    <w:rsid w:val="00B809AF"/>
    <w:rsid w:val="00B80ABC"/>
    <w:rsid w:val="00B80E85"/>
    <w:rsid w:val="00B81302"/>
    <w:rsid w:val="00B814DF"/>
    <w:rsid w:val="00B8157D"/>
    <w:rsid w:val="00B81875"/>
    <w:rsid w:val="00B81BCE"/>
    <w:rsid w:val="00B82213"/>
    <w:rsid w:val="00B825C2"/>
    <w:rsid w:val="00B82813"/>
    <w:rsid w:val="00B82B6B"/>
    <w:rsid w:val="00B83E03"/>
    <w:rsid w:val="00B84131"/>
    <w:rsid w:val="00B84B5D"/>
    <w:rsid w:val="00B84B79"/>
    <w:rsid w:val="00B84BB4"/>
    <w:rsid w:val="00B84C3B"/>
    <w:rsid w:val="00B84CD9"/>
    <w:rsid w:val="00B84D53"/>
    <w:rsid w:val="00B8554E"/>
    <w:rsid w:val="00B85965"/>
    <w:rsid w:val="00B859B1"/>
    <w:rsid w:val="00B859CD"/>
    <w:rsid w:val="00B85A3A"/>
    <w:rsid w:val="00B85C09"/>
    <w:rsid w:val="00B864E1"/>
    <w:rsid w:val="00B86647"/>
    <w:rsid w:val="00B868B3"/>
    <w:rsid w:val="00B86AD2"/>
    <w:rsid w:val="00B86C89"/>
    <w:rsid w:val="00B86CA7"/>
    <w:rsid w:val="00B873FC"/>
    <w:rsid w:val="00B874EF"/>
    <w:rsid w:val="00B87805"/>
    <w:rsid w:val="00B87BCD"/>
    <w:rsid w:val="00B90292"/>
    <w:rsid w:val="00B902BC"/>
    <w:rsid w:val="00B9032A"/>
    <w:rsid w:val="00B90413"/>
    <w:rsid w:val="00B90EDC"/>
    <w:rsid w:val="00B90F71"/>
    <w:rsid w:val="00B9105C"/>
    <w:rsid w:val="00B91096"/>
    <w:rsid w:val="00B9118A"/>
    <w:rsid w:val="00B9164D"/>
    <w:rsid w:val="00B91803"/>
    <w:rsid w:val="00B91AA1"/>
    <w:rsid w:val="00B91B1C"/>
    <w:rsid w:val="00B91C83"/>
    <w:rsid w:val="00B92801"/>
    <w:rsid w:val="00B932CE"/>
    <w:rsid w:val="00B933F7"/>
    <w:rsid w:val="00B93741"/>
    <w:rsid w:val="00B93977"/>
    <w:rsid w:val="00B94266"/>
    <w:rsid w:val="00B94818"/>
    <w:rsid w:val="00B94AC3"/>
    <w:rsid w:val="00B94D9F"/>
    <w:rsid w:val="00B953AB"/>
    <w:rsid w:val="00B956D2"/>
    <w:rsid w:val="00B958C9"/>
    <w:rsid w:val="00B95A21"/>
    <w:rsid w:val="00B95B52"/>
    <w:rsid w:val="00B95EF8"/>
    <w:rsid w:val="00B96275"/>
    <w:rsid w:val="00B963A8"/>
    <w:rsid w:val="00B964C4"/>
    <w:rsid w:val="00B97994"/>
    <w:rsid w:val="00B97E08"/>
    <w:rsid w:val="00BA013A"/>
    <w:rsid w:val="00BA0DDA"/>
    <w:rsid w:val="00BA0FA9"/>
    <w:rsid w:val="00BA10D5"/>
    <w:rsid w:val="00BA1DDA"/>
    <w:rsid w:val="00BA20AD"/>
    <w:rsid w:val="00BA20B7"/>
    <w:rsid w:val="00BA214A"/>
    <w:rsid w:val="00BA2239"/>
    <w:rsid w:val="00BA2E21"/>
    <w:rsid w:val="00BA3455"/>
    <w:rsid w:val="00BA34F6"/>
    <w:rsid w:val="00BA3860"/>
    <w:rsid w:val="00BA3F0C"/>
    <w:rsid w:val="00BA42A8"/>
    <w:rsid w:val="00BA4BA3"/>
    <w:rsid w:val="00BA4E68"/>
    <w:rsid w:val="00BA5162"/>
    <w:rsid w:val="00BA51E3"/>
    <w:rsid w:val="00BA524A"/>
    <w:rsid w:val="00BA55AD"/>
    <w:rsid w:val="00BA5A98"/>
    <w:rsid w:val="00BA5B3B"/>
    <w:rsid w:val="00BA5CA0"/>
    <w:rsid w:val="00BA5DFC"/>
    <w:rsid w:val="00BA61CE"/>
    <w:rsid w:val="00BA6688"/>
    <w:rsid w:val="00BA6C09"/>
    <w:rsid w:val="00BA6C33"/>
    <w:rsid w:val="00BA7C4D"/>
    <w:rsid w:val="00BB049D"/>
    <w:rsid w:val="00BB07F1"/>
    <w:rsid w:val="00BB0858"/>
    <w:rsid w:val="00BB0C59"/>
    <w:rsid w:val="00BB0E52"/>
    <w:rsid w:val="00BB0FAC"/>
    <w:rsid w:val="00BB17DF"/>
    <w:rsid w:val="00BB18F4"/>
    <w:rsid w:val="00BB19B8"/>
    <w:rsid w:val="00BB1B04"/>
    <w:rsid w:val="00BB1CDA"/>
    <w:rsid w:val="00BB1DCF"/>
    <w:rsid w:val="00BB1E5E"/>
    <w:rsid w:val="00BB2139"/>
    <w:rsid w:val="00BB26E6"/>
    <w:rsid w:val="00BB2E2F"/>
    <w:rsid w:val="00BB3684"/>
    <w:rsid w:val="00BB38F4"/>
    <w:rsid w:val="00BB3C76"/>
    <w:rsid w:val="00BB40A2"/>
    <w:rsid w:val="00BB4496"/>
    <w:rsid w:val="00BB4582"/>
    <w:rsid w:val="00BB4BFD"/>
    <w:rsid w:val="00BB52EF"/>
    <w:rsid w:val="00BB5422"/>
    <w:rsid w:val="00BB54D9"/>
    <w:rsid w:val="00BB5510"/>
    <w:rsid w:val="00BB55BD"/>
    <w:rsid w:val="00BB55E6"/>
    <w:rsid w:val="00BB56C1"/>
    <w:rsid w:val="00BB57DD"/>
    <w:rsid w:val="00BB5A57"/>
    <w:rsid w:val="00BB5E99"/>
    <w:rsid w:val="00BB5F9C"/>
    <w:rsid w:val="00BB62B0"/>
    <w:rsid w:val="00BB6393"/>
    <w:rsid w:val="00BB6657"/>
    <w:rsid w:val="00BB69CB"/>
    <w:rsid w:val="00BB6A26"/>
    <w:rsid w:val="00BB6AE0"/>
    <w:rsid w:val="00BB6D7F"/>
    <w:rsid w:val="00BB7291"/>
    <w:rsid w:val="00BB749C"/>
    <w:rsid w:val="00BB76EA"/>
    <w:rsid w:val="00BB777A"/>
    <w:rsid w:val="00BB77BB"/>
    <w:rsid w:val="00BB7D54"/>
    <w:rsid w:val="00BC022B"/>
    <w:rsid w:val="00BC0355"/>
    <w:rsid w:val="00BC0547"/>
    <w:rsid w:val="00BC07A8"/>
    <w:rsid w:val="00BC1349"/>
    <w:rsid w:val="00BC14B5"/>
    <w:rsid w:val="00BC1502"/>
    <w:rsid w:val="00BC174E"/>
    <w:rsid w:val="00BC18AB"/>
    <w:rsid w:val="00BC19B6"/>
    <w:rsid w:val="00BC1BC4"/>
    <w:rsid w:val="00BC1F38"/>
    <w:rsid w:val="00BC2D1B"/>
    <w:rsid w:val="00BC2F21"/>
    <w:rsid w:val="00BC3291"/>
    <w:rsid w:val="00BC3320"/>
    <w:rsid w:val="00BC3413"/>
    <w:rsid w:val="00BC3B8B"/>
    <w:rsid w:val="00BC3BD6"/>
    <w:rsid w:val="00BC3DE5"/>
    <w:rsid w:val="00BC3EB4"/>
    <w:rsid w:val="00BC3FB3"/>
    <w:rsid w:val="00BC3FBE"/>
    <w:rsid w:val="00BC4423"/>
    <w:rsid w:val="00BC4496"/>
    <w:rsid w:val="00BC4557"/>
    <w:rsid w:val="00BC46D7"/>
    <w:rsid w:val="00BC4C26"/>
    <w:rsid w:val="00BC5A07"/>
    <w:rsid w:val="00BC62CC"/>
    <w:rsid w:val="00BC63B4"/>
    <w:rsid w:val="00BC665B"/>
    <w:rsid w:val="00BC68EA"/>
    <w:rsid w:val="00BC6F9B"/>
    <w:rsid w:val="00BC7072"/>
    <w:rsid w:val="00BC767A"/>
    <w:rsid w:val="00BC7706"/>
    <w:rsid w:val="00BC7835"/>
    <w:rsid w:val="00BC7B0A"/>
    <w:rsid w:val="00BC7CFF"/>
    <w:rsid w:val="00BC7EEC"/>
    <w:rsid w:val="00BC7FC5"/>
    <w:rsid w:val="00BD018D"/>
    <w:rsid w:val="00BD04DB"/>
    <w:rsid w:val="00BD0746"/>
    <w:rsid w:val="00BD082C"/>
    <w:rsid w:val="00BD0DA4"/>
    <w:rsid w:val="00BD1043"/>
    <w:rsid w:val="00BD1151"/>
    <w:rsid w:val="00BD1A32"/>
    <w:rsid w:val="00BD20F4"/>
    <w:rsid w:val="00BD2140"/>
    <w:rsid w:val="00BD240B"/>
    <w:rsid w:val="00BD2664"/>
    <w:rsid w:val="00BD28C1"/>
    <w:rsid w:val="00BD3420"/>
    <w:rsid w:val="00BD3691"/>
    <w:rsid w:val="00BD4574"/>
    <w:rsid w:val="00BD466C"/>
    <w:rsid w:val="00BD480B"/>
    <w:rsid w:val="00BD4D10"/>
    <w:rsid w:val="00BD4DAD"/>
    <w:rsid w:val="00BD513E"/>
    <w:rsid w:val="00BD53D5"/>
    <w:rsid w:val="00BD5707"/>
    <w:rsid w:val="00BD5C2D"/>
    <w:rsid w:val="00BD5C44"/>
    <w:rsid w:val="00BD60E3"/>
    <w:rsid w:val="00BD64EC"/>
    <w:rsid w:val="00BD6E8A"/>
    <w:rsid w:val="00BD7725"/>
    <w:rsid w:val="00BD7769"/>
    <w:rsid w:val="00BD7BA0"/>
    <w:rsid w:val="00BD7C40"/>
    <w:rsid w:val="00BD7DE9"/>
    <w:rsid w:val="00BD7DFB"/>
    <w:rsid w:val="00BD7EA1"/>
    <w:rsid w:val="00BE0439"/>
    <w:rsid w:val="00BE066F"/>
    <w:rsid w:val="00BE0BE9"/>
    <w:rsid w:val="00BE0D58"/>
    <w:rsid w:val="00BE0D64"/>
    <w:rsid w:val="00BE0FC8"/>
    <w:rsid w:val="00BE1030"/>
    <w:rsid w:val="00BE128F"/>
    <w:rsid w:val="00BE1311"/>
    <w:rsid w:val="00BE16D9"/>
    <w:rsid w:val="00BE1718"/>
    <w:rsid w:val="00BE18E8"/>
    <w:rsid w:val="00BE1C88"/>
    <w:rsid w:val="00BE1DB4"/>
    <w:rsid w:val="00BE21FE"/>
    <w:rsid w:val="00BE225A"/>
    <w:rsid w:val="00BE261A"/>
    <w:rsid w:val="00BE2BA9"/>
    <w:rsid w:val="00BE30BA"/>
    <w:rsid w:val="00BE3338"/>
    <w:rsid w:val="00BE3655"/>
    <w:rsid w:val="00BE37F5"/>
    <w:rsid w:val="00BE3CD6"/>
    <w:rsid w:val="00BE3D26"/>
    <w:rsid w:val="00BE3F56"/>
    <w:rsid w:val="00BE4326"/>
    <w:rsid w:val="00BE451D"/>
    <w:rsid w:val="00BE4BE9"/>
    <w:rsid w:val="00BE4D8A"/>
    <w:rsid w:val="00BE51A4"/>
    <w:rsid w:val="00BE55D5"/>
    <w:rsid w:val="00BE57B2"/>
    <w:rsid w:val="00BE637F"/>
    <w:rsid w:val="00BE6657"/>
    <w:rsid w:val="00BE687E"/>
    <w:rsid w:val="00BE6B13"/>
    <w:rsid w:val="00BE6C1E"/>
    <w:rsid w:val="00BE7C27"/>
    <w:rsid w:val="00BE7C36"/>
    <w:rsid w:val="00BE7F99"/>
    <w:rsid w:val="00BF0048"/>
    <w:rsid w:val="00BF04D0"/>
    <w:rsid w:val="00BF06C3"/>
    <w:rsid w:val="00BF0F3B"/>
    <w:rsid w:val="00BF19C9"/>
    <w:rsid w:val="00BF1B28"/>
    <w:rsid w:val="00BF2172"/>
    <w:rsid w:val="00BF269E"/>
    <w:rsid w:val="00BF2A48"/>
    <w:rsid w:val="00BF2DEC"/>
    <w:rsid w:val="00BF2E8B"/>
    <w:rsid w:val="00BF320F"/>
    <w:rsid w:val="00BF374F"/>
    <w:rsid w:val="00BF38E3"/>
    <w:rsid w:val="00BF3C9E"/>
    <w:rsid w:val="00BF3F0B"/>
    <w:rsid w:val="00BF4192"/>
    <w:rsid w:val="00BF4340"/>
    <w:rsid w:val="00BF442A"/>
    <w:rsid w:val="00BF492D"/>
    <w:rsid w:val="00BF4975"/>
    <w:rsid w:val="00BF4D97"/>
    <w:rsid w:val="00BF50D4"/>
    <w:rsid w:val="00BF50E7"/>
    <w:rsid w:val="00BF5188"/>
    <w:rsid w:val="00BF5394"/>
    <w:rsid w:val="00BF54BE"/>
    <w:rsid w:val="00BF5745"/>
    <w:rsid w:val="00BF591E"/>
    <w:rsid w:val="00BF5A39"/>
    <w:rsid w:val="00BF5CB6"/>
    <w:rsid w:val="00BF5F52"/>
    <w:rsid w:val="00BF5FB0"/>
    <w:rsid w:val="00BF6113"/>
    <w:rsid w:val="00BF6865"/>
    <w:rsid w:val="00BF68A2"/>
    <w:rsid w:val="00BF6AD1"/>
    <w:rsid w:val="00BF6DA7"/>
    <w:rsid w:val="00BF6DCA"/>
    <w:rsid w:val="00BF7590"/>
    <w:rsid w:val="00BF7789"/>
    <w:rsid w:val="00BF7C9D"/>
    <w:rsid w:val="00BF7CFD"/>
    <w:rsid w:val="00BF7EB9"/>
    <w:rsid w:val="00C0093F"/>
    <w:rsid w:val="00C0101F"/>
    <w:rsid w:val="00C01206"/>
    <w:rsid w:val="00C015FB"/>
    <w:rsid w:val="00C01EA8"/>
    <w:rsid w:val="00C02001"/>
    <w:rsid w:val="00C02253"/>
    <w:rsid w:val="00C02508"/>
    <w:rsid w:val="00C0265A"/>
    <w:rsid w:val="00C02848"/>
    <w:rsid w:val="00C02983"/>
    <w:rsid w:val="00C02C63"/>
    <w:rsid w:val="00C02D38"/>
    <w:rsid w:val="00C031BB"/>
    <w:rsid w:val="00C034C5"/>
    <w:rsid w:val="00C035F4"/>
    <w:rsid w:val="00C03AB4"/>
    <w:rsid w:val="00C03C47"/>
    <w:rsid w:val="00C03D59"/>
    <w:rsid w:val="00C04824"/>
    <w:rsid w:val="00C048D3"/>
    <w:rsid w:val="00C04AF5"/>
    <w:rsid w:val="00C04F86"/>
    <w:rsid w:val="00C053A1"/>
    <w:rsid w:val="00C0577A"/>
    <w:rsid w:val="00C05C0C"/>
    <w:rsid w:val="00C05E8C"/>
    <w:rsid w:val="00C0617C"/>
    <w:rsid w:val="00C06390"/>
    <w:rsid w:val="00C067FC"/>
    <w:rsid w:val="00C06ACA"/>
    <w:rsid w:val="00C06BC7"/>
    <w:rsid w:val="00C07F35"/>
    <w:rsid w:val="00C1012F"/>
    <w:rsid w:val="00C1014F"/>
    <w:rsid w:val="00C1021A"/>
    <w:rsid w:val="00C10263"/>
    <w:rsid w:val="00C10346"/>
    <w:rsid w:val="00C10390"/>
    <w:rsid w:val="00C1096F"/>
    <w:rsid w:val="00C10C89"/>
    <w:rsid w:val="00C10EA5"/>
    <w:rsid w:val="00C110E2"/>
    <w:rsid w:val="00C11493"/>
    <w:rsid w:val="00C11692"/>
    <w:rsid w:val="00C116FB"/>
    <w:rsid w:val="00C11725"/>
    <w:rsid w:val="00C11BB9"/>
    <w:rsid w:val="00C11D0C"/>
    <w:rsid w:val="00C11EA0"/>
    <w:rsid w:val="00C12751"/>
    <w:rsid w:val="00C12A26"/>
    <w:rsid w:val="00C12B97"/>
    <w:rsid w:val="00C12DAB"/>
    <w:rsid w:val="00C12E34"/>
    <w:rsid w:val="00C12ED6"/>
    <w:rsid w:val="00C12FE9"/>
    <w:rsid w:val="00C13079"/>
    <w:rsid w:val="00C1307F"/>
    <w:rsid w:val="00C130B6"/>
    <w:rsid w:val="00C1326C"/>
    <w:rsid w:val="00C133DC"/>
    <w:rsid w:val="00C138C4"/>
    <w:rsid w:val="00C1398D"/>
    <w:rsid w:val="00C13D0B"/>
    <w:rsid w:val="00C13D6A"/>
    <w:rsid w:val="00C13DD6"/>
    <w:rsid w:val="00C13F18"/>
    <w:rsid w:val="00C1407E"/>
    <w:rsid w:val="00C14146"/>
    <w:rsid w:val="00C1455A"/>
    <w:rsid w:val="00C15BF6"/>
    <w:rsid w:val="00C15C73"/>
    <w:rsid w:val="00C15E82"/>
    <w:rsid w:val="00C15F14"/>
    <w:rsid w:val="00C161CF"/>
    <w:rsid w:val="00C1634C"/>
    <w:rsid w:val="00C16439"/>
    <w:rsid w:val="00C167FC"/>
    <w:rsid w:val="00C16A74"/>
    <w:rsid w:val="00C17E17"/>
    <w:rsid w:val="00C203BD"/>
    <w:rsid w:val="00C2060C"/>
    <w:rsid w:val="00C209F3"/>
    <w:rsid w:val="00C20C1F"/>
    <w:rsid w:val="00C20E3F"/>
    <w:rsid w:val="00C20F8F"/>
    <w:rsid w:val="00C212DE"/>
    <w:rsid w:val="00C21577"/>
    <w:rsid w:val="00C21762"/>
    <w:rsid w:val="00C21796"/>
    <w:rsid w:val="00C21901"/>
    <w:rsid w:val="00C21F81"/>
    <w:rsid w:val="00C22251"/>
    <w:rsid w:val="00C223D8"/>
    <w:rsid w:val="00C22497"/>
    <w:rsid w:val="00C22753"/>
    <w:rsid w:val="00C2287D"/>
    <w:rsid w:val="00C22967"/>
    <w:rsid w:val="00C23243"/>
    <w:rsid w:val="00C234DD"/>
    <w:rsid w:val="00C237D2"/>
    <w:rsid w:val="00C23EDB"/>
    <w:rsid w:val="00C23F6A"/>
    <w:rsid w:val="00C24116"/>
    <w:rsid w:val="00C24273"/>
    <w:rsid w:val="00C243B3"/>
    <w:rsid w:val="00C24A1D"/>
    <w:rsid w:val="00C24A4C"/>
    <w:rsid w:val="00C24AFA"/>
    <w:rsid w:val="00C24BC0"/>
    <w:rsid w:val="00C24D88"/>
    <w:rsid w:val="00C24EC6"/>
    <w:rsid w:val="00C2500B"/>
    <w:rsid w:val="00C25233"/>
    <w:rsid w:val="00C25CCD"/>
    <w:rsid w:val="00C26237"/>
    <w:rsid w:val="00C269E3"/>
    <w:rsid w:val="00C26A4C"/>
    <w:rsid w:val="00C26E53"/>
    <w:rsid w:val="00C26E6B"/>
    <w:rsid w:val="00C27EE0"/>
    <w:rsid w:val="00C30014"/>
    <w:rsid w:val="00C3054E"/>
    <w:rsid w:val="00C30848"/>
    <w:rsid w:val="00C30C2C"/>
    <w:rsid w:val="00C3134A"/>
    <w:rsid w:val="00C3148A"/>
    <w:rsid w:val="00C31503"/>
    <w:rsid w:val="00C31563"/>
    <w:rsid w:val="00C31C02"/>
    <w:rsid w:val="00C31EB4"/>
    <w:rsid w:val="00C322C8"/>
    <w:rsid w:val="00C32352"/>
    <w:rsid w:val="00C32969"/>
    <w:rsid w:val="00C3296C"/>
    <w:rsid w:val="00C329DD"/>
    <w:rsid w:val="00C32B76"/>
    <w:rsid w:val="00C3369B"/>
    <w:rsid w:val="00C34228"/>
    <w:rsid w:val="00C34524"/>
    <w:rsid w:val="00C3487A"/>
    <w:rsid w:val="00C3499E"/>
    <w:rsid w:val="00C35394"/>
    <w:rsid w:val="00C35954"/>
    <w:rsid w:val="00C35A44"/>
    <w:rsid w:val="00C35F6B"/>
    <w:rsid w:val="00C364D9"/>
    <w:rsid w:val="00C3665A"/>
    <w:rsid w:val="00C367EE"/>
    <w:rsid w:val="00C36831"/>
    <w:rsid w:val="00C36A39"/>
    <w:rsid w:val="00C36BB9"/>
    <w:rsid w:val="00C36E27"/>
    <w:rsid w:val="00C36FB9"/>
    <w:rsid w:val="00C37158"/>
    <w:rsid w:val="00C3723F"/>
    <w:rsid w:val="00C3733D"/>
    <w:rsid w:val="00C3745A"/>
    <w:rsid w:val="00C3782F"/>
    <w:rsid w:val="00C37DFE"/>
    <w:rsid w:val="00C37EB6"/>
    <w:rsid w:val="00C40501"/>
    <w:rsid w:val="00C40794"/>
    <w:rsid w:val="00C410B0"/>
    <w:rsid w:val="00C41177"/>
    <w:rsid w:val="00C41222"/>
    <w:rsid w:val="00C41463"/>
    <w:rsid w:val="00C41544"/>
    <w:rsid w:val="00C4156C"/>
    <w:rsid w:val="00C41764"/>
    <w:rsid w:val="00C4192A"/>
    <w:rsid w:val="00C419C3"/>
    <w:rsid w:val="00C41A2C"/>
    <w:rsid w:val="00C41EBF"/>
    <w:rsid w:val="00C42092"/>
    <w:rsid w:val="00C428A8"/>
    <w:rsid w:val="00C428B7"/>
    <w:rsid w:val="00C42F83"/>
    <w:rsid w:val="00C43333"/>
    <w:rsid w:val="00C436AB"/>
    <w:rsid w:val="00C4385A"/>
    <w:rsid w:val="00C438B7"/>
    <w:rsid w:val="00C43C9B"/>
    <w:rsid w:val="00C43D6D"/>
    <w:rsid w:val="00C43D7D"/>
    <w:rsid w:val="00C43E3B"/>
    <w:rsid w:val="00C44419"/>
    <w:rsid w:val="00C44C42"/>
    <w:rsid w:val="00C45166"/>
    <w:rsid w:val="00C451F4"/>
    <w:rsid w:val="00C45266"/>
    <w:rsid w:val="00C45716"/>
    <w:rsid w:val="00C45C3E"/>
    <w:rsid w:val="00C45F2B"/>
    <w:rsid w:val="00C45F82"/>
    <w:rsid w:val="00C460C7"/>
    <w:rsid w:val="00C4648B"/>
    <w:rsid w:val="00C46B76"/>
    <w:rsid w:val="00C46C5D"/>
    <w:rsid w:val="00C47243"/>
    <w:rsid w:val="00C47376"/>
    <w:rsid w:val="00C47526"/>
    <w:rsid w:val="00C47EBA"/>
    <w:rsid w:val="00C47EE8"/>
    <w:rsid w:val="00C502FF"/>
    <w:rsid w:val="00C503F2"/>
    <w:rsid w:val="00C50C87"/>
    <w:rsid w:val="00C50F01"/>
    <w:rsid w:val="00C5108B"/>
    <w:rsid w:val="00C51479"/>
    <w:rsid w:val="00C51752"/>
    <w:rsid w:val="00C517DF"/>
    <w:rsid w:val="00C51AFC"/>
    <w:rsid w:val="00C51FC2"/>
    <w:rsid w:val="00C5288C"/>
    <w:rsid w:val="00C528C7"/>
    <w:rsid w:val="00C52917"/>
    <w:rsid w:val="00C5295D"/>
    <w:rsid w:val="00C52B0B"/>
    <w:rsid w:val="00C52D6B"/>
    <w:rsid w:val="00C52FBE"/>
    <w:rsid w:val="00C5323F"/>
    <w:rsid w:val="00C539EE"/>
    <w:rsid w:val="00C53DBC"/>
    <w:rsid w:val="00C53F2D"/>
    <w:rsid w:val="00C53F38"/>
    <w:rsid w:val="00C53FDB"/>
    <w:rsid w:val="00C54109"/>
    <w:rsid w:val="00C5413D"/>
    <w:rsid w:val="00C542E0"/>
    <w:rsid w:val="00C54C38"/>
    <w:rsid w:val="00C54CF4"/>
    <w:rsid w:val="00C54D4E"/>
    <w:rsid w:val="00C54DDC"/>
    <w:rsid w:val="00C54E10"/>
    <w:rsid w:val="00C54EA7"/>
    <w:rsid w:val="00C56001"/>
    <w:rsid w:val="00C5620A"/>
    <w:rsid w:val="00C56340"/>
    <w:rsid w:val="00C56E6F"/>
    <w:rsid w:val="00C56EF9"/>
    <w:rsid w:val="00C57196"/>
    <w:rsid w:val="00C575DC"/>
    <w:rsid w:val="00C57AC4"/>
    <w:rsid w:val="00C57EF0"/>
    <w:rsid w:val="00C60168"/>
    <w:rsid w:val="00C60346"/>
    <w:rsid w:val="00C60A6E"/>
    <w:rsid w:val="00C60AB4"/>
    <w:rsid w:val="00C61EDB"/>
    <w:rsid w:val="00C61F63"/>
    <w:rsid w:val="00C620E6"/>
    <w:rsid w:val="00C622E5"/>
    <w:rsid w:val="00C626BA"/>
    <w:rsid w:val="00C62727"/>
    <w:rsid w:val="00C631A0"/>
    <w:rsid w:val="00C631EA"/>
    <w:rsid w:val="00C633C4"/>
    <w:rsid w:val="00C638C2"/>
    <w:rsid w:val="00C64659"/>
    <w:rsid w:val="00C646A1"/>
    <w:rsid w:val="00C64897"/>
    <w:rsid w:val="00C65526"/>
    <w:rsid w:val="00C656E2"/>
    <w:rsid w:val="00C65A42"/>
    <w:rsid w:val="00C664E6"/>
    <w:rsid w:val="00C665FF"/>
    <w:rsid w:val="00C67003"/>
    <w:rsid w:val="00C6734E"/>
    <w:rsid w:val="00C673C2"/>
    <w:rsid w:val="00C6760D"/>
    <w:rsid w:val="00C67842"/>
    <w:rsid w:val="00C70099"/>
    <w:rsid w:val="00C704B5"/>
    <w:rsid w:val="00C70C73"/>
    <w:rsid w:val="00C70E45"/>
    <w:rsid w:val="00C7142E"/>
    <w:rsid w:val="00C71ED2"/>
    <w:rsid w:val="00C72651"/>
    <w:rsid w:val="00C72991"/>
    <w:rsid w:val="00C72C7B"/>
    <w:rsid w:val="00C72D0C"/>
    <w:rsid w:val="00C73611"/>
    <w:rsid w:val="00C73C9C"/>
    <w:rsid w:val="00C742FF"/>
    <w:rsid w:val="00C7495D"/>
    <w:rsid w:val="00C74D76"/>
    <w:rsid w:val="00C750FB"/>
    <w:rsid w:val="00C751C1"/>
    <w:rsid w:val="00C75548"/>
    <w:rsid w:val="00C75750"/>
    <w:rsid w:val="00C75C33"/>
    <w:rsid w:val="00C76084"/>
    <w:rsid w:val="00C763C4"/>
    <w:rsid w:val="00C7665A"/>
    <w:rsid w:val="00C7688C"/>
    <w:rsid w:val="00C76C45"/>
    <w:rsid w:val="00C76D29"/>
    <w:rsid w:val="00C76DCA"/>
    <w:rsid w:val="00C77484"/>
    <w:rsid w:val="00C777F9"/>
    <w:rsid w:val="00C779BD"/>
    <w:rsid w:val="00C779F9"/>
    <w:rsid w:val="00C77C16"/>
    <w:rsid w:val="00C77CFF"/>
    <w:rsid w:val="00C77FE7"/>
    <w:rsid w:val="00C80203"/>
    <w:rsid w:val="00C80473"/>
    <w:rsid w:val="00C8055A"/>
    <w:rsid w:val="00C807D9"/>
    <w:rsid w:val="00C8084D"/>
    <w:rsid w:val="00C8093B"/>
    <w:rsid w:val="00C80CE4"/>
    <w:rsid w:val="00C80F4B"/>
    <w:rsid w:val="00C81041"/>
    <w:rsid w:val="00C816F9"/>
    <w:rsid w:val="00C81B54"/>
    <w:rsid w:val="00C82604"/>
    <w:rsid w:val="00C82F67"/>
    <w:rsid w:val="00C830E4"/>
    <w:rsid w:val="00C8314E"/>
    <w:rsid w:val="00C836EB"/>
    <w:rsid w:val="00C836FA"/>
    <w:rsid w:val="00C83775"/>
    <w:rsid w:val="00C839EB"/>
    <w:rsid w:val="00C84470"/>
    <w:rsid w:val="00C8469B"/>
    <w:rsid w:val="00C84754"/>
    <w:rsid w:val="00C8527E"/>
    <w:rsid w:val="00C855F0"/>
    <w:rsid w:val="00C8576F"/>
    <w:rsid w:val="00C8583C"/>
    <w:rsid w:val="00C85AC2"/>
    <w:rsid w:val="00C86468"/>
    <w:rsid w:val="00C8685B"/>
    <w:rsid w:val="00C86986"/>
    <w:rsid w:val="00C86D9F"/>
    <w:rsid w:val="00C86F9F"/>
    <w:rsid w:val="00C87071"/>
    <w:rsid w:val="00C87135"/>
    <w:rsid w:val="00C87278"/>
    <w:rsid w:val="00C8736D"/>
    <w:rsid w:val="00C8762D"/>
    <w:rsid w:val="00C8778B"/>
    <w:rsid w:val="00C87921"/>
    <w:rsid w:val="00C879F7"/>
    <w:rsid w:val="00C87E55"/>
    <w:rsid w:val="00C87EAC"/>
    <w:rsid w:val="00C90298"/>
    <w:rsid w:val="00C90314"/>
    <w:rsid w:val="00C9037E"/>
    <w:rsid w:val="00C90418"/>
    <w:rsid w:val="00C90572"/>
    <w:rsid w:val="00C906F4"/>
    <w:rsid w:val="00C90878"/>
    <w:rsid w:val="00C90920"/>
    <w:rsid w:val="00C9094F"/>
    <w:rsid w:val="00C910F9"/>
    <w:rsid w:val="00C912CE"/>
    <w:rsid w:val="00C91321"/>
    <w:rsid w:val="00C92110"/>
    <w:rsid w:val="00C922AB"/>
    <w:rsid w:val="00C92607"/>
    <w:rsid w:val="00C92AC8"/>
    <w:rsid w:val="00C9395A"/>
    <w:rsid w:val="00C94048"/>
    <w:rsid w:val="00C94135"/>
    <w:rsid w:val="00C9416B"/>
    <w:rsid w:val="00C941A5"/>
    <w:rsid w:val="00C9421C"/>
    <w:rsid w:val="00C94227"/>
    <w:rsid w:val="00C94318"/>
    <w:rsid w:val="00C949A4"/>
    <w:rsid w:val="00C953D2"/>
    <w:rsid w:val="00C95E8E"/>
    <w:rsid w:val="00C961CF"/>
    <w:rsid w:val="00C96288"/>
    <w:rsid w:val="00C962FD"/>
    <w:rsid w:val="00C96304"/>
    <w:rsid w:val="00C96416"/>
    <w:rsid w:val="00C96A91"/>
    <w:rsid w:val="00C96C62"/>
    <w:rsid w:val="00C96DCC"/>
    <w:rsid w:val="00C9726E"/>
    <w:rsid w:val="00C977CC"/>
    <w:rsid w:val="00C97990"/>
    <w:rsid w:val="00C97A68"/>
    <w:rsid w:val="00C97D24"/>
    <w:rsid w:val="00CA02EF"/>
    <w:rsid w:val="00CA0611"/>
    <w:rsid w:val="00CA0A7C"/>
    <w:rsid w:val="00CA17C0"/>
    <w:rsid w:val="00CA1807"/>
    <w:rsid w:val="00CA19CC"/>
    <w:rsid w:val="00CA1B12"/>
    <w:rsid w:val="00CA1B3F"/>
    <w:rsid w:val="00CA1D57"/>
    <w:rsid w:val="00CA1F7D"/>
    <w:rsid w:val="00CA2079"/>
    <w:rsid w:val="00CA21EE"/>
    <w:rsid w:val="00CA228C"/>
    <w:rsid w:val="00CA26A9"/>
    <w:rsid w:val="00CA2738"/>
    <w:rsid w:val="00CA3453"/>
    <w:rsid w:val="00CA397D"/>
    <w:rsid w:val="00CA39B0"/>
    <w:rsid w:val="00CA3ADB"/>
    <w:rsid w:val="00CA3DF1"/>
    <w:rsid w:val="00CA43B3"/>
    <w:rsid w:val="00CA450E"/>
    <w:rsid w:val="00CA46C5"/>
    <w:rsid w:val="00CA4A85"/>
    <w:rsid w:val="00CA51B6"/>
    <w:rsid w:val="00CA532F"/>
    <w:rsid w:val="00CA5357"/>
    <w:rsid w:val="00CA540E"/>
    <w:rsid w:val="00CA56D6"/>
    <w:rsid w:val="00CA5B0F"/>
    <w:rsid w:val="00CA5D45"/>
    <w:rsid w:val="00CA5DAE"/>
    <w:rsid w:val="00CA613F"/>
    <w:rsid w:val="00CA6175"/>
    <w:rsid w:val="00CA63E7"/>
    <w:rsid w:val="00CA6C21"/>
    <w:rsid w:val="00CA71F6"/>
    <w:rsid w:val="00CA7524"/>
    <w:rsid w:val="00CA772D"/>
    <w:rsid w:val="00CA790E"/>
    <w:rsid w:val="00CB0B28"/>
    <w:rsid w:val="00CB0D3F"/>
    <w:rsid w:val="00CB0E71"/>
    <w:rsid w:val="00CB1143"/>
    <w:rsid w:val="00CB18A0"/>
    <w:rsid w:val="00CB1BCC"/>
    <w:rsid w:val="00CB1E8F"/>
    <w:rsid w:val="00CB2DB4"/>
    <w:rsid w:val="00CB367B"/>
    <w:rsid w:val="00CB3B57"/>
    <w:rsid w:val="00CB3F2D"/>
    <w:rsid w:val="00CB4335"/>
    <w:rsid w:val="00CB4A29"/>
    <w:rsid w:val="00CB4CA3"/>
    <w:rsid w:val="00CB4E06"/>
    <w:rsid w:val="00CB50B9"/>
    <w:rsid w:val="00CB5397"/>
    <w:rsid w:val="00CB5866"/>
    <w:rsid w:val="00CB5945"/>
    <w:rsid w:val="00CB59C1"/>
    <w:rsid w:val="00CB5D0D"/>
    <w:rsid w:val="00CB5F40"/>
    <w:rsid w:val="00CB5FE4"/>
    <w:rsid w:val="00CB673A"/>
    <w:rsid w:val="00CB6ADE"/>
    <w:rsid w:val="00CB6BA5"/>
    <w:rsid w:val="00CB6E54"/>
    <w:rsid w:val="00CB6F4C"/>
    <w:rsid w:val="00CB706C"/>
    <w:rsid w:val="00CB70D4"/>
    <w:rsid w:val="00CB71F7"/>
    <w:rsid w:val="00CB7B3A"/>
    <w:rsid w:val="00CB7C2B"/>
    <w:rsid w:val="00CB7DB0"/>
    <w:rsid w:val="00CB7F60"/>
    <w:rsid w:val="00CB7FC5"/>
    <w:rsid w:val="00CC00CF"/>
    <w:rsid w:val="00CC0727"/>
    <w:rsid w:val="00CC0D0B"/>
    <w:rsid w:val="00CC0FC0"/>
    <w:rsid w:val="00CC17EE"/>
    <w:rsid w:val="00CC18CA"/>
    <w:rsid w:val="00CC192F"/>
    <w:rsid w:val="00CC1995"/>
    <w:rsid w:val="00CC1D18"/>
    <w:rsid w:val="00CC2063"/>
    <w:rsid w:val="00CC216E"/>
    <w:rsid w:val="00CC2185"/>
    <w:rsid w:val="00CC223C"/>
    <w:rsid w:val="00CC278C"/>
    <w:rsid w:val="00CC2C70"/>
    <w:rsid w:val="00CC2D40"/>
    <w:rsid w:val="00CC2E19"/>
    <w:rsid w:val="00CC2EE0"/>
    <w:rsid w:val="00CC32EA"/>
    <w:rsid w:val="00CC3906"/>
    <w:rsid w:val="00CC3D43"/>
    <w:rsid w:val="00CC4234"/>
    <w:rsid w:val="00CC4DD6"/>
    <w:rsid w:val="00CC5161"/>
    <w:rsid w:val="00CC51B1"/>
    <w:rsid w:val="00CC56DC"/>
    <w:rsid w:val="00CC57C0"/>
    <w:rsid w:val="00CC5DF8"/>
    <w:rsid w:val="00CC6526"/>
    <w:rsid w:val="00CC6548"/>
    <w:rsid w:val="00CC6A98"/>
    <w:rsid w:val="00CC6DED"/>
    <w:rsid w:val="00CC73E8"/>
    <w:rsid w:val="00CC7B10"/>
    <w:rsid w:val="00CD0409"/>
    <w:rsid w:val="00CD0D5E"/>
    <w:rsid w:val="00CD26B9"/>
    <w:rsid w:val="00CD291C"/>
    <w:rsid w:val="00CD2A13"/>
    <w:rsid w:val="00CD2B2B"/>
    <w:rsid w:val="00CD2E01"/>
    <w:rsid w:val="00CD2E5C"/>
    <w:rsid w:val="00CD3065"/>
    <w:rsid w:val="00CD3AEB"/>
    <w:rsid w:val="00CD3E02"/>
    <w:rsid w:val="00CD4303"/>
    <w:rsid w:val="00CD441F"/>
    <w:rsid w:val="00CD45AD"/>
    <w:rsid w:val="00CD47DB"/>
    <w:rsid w:val="00CD4AA1"/>
    <w:rsid w:val="00CD4E00"/>
    <w:rsid w:val="00CD4E2C"/>
    <w:rsid w:val="00CD5731"/>
    <w:rsid w:val="00CD5924"/>
    <w:rsid w:val="00CD5DD2"/>
    <w:rsid w:val="00CD6671"/>
    <w:rsid w:val="00CD6836"/>
    <w:rsid w:val="00CD697F"/>
    <w:rsid w:val="00CD717E"/>
    <w:rsid w:val="00CD7A9D"/>
    <w:rsid w:val="00CD7CC9"/>
    <w:rsid w:val="00CD7D43"/>
    <w:rsid w:val="00CE03DD"/>
    <w:rsid w:val="00CE04F6"/>
    <w:rsid w:val="00CE07CA"/>
    <w:rsid w:val="00CE0BA4"/>
    <w:rsid w:val="00CE0D44"/>
    <w:rsid w:val="00CE0EC1"/>
    <w:rsid w:val="00CE10DB"/>
    <w:rsid w:val="00CE1347"/>
    <w:rsid w:val="00CE24E8"/>
    <w:rsid w:val="00CE24EE"/>
    <w:rsid w:val="00CE2607"/>
    <w:rsid w:val="00CE2869"/>
    <w:rsid w:val="00CE28DE"/>
    <w:rsid w:val="00CE2CFE"/>
    <w:rsid w:val="00CE2FA7"/>
    <w:rsid w:val="00CE322C"/>
    <w:rsid w:val="00CE32DB"/>
    <w:rsid w:val="00CE332B"/>
    <w:rsid w:val="00CE3394"/>
    <w:rsid w:val="00CE3518"/>
    <w:rsid w:val="00CE35A9"/>
    <w:rsid w:val="00CE3B2E"/>
    <w:rsid w:val="00CE3FA8"/>
    <w:rsid w:val="00CE453E"/>
    <w:rsid w:val="00CE4643"/>
    <w:rsid w:val="00CE46D7"/>
    <w:rsid w:val="00CE4A03"/>
    <w:rsid w:val="00CE509C"/>
    <w:rsid w:val="00CE5E97"/>
    <w:rsid w:val="00CE626F"/>
    <w:rsid w:val="00CE6DB5"/>
    <w:rsid w:val="00CE6F7F"/>
    <w:rsid w:val="00CE7168"/>
    <w:rsid w:val="00CE721A"/>
    <w:rsid w:val="00CE7243"/>
    <w:rsid w:val="00CE7261"/>
    <w:rsid w:val="00CE74D3"/>
    <w:rsid w:val="00CE764A"/>
    <w:rsid w:val="00CE7D65"/>
    <w:rsid w:val="00CE7F7E"/>
    <w:rsid w:val="00CF00BD"/>
    <w:rsid w:val="00CF0599"/>
    <w:rsid w:val="00CF0932"/>
    <w:rsid w:val="00CF094E"/>
    <w:rsid w:val="00CF0B83"/>
    <w:rsid w:val="00CF175A"/>
    <w:rsid w:val="00CF201E"/>
    <w:rsid w:val="00CF31F2"/>
    <w:rsid w:val="00CF3490"/>
    <w:rsid w:val="00CF3526"/>
    <w:rsid w:val="00CF3BBF"/>
    <w:rsid w:val="00CF3EE0"/>
    <w:rsid w:val="00CF3F17"/>
    <w:rsid w:val="00CF3F37"/>
    <w:rsid w:val="00CF423F"/>
    <w:rsid w:val="00CF440E"/>
    <w:rsid w:val="00CF465F"/>
    <w:rsid w:val="00CF474A"/>
    <w:rsid w:val="00CF4C83"/>
    <w:rsid w:val="00CF51B7"/>
    <w:rsid w:val="00CF527F"/>
    <w:rsid w:val="00CF55E0"/>
    <w:rsid w:val="00CF57FB"/>
    <w:rsid w:val="00CF5B32"/>
    <w:rsid w:val="00CF5D29"/>
    <w:rsid w:val="00CF5F3E"/>
    <w:rsid w:val="00CF69F5"/>
    <w:rsid w:val="00CF6F06"/>
    <w:rsid w:val="00CF71FC"/>
    <w:rsid w:val="00CF7C00"/>
    <w:rsid w:val="00D00011"/>
    <w:rsid w:val="00D001E5"/>
    <w:rsid w:val="00D002F2"/>
    <w:rsid w:val="00D0033E"/>
    <w:rsid w:val="00D003AF"/>
    <w:rsid w:val="00D0049A"/>
    <w:rsid w:val="00D0061E"/>
    <w:rsid w:val="00D00705"/>
    <w:rsid w:val="00D00F59"/>
    <w:rsid w:val="00D0157D"/>
    <w:rsid w:val="00D01585"/>
    <w:rsid w:val="00D0158A"/>
    <w:rsid w:val="00D01C27"/>
    <w:rsid w:val="00D01D6F"/>
    <w:rsid w:val="00D01EA3"/>
    <w:rsid w:val="00D0200B"/>
    <w:rsid w:val="00D02032"/>
    <w:rsid w:val="00D02294"/>
    <w:rsid w:val="00D0232E"/>
    <w:rsid w:val="00D0246C"/>
    <w:rsid w:val="00D02AE1"/>
    <w:rsid w:val="00D02FE6"/>
    <w:rsid w:val="00D03083"/>
    <w:rsid w:val="00D032C7"/>
    <w:rsid w:val="00D0350E"/>
    <w:rsid w:val="00D03B79"/>
    <w:rsid w:val="00D041AC"/>
    <w:rsid w:val="00D04566"/>
    <w:rsid w:val="00D045DD"/>
    <w:rsid w:val="00D04A7B"/>
    <w:rsid w:val="00D04CEF"/>
    <w:rsid w:val="00D04DA0"/>
    <w:rsid w:val="00D0535E"/>
    <w:rsid w:val="00D060AA"/>
    <w:rsid w:val="00D060BA"/>
    <w:rsid w:val="00D06F56"/>
    <w:rsid w:val="00D07608"/>
    <w:rsid w:val="00D0767B"/>
    <w:rsid w:val="00D076E5"/>
    <w:rsid w:val="00D105AF"/>
    <w:rsid w:val="00D10801"/>
    <w:rsid w:val="00D1085E"/>
    <w:rsid w:val="00D10D9C"/>
    <w:rsid w:val="00D114C6"/>
    <w:rsid w:val="00D11698"/>
    <w:rsid w:val="00D11A83"/>
    <w:rsid w:val="00D11C0C"/>
    <w:rsid w:val="00D11C19"/>
    <w:rsid w:val="00D11CA3"/>
    <w:rsid w:val="00D11EFC"/>
    <w:rsid w:val="00D121A9"/>
    <w:rsid w:val="00D12205"/>
    <w:rsid w:val="00D1236D"/>
    <w:rsid w:val="00D1272F"/>
    <w:rsid w:val="00D12CA7"/>
    <w:rsid w:val="00D12E1F"/>
    <w:rsid w:val="00D12E47"/>
    <w:rsid w:val="00D1308C"/>
    <w:rsid w:val="00D137CE"/>
    <w:rsid w:val="00D139C2"/>
    <w:rsid w:val="00D14192"/>
    <w:rsid w:val="00D14611"/>
    <w:rsid w:val="00D14954"/>
    <w:rsid w:val="00D14DF3"/>
    <w:rsid w:val="00D15172"/>
    <w:rsid w:val="00D15804"/>
    <w:rsid w:val="00D15A09"/>
    <w:rsid w:val="00D15B9E"/>
    <w:rsid w:val="00D15C92"/>
    <w:rsid w:val="00D15F5C"/>
    <w:rsid w:val="00D15F62"/>
    <w:rsid w:val="00D16438"/>
    <w:rsid w:val="00D16517"/>
    <w:rsid w:val="00D1670C"/>
    <w:rsid w:val="00D16887"/>
    <w:rsid w:val="00D17151"/>
    <w:rsid w:val="00D17A4A"/>
    <w:rsid w:val="00D17A65"/>
    <w:rsid w:val="00D17EA9"/>
    <w:rsid w:val="00D20127"/>
    <w:rsid w:val="00D20395"/>
    <w:rsid w:val="00D2086F"/>
    <w:rsid w:val="00D2098A"/>
    <w:rsid w:val="00D20B63"/>
    <w:rsid w:val="00D20F81"/>
    <w:rsid w:val="00D21190"/>
    <w:rsid w:val="00D22443"/>
    <w:rsid w:val="00D2268D"/>
    <w:rsid w:val="00D226E8"/>
    <w:rsid w:val="00D227F3"/>
    <w:rsid w:val="00D228B2"/>
    <w:rsid w:val="00D228F0"/>
    <w:rsid w:val="00D22BE9"/>
    <w:rsid w:val="00D22C15"/>
    <w:rsid w:val="00D22F7E"/>
    <w:rsid w:val="00D22F9D"/>
    <w:rsid w:val="00D23034"/>
    <w:rsid w:val="00D23124"/>
    <w:rsid w:val="00D23803"/>
    <w:rsid w:val="00D238B6"/>
    <w:rsid w:val="00D239BA"/>
    <w:rsid w:val="00D23A5E"/>
    <w:rsid w:val="00D2406E"/>
    <w:rsid w:val="00D24172"/>
    <w:rsid w:val="00D24B12"/>
    <w:rsid w:val="00D24EA5"/>
    <w:rsid w:val="00D253C6"/>
    <w:rsid w:val="00D25A61"/>
    <w:rsid w:val="00D25F32"/>
    <w:rsid w:val="00D261AE"/>
    <w:rsid w:val="00D2622F"/>
    <w:rsid w:val="00D26919"/>
    <w:rsid w:val="00D26B6F"/>
    <w:rsid w:val="00D26CD2"/>
    <w:rsid w:val="00D2721A"/>
    <w:rsid w:val="00D302B5"/>
    <w:rsid w:val="00D30554"/>
    <w:rsid w:val="00D30A25"/>
    <w:rsid w:val="00D30A60"/>
    <w:rsid w:val="00D31434"/>
    <w:rsid w:val="00D314A3"/>
    <w:rsid w:val="00D3168E"/>
    <w:rsid w:val="00D3196B"/>
    <w:rsid w:val="00D31E32"/>
    <w:rsid w:val="00D32BE6"/>
    <w:rsid w:val="00D33056"/>
    <w:rsid w:val="00D3338F"/>
    <w:rsid w:val="00D33403"/>
    <w:rsid w:val="00D337F8"/>
    <w:rsid w:val="00D33D10"/>
    <w:rsid w:val="00D33E02"/>
    <w:rsid w:val="00D34B49"/>
    <w:rsid w:val="00D34FCB"/>
    <w:rsid w:val="00D3512F"/>
    <w:rsid w:val="00D357B3"/>
    <w:rsid w:val="00D35BAC"/>
    <w:rsid w:val="00D361C5"/>
    <w:rsid w:val="00D36224"/>
    <w:rsid w:val="00D36ECF"/>
    <w:rsid w:val="00D37549"/>
    <w:rsid w:val="00D375AC"/>
    <w:rsid w:val="00D37A65"/>
    <w:rsid w:val="00D37BBA"/>
    <w:rsid w:val="00D37D54"/>
    <w:rsid w:val="00D4006C"/>
    <w:rsid w:val="00D40488"/>
    <w:rsid w:val="00D40902"/>
    <w:rsid w:val="00D4198C"/>
    <w:rsid w:val="00D41A4E"/>
    <w:rsid w:val="00D41C50"/>
    <w:rsid w:val="00D41C7E"/>
    <w:rsid w:val="00D41CB5"/>
    <w:rsid w:val="00D4216C"/>
    <w:rsid w:val="00D4262A"/>
    <w:rsid w:val="00D42922"/>
    <w:rsid w:val="00D42BA7"/>
    <w:rsid w:val="00D42D9B"/>
    <w:rsid w:val="00D42F1A"/>
    <w:rsid w:val="00D42F2B"/>
    <w:rsid w:val="00D439F2"/>
    <w:rsid w:val="00D43A76"/>
    <w:rsid w:val="00D43D22"/>
    <w:rsid w:val="00D44263"/>
    <w:rsid w:val="00D44582"/>
    <w:rsid w:val="00D4461E"/>
    <w:rsid w:val="00D44F0D"/>
    <w:rsid w:val="00D4508B"/>
    <w:rsid w:val="00D45435"/>
    <w:rsid w:val="00D4567A"/>
    <w:rsid w:val="00D45788"/>
    <w:rsid w:val="00D457BF"/>
    <w:rsid w:val="00D45892"/>
    <w:rsid w:val="00D45F88"/>
    <w:rsid w:val="00D4623B"/>
    <w:rsid w:val="00D46263"/>
    <w:rsid w:val="00D468C5"/>
    <w:rsid w:val="00D470AE"/>
    <w:rsid w:val="00D47122"/>
    <w:rsid w:val="00D477A3"/>
    <w:rsid w:val="00D47886"/>
    <w:rsid w:val="00D47AD8"/>
    <w:rsid w:val="00D47B18"/>
    <w:rsid w:val="00D47C27"/>
    <w:rsid w:val="00D50059"/>
    <w:rsid w:val="00D507AD"/>
    <w:rsid w:val="00D50A7D"/>
    <w:rsid w:val="00D50BF5"/>
    <w:rsid w:val="00D5111C"/>
    <w:rsid w:val="00D511C7"/>
    <w:rsid w:val="00D5152F"/>
    <w:rsid w:val="00D51C5C"/>
    <w:rsid w:val="00D51E45"/>
    <w:rsid w:val="00D51E47"/>
    <w:rsid w:val="00D521B6"/>
    <w:rsid w:val="00D52405"/>
    <w:rsid w:val="00D524E8"/>
    <w:rsid w:val="00D52863"/>
    <w:rsid w:val="00D52870"/>
    <w:rsid w:val="00D5294C"/>
    <w:rsid w:val="00D52EF1"/>
    <w:rsid w:val="00D531F5"/>
    <w:rsid w:val="00D533D0"/>
    <w:rsid w:val="00D53944"/>
    <w:rsid w:val="00D539A7"/>
    <w:rsid w:val="00D53C78"/>
    <w:rsid w:val="00D53D3F"/>
    <w:rsid w:val="00D5405E"/>
    <w:rsid w:val="00D54060"/>
    <w:rsid w:val="00D541AA"/>
    <w:rsid w:val="00D5431D"/>
    <w:rsid w:val="00D54477"/>
    <w:rsid w:val="00D54C10"/>
    <w:rsid w:val="00D54FCC"/>
    <w:rsid w:val="00D55C26"/>
    <w:rsid w:val="00D55C5F"/>
    <w:rsid w:val="00D55E24"/>
    <w:rsid w:val="00D56600"/>
    <w:rsid w:val="00D56CC1"/>
    <w:rsid w:val="00D56D38"/>
    <w:rsid w:val="00D56F75"/>
    <w:rsid w:val="00D57153"/>
    <w:rsid w:val="00D5726C"/>
    <w:rsid w:val="00D573C3"/>
    <w:rsid w:val="00D5749C"/>
    <w:rsid w:val="00D60031"/>
    <w:rsid w:val="00D60435"/>
    <w:rsid w:val="00D6049E"/>
    <w:rsid w:val="00D604AB"/>
    <w:rsid w:val="00D605A7"/>
    <w:rsid w:val="00D60FBC"/>
    <w:rsid w:val="00D61864"/>
    <w:rsid w:val="00D61EBC"/>
    <w:rsid w:val="00D61ED6"/>
    <w:rsid w:val="00D62114"/>
    <w:rsid w:val="00D625BB"/>
    <w:rsid w:val="00D6260F"/>
    <w:rsid w:val="00D6280A"/>
    <w:rsid w:val="00D638EB"/>
    <w:rsid w:val="00D63973"/>
    <w:rsid w:val="00D63C9B"/>
    <w:rsid w:val="00D63F43"/>
    <w:rsid w:val="00D640AC"/>
    <w:rsid w:val="00D64538"/>
    <w:rsid w:val="00D653C7"/>
    <w:rsid w:val="00D658D1"/>
    <w:rsid w:val="00D65C23"/>
    <w:rsid w:val="00D65CBE"/>
    <w:rsid w:val="00D65E71"/>
    <w:rsid w:val="00D660D3"/>
    <w:rsid w:val="00D661D9"/>
    <w:rsid w:val="00D66D03"/>
    <w:rsid w:val="00D66E28"/>
    <w:rsid w:val="00D674B9"/>
    <w:rsid w:val="00D678DD"/>
    <w:rsid w:val="00D67926"/>
    <w:rsid w:val="00D67AF7"/>
    <w:rsid w:val="00D67E74"/>
    <w:rsid w:val="00D7020A"/>
    <w:rsid w:val="00D704A1"/>
    <w:rsid w:val="00D707D7"/>
    <w:rsid w:val="00D70C38"/>
    <w:rsid w:val="00D70C80"/>
    <w:rsid w:val="00D712C0"/>
    <w:rsid w:val="00D71352"/>
    <w:rsid w:val="00D713E7"/>
    <w:rsid w:val="00D71ABA"/>
    <w:rsid w:val="00D72410"/>
    <w:rsid w:val="00D72CDC"/>
    <w:rsid w:val="00D72FAA"/>
    <w:rsid w:val="00D73139"/>
    <w:rsid w:val="00D736DC"/>
    <w:rsid w:val="00D7385E"/>
    <w:rsid w:val="00D741FA"/>
    <w:rsid w:val="00D743AF"/>
    <w:rsid w:val="00D7444A"/>
    <w:rsid w:val="00D74599"/>
    <w:rsid w:val="00D74648"/>
    <w:rsid w:val="00D74F92"/>
    <w:rsid w:val="00D74FD3"/>
    <w:rsid w:val="00D752D9"/>
    <w:rsid w:val="00D75505"/>
    <w:rsid w:val="00D756C5"/>
    <w:rsid w:val="00D75975"/>
    <w:rsid w:val="00D75B0A"/>
    <w:rsid w:val="00D75C12"/>
    <w:rsid w:val="00D76330"/>
    <w:rsid w:val="00D763AC"/>
    <w:rsid w:val="00D76430"/>
    <w:rsid w:val="00D76433"/>
    <w:rsid w:val="00D766DA"/>
    <w:rsid w:val="00D7671F"/>
    <w:rsid w:val="00D769C1"/>
    <w:rsid w:val="00D770CD"/>
    <w:rsid w:val="00D7714A"/>
    <w:rsid w:val="00D77332"/>
    <w:rsid w:val="00D7782B"/>
    <w:rsid w:val="00D779F0"/>
    <w:rsid w:val="00D77AD6"/>
    <w:rsid w:val="00D80253"/>
    <w:rsid w:val="00D8026A"/>
    <w:rsid w:val="00D80A0B"/>
    <w:rsid w:val="00D80BBB"/>
    <w:rsid w:val="00D80D02"/>
    <w:rsid w:val="00D81072"/>
    <w:rsid w:val="00D81113"/>
    <w:rsid w:val="00D8163E"/>
    <w:rsid w:val="00D81E7A"/>
    <w:rsid w:val="00D820D2"/>
    <w:rsid w:val="00D82393"/>
    <w:rsid w:val="00D82541"/>
    <w:rsid w:val="00D82846"/>
    <w:rsid w:val="00D83845"/>
    <w:rsid w:val="00D83B9F"/>
    <w:rsid w:val="00D83D39"/>
    <w:rsid w:val="00D840F9"/>
    <w:rsid w:val="00D84428"/>
    <w:rsid w:val="00D84B49"/>
    <w:rsid w:val="00D84CC0"/>
    <w:rsid w:val="00D84E35"/>
    <w:rsid w:val="00D85A83"/>
    <w:rsid w:val="00D86537"/>
    <w:rsid w:val="00D87112"/>
    <w:rsid w:val="00D871EB"/>
    <w:rsid w:val="00D8758B"/>
    <w:rsid w:val="00D87703"/>
    <w:rsid w:val="00D87E7F"/>
    <w:rsid w:val="00D87FA8"/>
    <w:rsid w:val="00D9035C"/>
    <w:rsid w:val="00D903E7"/>
    <w:rsid w:val="00D9090D"/>
    <w:rsid w:val="00D9099B"/>
    <w:rsid w:val="00D90DE4"/>
    <w:rsid w:val="00D90E0D"/>
    <w:rsid w:val="00D90FA4"/>
    <w:rsid w:val="00D91348"/>
    <w:rsid w:val="00D919FC"/>
    <w:rsid w:val="00D920FF"/>
    <w:rsid w:val="00D9226C"/>
    <w:rsid w:val="00D923BC"/>
    <w:rsid w:val="00D93458"/>
    <w:rsid w:val="00D9348F"/>
    <w:rsid w:val="00D93864"/>
    <w:rsid w:val="00D94042"/>
    <w:rsid w:val="00D94043"/>
    <w:rsid w:val="00D947EE"/>
    <w:rsid w:val="00D94910"/>
    <w:rsid w:val="00D94AC9"/>
    <w:rsid w:val="00D94B9B"/>
    <w:rsid w:val="00D94C07"/>
    <w:rsid w:val="00D94C5B"/>
    <w:rsid w:val="00D94C8D"/>
    <w:rsid w:val="00D94DA5"/>
    <w:rsid w:val="00D951F0"/>
    <w:rsid w:val="00D95C74"/>
    <w:rsid w:val="00D95C9C"/>
    <w:rsid w:val="00D95CEF"/>
    <w:rsid w:val="00D95EBD"/>
    <w:rsid w:val="00D96506"/>
    <w:rsid w:val="00D96656"/>
    <w:rsid w:val="00D970AE"/>
    <w:rsid w:val="00D9735B"/>
    <w:rsid w:val="00D97435"/>
    <w:rsid w:val="00D97632"/>
    <w:rsid w:val="00D97879"/>
    <w:rsid w:val="00DA05DD"/>
    <w:rsid w:val="00DA07B7"/>
    <w:rsid w:val="00DA0FA7"/>
    <w:rsid w:val="00DA0FE2"/>
    <w:rsid w:val="00DA10B3"/>
    <w:rsid w:val="00DA1562"/>
    <w:rsid w:val="00DA1733"/>
    <w:rsid w:val="00DA21B5"/>
    <w:rsid w:val="00DA29DD"/>
    <w:rsid w:val="00DA2A61"/>
    <w:rsid w:val="00DA33D7"/>
    <w:rsid w:val="00DA37E6"/>
    <w:rsid w:val="00DA3BB9"/>
    <w:rsid w:val="00DA41C6"/>
    <w:rsid w:val="00DA46A8"/>
    <w:rsid w:val="00DA4713"/>
    <w:rsid w:val="00DA4C62"/>
    <w:rsid w:val="00DA50D5"/>
    <w:rsid w:val="00DA53B7"/>
    <w:rsid w:val="00DA596B"/>
    <w:rsid w:val="00DA5990"/>
    <w:rsid w:val="00DA5D03"/>
    <w:rsid w:val="00DA5E76"/>
    <w:rsid w:val="00DA60F0"/>
    <w:rsid w:val="00DA6122"/>
    <w:rsid w:val="00DA621F"/>
    <w:rsid w:val="00DA647C"/>
    <w:rsid w:val="00DA6626"/>
    <w:rsid w:val="00DA66F6"/>
    <w:rsid w:val="00DA6CA9"/>
    <w:rsid w:val="00DA71A0"/>
    <w:rsid w:val="00DA75AF"/>
    <w:rsid w:val="00DA7891"/>
    <w:rsid w:val="00DA7ABD"/>
    <w:rsid w:val="00DA7DE9"/>
    <w:rsid w:val="00DA7E8A"/>
    <w:rsid w:val="00DA7E91"/>
    <w:rsid w:val="00DB0237"/>
    <w:rsid w:val="00DB0712"/>
    <w:rsid w:val="00DB0B1C"/>
    <w:rsid w:val="00DB13A4"/>
    <w:rsid w:val="00DB1404"/>
    <w:rsid w:val="00DB150D"/>
    <w:rsid w:val="00DB19FC"/>
    <w:rsid w:val="00DB1A86"/>
    <w:rsid w:val="00DB1E3F"/>
    <w:rsid w:val="00DB1E62"/>
    <w:rsid w:val="00DB2164"/>
    <w:rsid w:val="00DB2910"/>
    <w:rsid w:val="00DB2C23"/>
    <w:rsid w:val="00DB2E90"/>
    <w:rsid w:val="00DB3C46"/>
    <w:rsid w:val="00DB3E5D"/>
    <w:rsid w:val="00DB446D"/>
    <w:rsid w:val="00DB44CD"/>
    <w:rsid w:val="00DB487B"/>
    <w:rsid w:val="00DB49C4"/>
    <w:rsid w:val="00DB4A13"/>
    <w:rsid w:val="00DB4A81"/>
    <w:rsid w:val="00DB5060"/>
    <w:rsid w:val="00DB5433"/>
    <w:rsid w:val="00DB612F"/>
    <w:rsid w:val="00DB61AD"/>
    <w:rsid w:val="00DB628D"/>
    <w:rsid w:val="00DB6D68"/>
    <w:rsid w:val="00DB6E83"/>
    <w:rsid w:val="00DB741E"/>
    <w:rsid w:val="00DB74A0"/>
    <w:rsid w:val="00DB76E5"/>
    <w:rsid w:val="00DB7B96"/>
    <w:rsid w:val="00DB7D42"/>
    <w:rsid w:val="00DC007D"/>
    <w:rsid w:val="00DC0964"/>
    <w:rsid w:val="00DC0A30"/>
    <w:rsid w:val="00DC0AC5"/>
    <w:rsid w:val="00DC103C"/>
    <w:rsid w:val="00DC108D"/>
    <w:rsid w:val="00DC11B0"/>
    <w:rsid w:val="00DC1972"/>
    <w:rsid w:val="00DC1D0B"/>
    <w:rsid w:val="00DC1D7B"/>
    <w:rsid w:val="00DC1E13"/>
    <w:rsid w:val="00DC243A"/>
    <w:rsid w:val="00DC38E3"/>
    <w:rsid w:val="00DC3E48"/>
    <w:rsid w:val="00DC4202"/>
    <w:rsid w:val="00DC4910"/>
    <w:rsid w:val="00DC4CC3"/>
    <w:rsid w:val="00DC5098"/>
    <w:rsid w:val="00DC5191"/>
    <w:rsid w:val="00DC51DC"/>
    <w:rsid w:val="00DC5202"/>
    <w:rsid w:val="00DC5324"/>
    <w:rsid w:val="00DC53BD"/>
    <w:rsid w:val="00DC54D7"/>
    <w:rsid w:val="00DC572B"/>
    <w:rsid w:val="00DC5E95"/>
    <w:rsid w:val="00DC6702"/>
    <w:rsid w:val="00DC6947"/>
    <w:rsid w:val="00DC6C2D"/>
    <w:rsid w:val="00DD0284"/>
    <w:rsid w:val="00DD0489"/>
    <w:rsid w:val="00DD0578"/>
    <w:rsid w:val="00DD0875"/>
    <w:rsid w:val="00DD0A4F"/>
    <w:rsid w:val="00DD0BC5"/>
    <w:rsid w:val="00DD0DBD"/>
    <w:rsid w:val="00DD0EF4"/>
    <w:rsid w:val="00DD1222"/>
    <w:rsid w:val="00DD1767"/>
    <w:rsid w:val="00DD1967"/>
    <w:rsid w:val="00DD1A23"/>
    <w:rsid w:val="00DD1ADE"/>
    <w:rsid w:val="00DD1C4A"/>
    <w:rsid w:val="00DD1C90"/>
    <w:rsid w:val="00DD2201"/>
    <w:rsid w:val="00DD2487"/>
    <w:rsid w:val="00DD26B1"/>
    <w:rsid w:val="00DD292B"/>
    <w:rsid w:val="00DD36CB"/>
    <w:rsid w:val="00DD40E7"/>
    <w:rsid w:val="00DD47ED"/>
    <w:rsid w:val="00DD5757"/>
    <w:rsid w:val="00DD5F6F"/>
    <w:rsid w:val="00DD6487"/>
    <w:rsid w:val="00DD6810"/>
    <w:rsid w:val="00DD6CA1"/>
    <w:rsid w:val="00DD6F75"/>
    <w:rsid w:val="00DD70A7"/>
    <w:rsid w:val="00DD7364"/>
    <w:rsid w:val="00DD79E8"/>
    <w:rsid w:val="00DE00C4"/>
    <w:rsid w:val="00DE0257"/>
    <w:rsid w:val="00DE05B0"/>
    <w:rsid w:val="00DE1A7B"/>
    <w:rsid w:val="00DE1B85"/>
    <w:rsid w:val="00DE1EB6"/>
    <w:rsid w:val="00DE1FDF"/>
    <w:rsid w:val="00DE235B"/>
    <w:rsid w:val="00DE23F3"/>
    <w:rsid w:val="00DE25D9"/>
    <w:rsid w:val="00DE28B5"/>
    <w:rsid w:val="00DE2969"/>
    <w:rsid w:val="00DE2EDD"/>
    <w:rsid w:val="00DE2F06"/>
    <w:rsid w:val="00DE3150"/>
    <w:rsid w:val="00DE34EF"/>
    <w:rsid w:val="00DE3906"/>
    <w:rsid w:val="00DE3999"/>
    <w:rsid w:val="00DE3D2B"/>
    <w:rsid w:val="00DE3EC8"/>
    <w:rsid w:val="00DE4730"/>
    <w:rsid w:val="00DE4807"/>
    <w:rsid w:val="00DE4C1A"/>
    <w:rsid w:val="00DE4D00"/>
    <w:rsid w:val="00DE517C"/>
    <w:rsid w:val="00DE5399"/>
    <w:rsid w:val="00DE592D"/>
    <w:rsid w:val="00DE5955"/>
    <w:rsid w:val="00DE5C06"/>
    <w:rsid w:val="00DE5E3D"/>
    <w:rsid w:val="00DE5FF7"/>
    <w:rsid w:val="00DE60D2"/>
    <w:rsid w:val="00DE6A67"/>
    <w:rsid w:val="00DE6BAB"/>
    <w:rsid w:val="00DE6F7B"/>
    <w:rsid w:val="00DE6FEF"/>
    <w:rsid w:val="00DE718D"/>
    <w:rsid w:val="00DE7CFA"/>
    <w:rsid w:val="00DF008A"/>
    <w:rsid w:val="00DF07AE"/>
    <w:rsid w:val="00DF091C"/>
    <w:rsid w:val="00DF0E07"/>
    <w:rsid w:val="00DF12D8"/>
    <w:rsid w:val="00DF153B"/>
    <w:rsid w:val="00DF1FA0"/>
    <w:rsid w:val="00DF20FF"/>
    <w:rsid w:val="00DF2754"/>
    <w:rsid w:val="00DF29DB"/>
    <w:rsid w:val="00DF2BF1"/>
    <w:rsid w:val="00DF2C6B"/>
    <w:rsid w:val="00DF2D07"/>
    <w:rsid w:val="00DF2F64"/>
    <w:rsid w:val="00DF2FDC"/>
    <w:rsid w:val="00DF324E"/>
    <w:rsid w:val="00DF32E7"/>
    <w:rsid w:val="00DF339E"/>
    <w:rsid w:val="00DF37EA"/>
    <w:rsid w:val="00DF39E2"/>
    <w:rsid w:val="00DF3A5E"/>
    <w:rsid w:val="00DF3AF0"/>
    <w:rsid w:val="00DF3D9C"/>
    <w:rsid w:val="00DF423C"/>
    <w:rsid w:val="00DF4290"/>
    <w:rsid w:val="00DF42A9"/>
    <w:rsid w:val="00DF42DB"/>
    <w:rsid w:val="00DF478F"/>
    <w:rsid w:val="00DF4B17"/>
    <w:rsid w:val="00DF4E25"/>
    <w:rsid w:val="00DF4EA4"/>
    <w:rsid w:val="00DF4EE9"/>
    <w:rsid w:val="00DF593F"/>
    <w:rsid w:val="00DF5AE3"/>
    <w:rsid w:val="00DF5C4F"/>
    <w:rsid w:val="00DF5F3F"/>
    <w:rsid w:val="00DF605A"/>
    <w:rsid w:val="00DF6274"/>
    <w:rsid w:val="00DF639B"/>
    <w:rsid w:val="00DF67EA"/>
    <w:rsid w:val="00DF773D"/>
    <w:rsid w:val="00DF7B69"/>
    <w:rsid w:val="00DF7C0E"/>
    <w:rsid w:val="00DF7C8B"/>
    <w:rsid w:val="00E00275"/>
    <w:rsid w:val="00E00DB7"/>
    <w:rsid w:val="00E01426"/>
    <w:rsid w:val="00E014B1"/>
    <w:rsid w:val="00E014B9"/>
    <w:rsid w:val="00E015DE"/>
    <w:rsid w:val="00E0161D"/>
    <w:rsid w:val="00E016C5"/>
    <w:rsid w:val="00E01792"/>
    <w:rsid w:val="00E01BF7"/>
    <w:rsid w:val="00E01D43"/>
    <w:rsid w:val="00E02731"/>
    <w:rsid w:val="00E02797"/>
    <w:rsid w:val="00E02951"/>
    <w:rsid w:val="00E02D65"/>
    <w:rsid w:val="00E02E9B"/>
    <w:rsid w:val="00E02EDF"/>
    <w:rsid w:val="00E02F36"/>
    <w:rsid w:val="00E0305A"/>
    <w:rsid w:val="00E032C2"/>
    <w:rsid w:val="00E032EB"/>
    <w:rsid w:val="00E03949"/>
    <w:rsid w:val="00E03A74"/>
    <w:rsid w:val="00E03F5B"/>
    <w:rsid w:val="00E047E0"/>
    <w:rsid w:val="00E04D62"/>
    <w:rsid w:val="00E04F92"/>
    <w:rsid w:val="00E05034"/>
    <w:rsid w:val="00E0512B"/>
    <w:rsid w:val="00E05857"/>
    <w:rsid w:val="00E058AE"/>
    <w:rsid w:val="00E0596F"/>
    <w:rsid w:val="00E05F32"/>
    <w:rsid w:val="00E05FCE"/>
    <w:rsid w:val="00E06560"/>
    <w:rsid w:val="00E0687B"/>
    <w:rsid w:val="00E068AA"/>
    <w:rsid w:val="00E06B62"/>
    <w:rsid w:val="00E06BE5"/>
    <w:rsid w:val="00E06DC2"/>
    <w:rsid w:val="00E06E4D"/>
    <w:rsid w:val="00E072A8"/>
    <w:rsid w:val="00E075B4"/>
    <w:rsid w:val="00E07C8A"/>
    <w:rsid w:val="00E1013A"/>
    <w:rsid w:val="00E10218"/>
    <w:rsid w:val="00E10416"/>
    <w:rsid w:val="00E1043F"/>
    <w:rsid w:val="00E10750"/>
    <w:rsid w:val="00E1076E"/>
    <w:rsid w:val="00E109D3"/>
    <w:rsid w:val="00E110A7"/>
    <w:rsid w:val="00E115DF"/>
    <w:rsid w:val="00E116AA"/>
    <w:rsid w:val="00E116AB"/>
    <w:rsid w:val="00E1190C"/>
    <w:rsid w:val="00E11A65"/>
    <w:rsid w:val="00E1253D"/>
    <w:rsid w:val="00E12861"/>
    <w:rsid w:val="00E12908"/>
    <w:rsid w:val="00E12924"/>
    <w:rsid w:val="00E12ABE"/>
    <w:rsid w:val="00E12B04"/>
    <w:rsid w:val="00E12BF2"/>
    <w:rsid w:val="00E12C1B"/>
    <w:rsid w:val="00E12DB5"/>
    <w:rsid w:val="00E13056"/>
    <w:rsid w:val="00E132F9"/>
    <w:rsid w:val="00E1365F"/>
    <w:rsid w:val="00E13FAF"/>
    <w:rsid w:val="00E14405"/>
    <w:rsid w:val="00E144F6"/>
    <w:rsid w:val="00E149D5"/>
    <w:rsid w:val="00E14E4C"/>
    <w:rsid w:val="00E14FF3"/>
    <w:rsid w:val="00E15032"/>
    <w:rsid w:val="00E15518"/>
    <w:rsid w:val="00E15572"/>
    <w:rsid w:val="00E158E7"/>
    <w:rsid w:val="00E15CDD"/>
    <w:rsid w:val="00E1640E"/>
    <w:rsid w:val="00E166CB"/>
    <w:rsid w:val="00E16707"/>
    <w:rsid w:val="00E16A26"/>
    <w:rsid w:val="00E16D0F"/>
    <w:rsid w:val="00E16EC5"/>
    <w:rsid w:val="00E16EC6"/>
    <w:rsid w:val="00E170B1"/>
    <w:rsid w:val="00E17295"/>
    <w:rsid w:val="00E17438"/>
    <w:rsid w:val="00E17983"/>
    <w:rsid w:val="00E179DD"/>
    <w:rsid w:val="00E17A82"/>
    <w:rsid w:val="00E17AC7"/>
    <w:rsid w:val="00E17B87"/>
    <w:rsid w:val="00E200FE"/>
    <w:rsid w:val="00E201FD"/>
    <w:rsid w:val="00E20826"/>
    <w:rsid w:val="00E20B9F"/>
    <w:rsid w:val="00E20C2A"/>
    <w:rsid w:val="00E20CA8"/>
    <w:rsid w:val="00E212C9"/>
    <w:rsid w:val="00E217D2"/>
    <w:rsid w:val="00E220FE"/>
    <w:rsid w:val="00E2227C"/>
    <w:rsid w:val="00E2267E"/>
    <w:rsid w:val="00E2268F"/>
    <w:rsid w:val="00E2285E"/>
    <w:rsid w:val="00E22C80"/>
    <w:rsid w:val="00E22D8F"/>
    <w:rsid w:val="00E22DA5"/>
    <w:rsid w:val="00E22FEF"/>
    <w:rsid w:val="00E23445"/>
    <w:rsid w:val="00E23606"/>
    <w:rsid w:val="00E2373A"/>
    <w:rsid w:val="00E23755"/>
    <w:rsid w:val="00E238E2"/>
    <w:rsid w:val="00E23CFF"/>
    <w:rsid w:val="00E24B76"/>
    <w:rsid w:val="00E24ECA"/>
    <w:rsid w:val="00E252A9"/>
    <w:rsid w:val="00E25744"/>
    <w:rsid w:val="00E25876"/>
    <w:rsid w:val="00E25944"/>
    <w:rsid w:val="00E259C2"/>
    <w:rsid w:val="00E25F91"/>
    <w:rsid w:val="00E26278"/>
    <w:rsid w:val="00E26315"/>
    <w:rsid w:val="00E26431"/>
    <w:rsid w:val="00E265FB"/>
    <w:rsid w:val="00E266DF"/>
    <w:rsid w:val="00E26959"/>
    <w:rsid w:val="00E26C61"/>
    <w:rsid w:val="00E26D32"/>
    <w:rsid w:val="00E26F3B"/>
    <w:rsid w:val="00E27004"/>
    <w:rsid w:val="00E2703F"/>
    <w:rsid w:val="00E27552"/>
    <w:rsid w:val="00E27C98"/>
    <w:rsid w:val="00E27D57"/>
    <w:rsid w:val="00E3021F"/>
    <w:rsid w:val="00E307C9"/>
    <w:rsid w:val="00E30DC3"/>
    <w:rsid w:val="00E31063"/>
    <w:rsid w:val="00E31848"/>
    <w:rsid w:val="00E3192E"/>
    <w:rsid w:val="00E31EB3"/>
    <w:rsid w:val="00E32320"/>
    <w:rsid w:val="00E32398"/>
    <w:rsid w:val="00E3242B"/>
    <w:rsid w:val="00E327E8"/>
    <w:rsid w:val="00E32833"/>
    <w:rsid w:val="00E328D8"/>
    <w:rsid w:val="00E334BE"/>
    <w:rsid w:val="00E339AF"/>
    <w:rsid w:val="00E339E1"/>
    <w:rsid w:val="00E33A16"/>
    <w:rsid w:val="00E33A1F"/>
    <w:rsid w:val="00E34078"/>
    <w:rsid w:val="00E342B0"/>
    <w:rsid w:val="00E34550"/>
    <w:rsid w:val="00E34677"/>
    <w:rsid w:val="00E348A8"/>
    <w:rsid w:val="00E34F35"/>
    <w:rsid w:val="00E35705"/>
    <w:rsid w:val="00E35987"/>
    <w:rsid w:val="00E3615B"/>
    <w:rsid w:val="00E36513"/>
    <w:rsid w:val="00E36575"/>
    <w:rsid w:val="00E365E7"/>
    <w:rsid w:val="00E36713"/>
    <w:rsid w:val="00E37010"/>
    <w:rsid w:val="00E37309"/>
    <w:rsid w:val="00E374ED"/>
    <w:rsid w:val="00E37549"/>
    <w:rsid w:val="00E37B85"/>
    <w:rsid w:val="00E37BEE"/>
    <w:rsid w:val="00E37EAB"/>
    <w:rsid w:val="00E4000E"/>
    <w:rsid w:val="00E40133"/>
    <w:rsid w:val="00E40D07"/>
    <w:rsid w:val="00E41002"/>
    <w:rsid w:val="00E414E7"/>
    <w:rsid w:val="00E4172E"/>
    <w:rsid w:val="00E41AF2"/>
    <w:rsid w:val="00E41EF5"/>
    <w:rsid w:val="00E41FCD"/>
    <w:rsid w:val="00E425BC"/>
    <w:rsid w:val="00E4273F"/>
    <w:rsid w:val="00E42C23"/>
    <w:rsid w:val="00E42DC5"/>
    <w:rsid w:val="00E42EB6"/>
    <w:rsid w:val="00E42F31"/>
    <w:rsid w:val="00E435C4"/>
    <w:rsid w:val="00E43BB0"/>
    <w:rsid w:val="00E43BED"/>
    <w:rsid w:val="00E43D22"/>
    <w:rsid w:val="00E44316"/>
    <w:rsid w:val="00E4434D"/>
    <w:rsid w:val="00E44C07"/>
    <w:rsid w:val="00E44D0C"/>
    <w:rsid w:val="00E44FDD"/>
    <w:rsid w:val="00E45093"/>
    <w:rsid w:val="00E4538D"/>
    <w:rsid w:val="00E45AF5"/>
    <w:rsid w:val="00E46443"/>
    <w:rsid w:val="00E4652D"/>
    <w:rsid w:val="00E46C2B"/>
    <w:rsid w:val="00E46CA9"/>
    <w:rsid w:val="00E46CB6"/>
    <w:rsid w:val="00E46D2A"/>
    <w:rsid w:val="00E46E9F"/>
    <w:rsid w:val="00E4735C"/>
    <w:rsid w:val="00E47532"/>
    <w:rsid w:val="00E47B28"/>
    <w:rsid w:val="00E50003"/>
    <w:rsid w:val="00E500E0"/>
    <w:rsid w:val="00E50837"/>
    <w:rsid w:val="00E508A0"/>
    <w:rsid w:val="00E509EC"/>
    <w:rsid w:val="00E50CBF"/>
    <w:rsid w:val="00E51410"/>
    <w:rsid w:val="00E515FE"/>
    <w:rsid w:val="00E516B2"/>
    <w:rsid w:val="00E51B63"/>
    <w:rsid w:val="00E51D15"/>
    <w:rsid w:val="00E521E9"/>
    <w:rsid w:val="00E52BAC"/>
    <w:rsid w:val="00E52E8A"/>
    <w:rsid w:val="00E53065"/>
    <w:rsid w:val="00E537A1"/>
    <w:rsid w:val="00E537CB"/>
    <w:rsid w:val="00E53D44"/>
    <w:rsid w:val="00E54325"/>
    <w:rsid w:val="00E5432C"/>
    <w:rsid w:val="00E54347"/>
    <w:rsid w:val="00E5445D"/>
    <w:rsid w:val="00E54582"/>
    <w:rsid w:val="00E545F9"/>
    <w:rsid w:val="00E54C65"/>
    <w:rsid w:val="00E54CAC"/>
    <w:rsid w:val="00E5592D"/>
    <w:rsid w:val="00E5593A"/>
    <w:rsid w:val="00E55BF7"/>
    <w:rsid w:val="00E55F42"/>
    <w:rsid w:val="00E564B2"/>
    <w:rsid w:val="00E565AD"/>
    <w:rsid w:val="00E56654"/>
    <w:rsid w:val="00E56838"/>
    <w:rsid w:val="00E571C1"/>
    <w:rsid w:val="00E5777D"/>
    <w:rsid w:val="00E57C06"/>
    <w:rsid w:val="00E57C7B"/>
    <w:rsid w:val="00E60017"/>
    <w:rsid w:val="00E6023E"/>
    <w:rsid w:val="00E6067D"/>
    <w:rsid w:val="00E60694"/>
    <w:rsid w:val="00E608A0"/>
    <w:rsid w:val="00E60D60"/>
    <w:rsid w:val="00E6156C"/>
    <w:rsid w:val="00E6185B"/>
    <w:rsid w:val="00E61AC7"/>
    <w:rsid w:val="00E61BCA"/>
    <w:rsid w:val="00E61E96"/>
    <w:rsid w:val="00E61F9D"/>
    <w:rsid w:val="00E62287"/>
    <w:rsid w:val="00E624C7"/>
    <w:rsid w:val="00E62813"/>
    <w:rsid w:val="00E62A53"/>
    <w:rsid w:val="00E62F5A"/>
    <w:rsid w:val="00E63374"/>
    <w:rsid w:val="00E63833"/>
    <w:rsid w:val="00E63F38"/>
    <w:rsid w:val="00E6425E"/>
    <w:rsid w:val="00E64B85"/>
    <w:rsid w:val="00E64E8B"/>
    <w:rsid w:val="00E6512D"/>
    <w:rsid w:val="00E6556B"/>
    <w:rsid w:val="00E66678"/>
    <w:rsid w:val="00E66C81"/>
    <w:rsid w:val="00E66D02"/>
    <w:rsid w:val="00E67019"/>
    <w:rsid w:val="00E672FA"/>
    <w:rsid w:val="00E6785D"/>
    <w:rsid w:val="00E67D2E"/>
    <w:rsid w:val="00E67F24"/>
    <w:rsid w:val="00E703A8"/>
    <w:rsid w:val="00E70600"/>
    <w:rsid w:val="00E706E0"/>
    <w:rsid w:val="00E7094F"/>
    <w:rsid w:val="00E70EDA"/>
    <w:rsid w:val="00E71181"/>
    <w:rsid w:val="00E718CC"/>
    <w:rsid w:val="00E71A92"/>
    <w:rsid w:val="00E71B1F"/>
    <w:rsid w:val="00E71CC4"/>
    <w:rsid w:val="00E71E1F"/>
    <w:rsid w:val="00E72072"/>
    <w:rsid w:val="00E720FD"/>
    <w:rsid w:val="00E723B0"/>
    <w:rsid w:val="00E72490"/>
    <w:rsid w:val="00E725A5"/>
    <w:rsid w:val="00E7277B"/>
    <w:rsid w:val="00E72DCE"/>
    <w:rsid w:val="00E73D65"/>
    <w:rsid w:val="00E73FB0"/>
    <w:rsid w:val="00E7415C"/>
    <w:rsid w:val="00E74578"/>
    <w:rsid w:val="00E74A28"/>
    <w:rsid w:val="00E74A3D"/>
    <w:rsid w:val="00E74DD7"/>
    <w:rsid w:val="00E7522A"/>
    <w:rsid w:val="00E758E1"/>
    <w:rsid w:val="00E75CC7"/>
    <w:rsid w:val="00E75D52"/>
    <w:rsid w:val="00E76AC5"/>
    <w:rsid w:val="00E76B53"/>
    <w:rsid w:val="00E76CBE"/>
    <w:rsid w:val="00E76EA1"/>
    <w:rsid w:val="00E7718C"/>
    <w:rsid w:val="00E777AC"/>
    <w:rsid w:val="00E779F3"/>
    <w:rsid w:val="00E77C9A"/>
    <w:rsid w:val="00E77CD3"/>
    <w:rsid w:val="00E77FBB"/>
    <w:rsid w:val="00E802D2"/>
    <w:rsid w:val="00E802F2"/>
    <w:rsid w:val="00E80409"/>
    <w:rsid w:val="00E8046F"/>
    <w:rsid w:val="00E804DA"/>
    <w:rsid w:val="00E806C2"/>
    <w:rsid w:val="00E80A9D"/>
    <w:rsid w:val="00E80BB7"/>
    <w:rsid w:val="00E80F43"/>
    <w:rsid w:val="00E81452"/>
    <w:rsid w:val="00E8169D"/>
    <w:rsid w:val="00E82254"/>
    <w:rsid w:val="00E823B2"/>
    <w:rsid w:val="00E82745"/>
    <w:rsid w:val="00E827A4"/>
    <w:rsid w:val="00E82A17"/>
    <w:rsid w:val="00E82BEC"/>
    <w:rsid w:val="00E82D76"/>
    <w:rsid w:val="00E833FA"/>
    <w:rsid w:val="00E83542"/>
    <w:rsid w:val="00E835BE"/>
    <w:rsid w:val="00E840CF"/>
    <w:rsid w:val="00E842E2"/>
    <w:rsid w:val="00E84E3F"/>
    <w:rsid w:val="00E84FDD"/>
    <w:rsid w:val="00E85126"/>
    <w:rsid w:val="00E851F4"/>
    <w:rsid w:val="00E85294"/>
    <w:rsid w:val="00E8542A"/>
    <w:rsid w:val="00E864EB"/>
    <w:rsid w:val="00E866CD"/>
    <w:rsid w:val="00E86A61"/>
    <w:rsid w:val="00E86E94"/>
    <w:rsid w:val="00E87014"/>
    <w:rsid w:val="00E874B6"/>
    <w:rsid w:val="00E87519"/>
    <w:rsid w:val="00E87795"/>
    <w:rsid w:val="00E90236"/>
    <w:rsid w:val="00E90243"/>
    <w:rsid w:val="00E905EA"/>
    <w:rsid w:val="00E906ED"/>
    <w:rsid w:val="00E908BB"/>
    <w:rsid w:val="00E90D3C"/>
    <w:rsid w:val="00E919DA"/>
    <w:rsid w:val="00E91BBF"/>
    <w:rsid w:val="00E9214C"/>
    <w:rsid w:val="00E92BD9"/>
    <w:rsid w:val="00E93196"/>
    <w:rsid w:val="00E93248"/>
    <w:rsid w:val="00E9340E"/>
    <w:rsid w:val="00E93598"/>
    <w:rsid w:val="00E93608"/>
    <w:rsid w:val="00E937F1"/>
    <w:rsid w:val="00E93ADD"/>
    <w:rsid w:val="00E93B2B"/>
    <w:rsid w:val="00E947F2"/>
    <w:rsid w:val="00E947FB"/>
    <w:rsid w:val="00E94A9C"/>
    <w:rsid w:val="00E95680"/>
    <w:rsid w:val="00E959A3"/>
    <w:rsid w:val="00E95B5E"/>
    <w:rsid w:val="00E95E9E"/>
    <w:rsid w:val="00E95F7E"/>
    <w:rsid w:val="00E96130"/>
    <w:rsid w:val="00E961F6"/>
    <w:rsid w:val="00E96836"/>
    <w:rsid w:val="00E968AA"/>
    <w:rsid w:val="00E97747"/>
    <w:rsid w:val="00E97A00"/>
    <w:rsid w:val="00E97AA3"/>
    <w:rsid w:val="00E97BE3"/>
    <w:rsid w:val="00E97DA6"/>
    <w:rsid w:val="00EA00B1"/>
    <w:rsid w:val="00EA00D2"/>
    <w:rsid w:val="00EA0FB0"/>
    <w:rsid w:val="00EA1215"/>
    <w:rsid w:val="00EA1475"/>
    <w:rsid w:val="00EA1604"/>
    <w:rsid w:val="00EA168C"/>
    <w:rsid w:val="00EA17BF"/>
    <w:rsid w:val="00EA181C"/>
    <w:rsid w:val="00EA1AEF"/>
    <w:rsid w:val="00EA2994"/>
    <w:rsid w:val="00EA2AA7"/>
    <w:rsid w:val="00EA2CF3"/>
    <w:rsid w:val="00EA2DC9"/>
    <w:rsid w:val="00EA32D9"/>
    <w:rsid w:val="00EA3504"/>
    <w:rsid w:val="00EA36B0"/>
    <w:rsid w:val="00EA39FB"/>
    <w:rsid w:val="00EA3CF4"/>
    <w:rsid w:val="00EA4D1E"/>
    <w:rsid w:val="00EA4E07"/>
    <w:rsid w:val="00EA4E2B"/>
    <w:rsid w:val="00EA51A5"/>
    <w:rsid w:val="00EA53C7"/>
    <w:rsid w:val="00EA549F"/>
    <w:rsid w:val="00EA5631"/>
    <w:rsid w:val="00EA576A"/>
    <w:rsid w:val="00EA5C42"/>
    <w:rsid w:val="00EA61DE"/>
    <w:rsid w:val="00EA671C"/>
    <w:rsid w:val="00EA674E"/>
    <w:rsid w:val="00EA73CF"/>
    <w:rsid w:val="00EA7481"/>
    <w:rsid w:val="00EA78C0"/>
    <w:rsid w:val="00EB071A"/>
    <w:rsid w:val="00EB07D7"/>
    <w:rsid w:val="00EB0813"/>
    <w:rsid w:val="00EB0826"/>
    <w:rsid w:val="00EB09C4"/>
    <w:rsid w:val="00EB0B18"/>
    <w:rsid w:val="00EB0B71"/>
    <w:rsid w:val="00EB108B"/>
    <w:rsid w:val="00EB1399"/>
    <w:rsid w:val="00EB1464"/>
    <w:rsid w:val="00EB1C1A"/>
    <w:rsid w:val="00EB1E06"/>
    <w:rsid w:val="00EB24F4"/>
    <w:rsid w:val="00EB26E0"/>
    <w:rsid w:val="00EB2ADA"/>
    <w:rsid w:val="00EB2B74"/>
    <w:rsid w:val="00EB2E00"/>
    <w:rsid w:val="00EB2E46"/>
    <w:rsid w:val="00EB371E"/>
    <w:rsid w:val="00EB3B00"/>
    <w:rsid w:val="00EB3B85"/>
    <w:rsid w:val="00EB3BA9"/>
    <w:rsid w:val="00EB41D0"/>
    <w:rsid w:val="00EB41D8"/>
    <w:rsid w:val="00EB41FD"/>
    <w:rsid w:val="00EB476C"/>
    <w:rsid w:val="00EB48D9"/>
    <w:rsid w:val="00EB4A82"/>
    <w:rsid w:val="00EB4B5C"/>
    <w:rsid w:val="00EB4D4A"/>
    <w:rsid w:val="00EB4E05"/>
    <w:rsid w:val="00EB5063"/>
    <w:rsid w:val="00EB5489"/>
    <w:rsid w:val="00EB54D1"/>
    <w:rsid w:val="00EB5BC7"/>
    <w:rsid w:val="00EB6184"/>
    <w:rsid w:val="00EB6288"/>
    <w:rsid w:val="00EB631C"/>
    <w:rsid w:val="00EB643A"/>
    <w:rsid w:val="00EB694E"/>
    <w:rsid w:val="00EB7401"/>
    <w:rsid w:val="00EB741C"/>
    <w:rsid w:val="00EB776B"/>
    <w:rsid w:val="00EB7FF4"/>
    <w:rsid w:val="00EC099A"/>
    <w:rsid w:val="00EC0FE5"/>
    <w:rsid w:val="00EC1044"/>
    <w:rsid w:val="00EC110B"/>
    <w:rsid w:val="00EC111C"/>
    <w:rsid w:val="00EC1208"/>
    <w:rsid w:val="00EC15CA"/>
    <w:rsid w:val="00EC1715"/>
    <w:rsid w:val="00EC19CE"/>
    <w:rsid w:val="00EC1B5A"/>
    <w:rsid w:val="00EC1F94"/>
    <w:rsid w:val="00EC21A0"/>
    <w:rsid w:val="00EC242B"/>
    <w:rsid w:val="00EC27D5"/>
    <w:rsid w:val="00EC2844"/>
    <w:rsid w:val="00EC299C"/>
    <w:rsid w:val="00EC2A80"/>
    <w:rsid w:val="00EC3255"/>
    <w:rsid w:val="00EC332B"/>
    <w:rsid w:val="00EC349B"/>
    <w:rsid w:val="00EC3603"/>
    <w:rsid w:val="00EC37D6"/>
    <w:rsid w:val="00EC3A71"/>
    <w:rsid w:val="00EC3A90"/>
    <w:rsid w:val="00EC3AA3"/>
    <w:rsid w:val="00EC3AA9"/>
    <w:rsid w:val="00EC3B97"/>
    <w:rsid w:val="00EC3BED"/>
    <w:rsid w:val="00EC4637"/>
    <w:rsid w:val="00EC46A2"/>
    <w:rsid w:val="00EC4C45"/>
    <w:rsid w:val="00EC4C66"/>
    <w:rsid w:val="00EC5791"/>
    <w:rsid w:val="00EC5831"/>
    <w:rsid w:val="00EC58A9"/>
    <w:rsid w:val="00EC59CE"/>
    <w:rsid w:val="00EC5AD4"/>
    <w:rsid w:val="00EC64B7"/>
    <w:rsid w:val="00EC6597"/>
    <w:rsid w:val="00EC6EC3"/>
    <w:rsid w:val="00EC706E"/>
    <w:rsid w:val="00EC7287"/>
    <w:rsid w:val="00EC77C2"/>
    <w:rsid w:val="00EC7C02"/>
    <w:rsid w:val="00ED0DCA"/>
    <w:rsid w:val="00ED10FB"/>
    <w:rsid w:val="00ED1174"/>
    <w:rsid w:val="00ED1306"/>
    <w:rsid w:val="00ED138F"/>
    <w:rsid w:val="00ED1510"/>
    <w:rsid w:val="00ED15A6"/>
    <w:rsid w:val="00ED1725"/>
    <w:rsid w:val="00ED194D"/>
    <w:rsid w:val="00ED27DF"/>
    <w:rsid w:val="00ED2E0C"/>
    <w:rsid w:val="00ED2EE5"/>
    <w:rsid w:val="00ED2FD5"/>
    <w:rsid w:val="00ED316F"/>
    <w:rsid w:val="00ED36E3"/>
    <w:rsid w:val="00ED3D13"/>
    <w:rsid w:val="00ED403C"/>
    <w:rsid w:val="00ED4506"/>
    <w:rsid w:val="00ED4EAB"/>
    <w:rsid w:val="00ED50B1"/>
    <w:rsid w:val="00ED5160"/>
    <w:rsid w:val="00ED586E"/>
    <w:rsid w:val="00ED61DA"/>
    <w:rsid w:val="00ED6271"/>
    <w:rsid w:val="00ED6516"/>
    <w:rsid w:val="00ED68A8"/>
    <w:rsid w:val="00ED69B4"/>
    <w:rsid w:val="00ED6DB4"/>
    <w:rsid w:val="00ED6EDA"/>
    <w:rsid w:val="00ED6F02"/>
    <w:rsid w:val="00ED70C2"/>
    <w:rsid w:val="00ED7A1A"/>
    <w:rsid w:val="00ED7EBF"/>
    <w:rsid w:val="00EE0076"/>
    <w:rsid w:val="00EE0363"/>
    <w:rsid w:val="00EE060E"/>
    <w:rsid w:val="00EE0BE7"/>
    <w:rsid w:val="00EE0C18"/>
    <w:rsid w:val="00EE0CB0"/>
    <w:rsid w:val="00EE0D54"/>
    <w:rsid w:val="00EE0F18"/>
    <w:rsid w:val="00EE1258"/>
    <w:rsid w:val="00EE14E0"/>
    <w:rsid w:val="00EE15B6"/>
    <w:rsid w:val="00EE189A"/>
    <w:rsid w:val="00EE1A58"/>
    <w:rsid w:val="00EE1E01"/>
    <w:rsid w:val="00EE203F"/>
    <w:rsid w:val="00EE21D1"/>
    <w:rsid w:val="00EE2749"/>
    <w:rsid w:val="00EE2832"/>
    <w:rsid w:val="00EE2858"/>
    <w:rsid w:val="00EE299E"/>
    <w:rsid w:val="00EE29EA"/>
    <w:rsid w:val="00EE2DE3"/>
    <w:rsid w:val="00EE2E96"/>
    <w:rsid w:val="00EE3037"/>
    <w:rsid w:val="00EE35CE"/>
    <w:rsid w:val="00EE36D2"/>
    <w:rsid w:val="00EE3AA5"/>
    <w:rsid w:val="00EE3B27"/>
    <w:rsid w:val="00EE432C"/>
    <w:rsid w:val="00EE4B7E"/>
    <w:rsid w:val="00EE4C82"/>
    <w:rsid w:val="00EE4CDD"/>
    <w:rsid w:val="00EE523A"/>
    <w:rsid w:val="00EE5A26"/>
    <w:rsid w:val="00EE64F0"/>
    <w:rsid w:val="00EE66B7"/>
    <w:rsid w:val="00EE696B"/>
    <w:rsid w:val="00EE6B1E"/>
    <w:rsid w:val="00EE7B38"/>
    <w:rsid w:val="00EE7D12"/>
    <w:rsid w:val="00EF007F"/>
    <w:rsid w:val="00EF034D"/>
    <w:rsid w:val="00EF052E"/>
    <w:rsid w:val="00EF0551"/>
    <w:rsid w:val="00EF05E4"/>
    <w:rsid w:val="00EF09D8"/>
    <w:rsid w:val="00EF17C2"/>
    <w:rsid w:val="00EF1D3A"/>
    <w:rsid w:val="00EF1EC3"/>
    <w:rsid w:val="00EF2090"/>
    <w:rsid w:val="00EF2293"/>
    <w:rsid w:val="00EF34D8"/>
    <w:rsid w:val="00EF34F1"/>
    <w:rsid w:val="00EF35D7"/>
    <w:rsid w:val="00EF371A"/>
    <w:rsid w:val="00EF3795"/>
    <w:rsid w:val="00EF3E5A"/>
    <w:rsid w:val="00EF47C8"/>
    <w:rsid w:val="00EF48C3"/>
    <w:rsid w:val="00EF49F6"/>
    <w:rsid w:val="00EF4E17"/>
    <w:rsid w:val="00EF4E45"/>
    <w:rsid w:val="00EF5380"/>
    <w:rsid w:val="00EF53A0"/>
    <w:rsid w:val="00EF5600"/>
    <w:rsid w:val="00EF57EF"/>
    <w:rsid w:val="00EF5826"/>
    <w:rsid w:val="00EF5988"/>
    <w:rsid w:val="00EF5D25"/>
    <w:rsid w:val="00EF5EC1"/>
    <w:rsid w:val="00EF6197"/>
    <w:rsid w:val="00EF6269"/>
    <w:rsid w:val="00EF658E"/>
    <w:rsid w:val="00EF6873"/>
    <w:rsid w:val="00EF68E4"/>
    <w:rsid w:val="00EF72FA"/>
    <w:rsid w:val="00EF775A"/>
    <w:rsid w:val="00EF7CA3"/>
    <w:rsid w:val="00EF7FE3"/>
    <w:rsid w:val="00F00268"/>
    <w:rsid w:val="00F0050E"/>
    <w:rsid w:val="00F006AD"/>
    <w:rsid w:val="00F00847"/>
    <w:rsid w:val="00F00CE4"/>
    <w:rsid w:val="00F01828"/>
    <w:rsid w:val="00F01B02"/>
    <w:rsid w:val="00F01D3B"/>
    <w:rsid w:val="00F01EBC"/>
    <w:rsid w:val="00F02784"/>
    <w:rsid w:val="00F02CE2"/>
    <w:rsid w:val="00F03501"/>
    <w:rsid w:val="00F03602"/>
    <w:rsid w:val="00F037D0"/>
    <w:rsid w:val="00F038B4"/>
    <w:rsid w:val="00F038C0"/>
    <w:rsid w:val="00F03A63"/>
    <w:rsid w:val="00F03EFF"/>
    <w:rsid w:val="00F04027"/>
    <w:rsid w:val="00F042F2"/>
    <w:rsid w:val="00F04413"/>
    <w:rsid w:val="00F044DE"/>
    <w:rsid w:val="00F04BC0"/>
    <w:rsid w:val="00F04D46"/>
    <w:rsid w:val="00F04F77"/>
    <w:rsid w:val="00F05224"/>
    <w:rsid w:val="00F0554E"/>
    <w:rsid w:val="00F05569"/>
    <w:rsid w:val="00F05736"/>
    <w:rsid w:val="00F05829"/>
    <w:rsid w:val="00F05B34"/>
    <w:rsid w:val="00F05CE4"/>
    <w:rsid w:val="00F060C4"/>
    <w:rsid w:val="00F06166"/>
    <w:rsid w:val="00F062DC"/>
    <w:rsid w:val="00F0649F"/>
    <w:rsid w:val="00F06970"/>
    <w:rsid w:val="00F073AD"/>
    <w:rsid w:val="00F07738"/>
    <w:rsid w:val="00F07785"/>
    <w:rsid w:val="00F11240"/>
    <w:rsid w:val="00F11372"/>
    <w:rsid w:val="00F1154E"/>
    <w:rsid w:val="00F1197F"/>
    <w:rsid w:val="00F11C55"/>
    <w:rsid w:val="00F11E11"/>
    <w:rsid w:val="00F121DB"/>
    <w:rsid w:val="00F12354"/>
    <w:rsid w:val="00F125A0"/>
    <w:rsid w:val="00F12B42"/>
    <w:rsid w:val="00F12BD5"/>
    <w:rsid w:val="00F12D87"/>
    <w:rsid w:val="00F130C1"/>
    <w:rsid w:val="00F1371B"/>
    <w:rsid w:val="00F137EB"/>
    <w:rsid w:val="00F1396E"/>
    <w:rsid w:val="00F13EA1"/>
    <w:rsid w:val="00F14386"/>
    <w:rsid w:val="00F14405"/>
    <w:rsid w:val="00F144F4"/>
    <w:rsid w:val="00F145F8"/>
    <w:rsid w:val="00F14AE6"/>
    <w:rsid w:val="00F14D40"/>
    <w:rsid w:val="00F15117"/>
    <w:rsid w:val="00F151A5"/>
    <w:rsid w:val="00F15B1E"/>
    <w:rsid w:val="00F15E45"/>
    <w:rsid w:val="00F15EA8"/>
    <w:rsid w:val="00F16726"/>
    <w:rsid w:val="00F16F60"/>
    <w:rsid w:val="00F17209"/>
    <w:rsid w:val="00F1731A"/>
    <w:rsid w:val="00F17349"/>
    <w:rsid w:val="00F1793D"/>
    <w:rsid w:val="00F17A43"/>
    <w:rsid w:val="00F17F7B"/>
    <w:rsid w:val="00F20348"/>
    <w:rsid w:val="00F20567"/>
    <w:rsid w:val="00F20BB0"/>
    <w:rsid w:val="00F20F07"/>
    <w:rsid w:val="00F21107"/>
    <w:rsid w:val="00F21661"/>
    <w:rsid w:val="00F21672"/>
    <w:rsid w:val="00F21D76"/>
    <w:rsid w:val="00F21F7A"/>
    <w:rsid w:val="00F22107"/>
    <w:rsid w:val="00F22414"/>
    <w:rsid w:val="00F2299F"/>
    <w:rsid w:val="00F22C90"/>
    <w:rsid w:val="00F22D4A"/>
    <w:rsid w:val="00F22E7E"/>
    <w:rsid w:val="00F230BD"/>
    <w:rsid w:val="00F230C8"/>
    <w:rsid w:val="00F23485"/>
    <w:rsid w:val="00F23672"/>
    <w:rsid w:val="00F23D7E"/>
    <w:rsid w:val="00F23E42"/>
    <w:rsid w:val="00F24046"/>
    <w:rsid w:val="00F242DD"/>
    <w:rsid w:val="00F2436A"/>
    <w:rsid w:val="00F244E0"/>
    <w:rsid w:val="00F24F92"/>
    <w:rsid w:val="00F24FA8"/>
    <w:rsid w:val="00F254AA"/>
    <w:rsid w:val="00F254E2"/>
    <w:rsid w:val="00F25694"/>
    <w:rsid w:val="00F257BB"/>
    <w:rsid w:val="00F25D68"/>
    <w:rsid w:val="00F2602C"/>
    <w:rsid w:val="00F26051"/>
    <w:rsid w:val="00F267D1"/>
    <w:rsid w:val="00F2680B"/>
    <w:rsid w:val="00F2694D"/>
    <w:rsid w:val="00F26F84"/>
    <w:rsid w:val="00F26F8D"/>
    <w:rsid w:val="00F271B8"/>
    <w:rsid w:val="00F272E3"/>
    <w:rsid w:val="00F2730D"/>
    <w:rsid w:val="00F275A2"/>
    <w:rsid w:val="00F2764F"/>
    <w:rsid w:val="00F27AE6"/>
    <w:rsid w:val="00F27B78"/>
    <w:rsid w:val="00F27BAB"/>
    <w:rsid w:val="00F27CE1"/>
    <w:rsid w:val="00F27CFD"/>
    <w:rsid w:val="00F27EFB"/>
    <w:rsid w:val="00F302F4"/>
    <w:rsid w:val="00F30E4B"/>
    <w:rsid w:val="00F3117A"/>
    <w:rsid w:val="00F31274"/>
    <w:rsid w:val="00F312F1"/>
    <w:rsid w:val="00F3149E"/>
    <w:rsid w:val="00F31A38"/>
    <w:rsid w:val="00F31AC3"/>
    <w:rsid w:val="00F31E17"/>
    <w:rsid w:val="00F321BF"/>
    <w:rsid w:val="00F322E3"/>
    <w:rsid w:val="00F32772"/>
    <w:rsid w:val="00F3298E"/>
    <w:rsid w:val="00F32E05"/>
    <w:rsid w:val="00F32E23"/>
    <w:rsid w:val="00F33A57"/>
    <w:rsid w:val="00F33FAA"/>
    <w:rsid w:val="00F34229"/>
    <w:rsid w:val="00F3464E"/>
    <w:rsid w:val="00F348B5"/>
    <w:rsid w:val="00F349F5"/>
    <w:rsid w:val="00F34E65"/>
    <w:rsid w:val="00F35966"/>
    <w:rsid w:val="00F35BC6"/>
    <w:rsid w:val="00F35D5D"/>
    <w:rsid w:val="00F35DA7"/>
    <w:rsid w:val="00F365C1"/>
    <w:rsid w:val="00F368AB"/>
    <w:rsid w:val="00F373E4"/>
    <w:rsid w:val="00F37484"/>
    <w:rsid w:val="00F37ED6"/>
    <w:rsid w:val="00F37FA8"/>
    <w:rsid w:val="00F400F3"/>
    <w:rsid w:val="00F40735"/>
    <w:rsid w:val="00F40907"/>
    <w:rsid w:val="00F409C5"/>
    <w:rsid w:val="00F40BD2"/>
    <w:rsid w:val="00F41058"/>
    <w:rsid w:val="00F410E7"/>
    <w:rsid w:val="00F41378"/>
    <w:rsid w:val="00F414AF"/>
    <w:rsid w:val="00F4183C"/>
    <w:rsid w:val="00F41C15"/>
    <w:rsid w:val="00F4215E"/>
    <w:rsid w:val="00F42517"/>
    <w:rsid w:val="00F4260F"/>
    <w:rsid w:val="00F4272B"/>
    <w:rsid w:val="00F42C01"/>
    <w:rsid w:val="00F430F2"/>
    <w:rsid w:val="00F430F5"/>
    <w:rsid w:val="00F430FD"/>
    <w:rsid w:val="00F43205"/>
    <w:rsid w:val="00F4339A"/>
    <w:rsid w:val="00F43429"/>
    <w:rsid w:val="00F43656"/>
    <w:rsid w:val="00F43848"/>
    <w:rsid w:val="00F438C4"/>
    <w:rsid w:val="00F43B02"/>
    <w:rsid w:val="00F43C84"/>
    <w:rsid w:val="00F440AB"/>
    <w:rsid w:val="00F442FA"/>
    <w:rsid w:val="00F4430A"/>
    <w:rsid w:val="00F44477"/>
    <w:rsid w:val="00F44FC9"/>
    <w:rsid w:val="00F45626"/>
    <w:rsid w:val="00F456EA"/>
    <w:rsid w:val="00F45D91"/>
    <w:rsid w:val="00F46180"/>
    <w:rsid w:val="00F4627F"/>
    <w:rsid w:val="00F466E2"/>
    <w:rsid w:val="00F4675D"/>
    <w:rsid w:val="00F46D9C"/>
    <w:rsid w:val="00F470AD"/>
    <w:rsid w:val="00F47161"/>
    <w:rsid w:val="00F474BC"/>
    <w:rsid w:val="00F474F9"/>
    <w:rsid w:val="00F47860"/>
    <w:rsid w:val="00F47F29"/>
    <w:rsid w:val="00F509A7"/>
    <w:rsid w:val="00F509EB"/>
    <w:rsid w:val="00F50E23"/>
    <w:rsid w:val="00F50E70"/>
    <w:rsid w:val="00F50F13"/>
    <w:rsid w:val="00F51298"/>
    <w:rsid w:val="00F512EF"/>
    <w:rsid w:val="00F51559"/>
    <w:rsid w:val="00F51ACB"/>
    <w:rsid w:val="00F51B4B"/>
    <w:rsid w:val="00F51CFD"/>
    <w:rsid w:val="00F51DA8"/>
    <w:rsid w:val="00F5258D"/>
    <w:rsid w:val="00F52F99"/>
    <w:rsid w:val="00F52FC0"/>
    <w:rsid w:val="00F534E6"/>
    <w:rsid w:val="00F5379B"/>
    <w:rsid w:val="00F53AFB"/>
    <w:rsid w:val="00F53B14"/>
    <w:rsid w:val="00F53E34"/>
    <w:rsid w:val="00F53E93"/>
    <w:rsid w:val="00F5408B"/>
    <w:rsid w:val="00F54475"/>
    <w:rsid w:val="00F545ED"/>
    <w:rsid w:val="00F54665"/>
    <w:rsid w:val="00F5481B"/>
    <w:rsid w:val="00F54F33"/>
    <w:rsid w:val="00F55195"/>
    <w:rsid w:val="00F5552F"/>
    <w:rsid w:val="00F55862"/>
    <w:rsid w:val="00F55E09"/>
    <w:rsid w:val="00F55FC2"/>
    <w:rsid w:val="00F56478"/>
    <w:rsid w:val="00F564B8"/>
    <w:rsid w:val="00F56920"/>
    <w:rsid w:val="00F56A4D"/>
    <w:rsid w:val="00F56F0D"/>
    <w:rsid w:val="00F57224"/>
    <w:rsid w:val="00F57468"/>
    <w:rsid w:val="00F57689"/>
    <w:rsid w:val="00F577F6"/>
    <w:rsid w:val="00F57831"/>
    <w:rsid w:val="00F60D95"/>
    <w:rsid w:val="00F60FAA"/>
    <w:rsid w:val="00F610AB"/>
    <w:rsid w:val="00F610ED"/>
    <w:rsid w:val="00F612C8"/>
    <w:rsid w:val="00F612D6"/>
    <w:rsid w:val="00F613C9"/>
    <w:rsid w:val="00F617A2"/>
    <w:rsid w:val="00F61D16"/>
    <w:rsid w:val="00F6209C"/>
    <w:rsid w:val="00F6232A"/>
    <w:rsid w:val="00F6256D"/>
    <w:rsid w:val="00F62917"/>
    <w:rsid w:val="00F629E5"/>
    <w:rsid w:val="00F62D77"/>
    <w:rsid w:val="00F631D5"/>
    <w:rsid w:val="00F6367B"/>
    <w:rsid w:val="00F63C2A"/>
    <w:rsid w:val="00F64166"/>
    <w:rsid w:val="00F64547"/>
    <w:rsid w:val="00F64697"/>
    <w:rsid w:val="00F6492E"/>
    <w:rsid w:val="00F64B09"/>
    <w:rsid w:val="00F64DC4"/>
    <w:rsid w:val="00F653B5"/>
    <w:rsid w:val="00F65730"/>
    <w:rsid w:val="00F65B5B"/>
    <w:rsid w:val="00F65B67"/>
    <w:rsid w:val="00F6679C"/>
    <w:rsid w:val="00F66A5E"/>
    <w:rsid w:val="00F66B43"/>
    <w:rsid w:val="00F671B8"/>
    <w:rsid w:val="00F675C5"/>
    <w:rsid w:val="00F67ABB"/>
    <w:rsid w:val="00F67BA9"/>
    <w:rsid w:val="00F67C62"/>
    <w:rsid w:val="00F7003E"/>
    <w:rsid w:val="00F7009D"/>
    <w:rsid w:val="00F7010A"/>
    <w:rsid w:val="00F70509"/>
    <w:rsid w:val="00F7063A"/>
    <w:rsid w:val="00F706D7"/>
    <w:rsid w:val="00F706F7"/>
    <w:rsid w:val="00F70B1F"/>
    <w:rsid w:val="00F70C40"/>
    <w:rsid w:val="00F70E7D"/>
    <w:rsid w:val="00F7114E"/>
    <w:rsid w:val="00F71160"/>
    <w:rsid w:val="00F719C3"/>
    <w:rsid w:val="00F71B78"/>
    <w:rsid w:val="00F71C7F"/>
    <w:rsid w:val="00F71D65"/>
    <w:rsid w:val="00F71E82"/>
    <w:rsid w:val="00F720A3"/>
    <w:rsid w:val="00F72365"/>
    <w:rsid w:val="00F724FA"/>
    <w:rsid w:val="00F729B0"/>
    <w:rsid w:val="00F73022"/>
    <w:rsid w:val="00F7335C"/>
    <w:rsid w:val="00F73673"/>
    <w:rsid w:val="00F7377A"/>
    <w:rsid w:val="00F7388A"/>
    <w:rsid w:val="00F73AD4"/>
    <w:rsid w:val="00F74496"/>
    <w:rsid w:val="00F7472D"/>
    <w:rsid w:val="00F74C0B"/>
    <w:rsid w:val="00F74CBC"/>
    <w:rsid w:val="00F751EB"/>
    <w:rsid w:val="00F757FA"/>
    <w:rsid w:val="00F75E58"/>
    <w:rsid w:val="00F767C2"/>
    <w:rsid w:val="00F771D2"/>
    <w:rsid w:val="00F77CC5"/>
    <w:rsid w:val="00F77D8F"/>
    <w:rsid w:val="00F80094"/>
    <w:rsid w:val="00F805DD"/>
    <w:rsid w:val="00F80713"/>
    <w:rsid w:val="00F8081C"/>
    <w:rsid w:val="00F80F4F"/>
    <w:rsid w:val="00F817E0"/>
    <w:rsid w:val="00F81E18"/>
    <w:rsid w:val="00F826AA"/>
    <w:rsid w:val="00F826E2"/>
    <w:rsid w:val="00F82852"/>
    <w:rsid w:val="00F82885"/>
    <w:rsid w:val="00F82B11"/>
    <w:rsid w:val="00F83301"/>
    <w:rsid w:val="00F83A75"/>
    <w:rsid w:val="00F83E07"/>
    <w:rsid w:val="00F843F4"/>
    <w:rsid w:val="00F8443B"/>
    <w:rsid w:val="00F8460E"/>
    <w:rsid w:val="00F84641"/>
    <w:rsid w:val="00F8473E"/>
    <w:rsid w:val="00F84B8B"/>
    <w:rsid w:val="00F84E8C"/>
    <w:rsid w:val="00F850C9"/>
    <w:rsid w:val="00F8540B"/>
    <w:rsid w:val="00F856A8"/>
    <w:rsid w:val="00F85C5E"/>
    <w:rsid w:val="00F85EC2"/>
    <w:rsid w:val="00F86161"/>
    <w:rsid w:val="00F86240"/>
    <w:rsid w:val="00F8666A"/>
    <w:rsid w:val="00F86A8C"/>
    <w:rsid w:val="00F8732B"/>
    <w:rsid w:val="00F87547"/>
    <w:rsid w:val="00F87CDF"/>
    <w:rsid w:val="00F90080"/>
    <w:rsid w:val="00F901CC"/>
    <w:rsid w:val="00F9041A"/>
    <w:rsid w:val="00F9062F"/>
    <w:rsid w:val="00F910A7"/>
    <w:rsid w:val="00F913E6"/>
    <w:rsid w:val="00F91436"/>
    <w:rsid w:val="00F917BF"/>
    <w:rsid w:val="00F91A7C"/>
    <w:rsid w:val="00F920BE"/>
    <w:rsid w:val="00F92415"/>
    <w:rsid w:val="00F924AE"/>
    <w:rsid w:val="00F92BBB"/>
    <w:rsid w:val="00F92F3E"/>
    <w:rsid w:val="00F930AC"/>
    <w:rsid w:val="00F93256"/>
    <w:rsid w:val="00F932BA"/>
    <w:rsid w:val="00F9334E"/>
    <w:rsid w:val="00F93A2A"/>
    <w:rsid w:val="00F9427F"/>
    <w:rsid w:val="00F94648"/>
    <w:rsid w:val="00F94769"/>
    <w:rsid w:val="00F9492E"/>
    <w:rsid w:val="00F949ED"/>
    <w:rsid w:val="00F94A27"/>
    <w:rsid w:val="00F94B21"/>
    <w:rsid w:val="00F94E18"/>
    <w:rsid w:val="00F951ED"/>
    <w:rsid w:val="00F95687"/>
    <w:rsid w:val="00F95900"/>
    <w:rsid w:val="00F95FED"/>
    <w:rsid w:val="00F962FF"/>
    <w:rsid w:val="00F966D3"/>
    <w:rsid w:val="00F967FD"/>
    <w:rsid w:val="00F96C57"/>
    <w:rsid w:val="00F971DE"/>
    <w:rsid w:val="00F9740B"/>
    <w:rsid w:val="00F9755B"/>
    <w:rsid w:val="00FA008A"/>
    <w:rsid w:val="00FA0666"/>
    <w:rsid w:val="00FA0780"/>
    <w:rsid w:val="00FA1079"/>
    <w:rsid w:val="00FA12D0"/>
    <w:rsid w:val="00FA14AE"/>
    <w:rsid w:val="00FA14D9"/>
    <w:rsid w:val="00FA19B5"/>
    <w:rsid w:val="00FA1BAE"/>
    <w:rsid w:val="00FA1CC3"/>
    <w:rsid w:val="00FA1EF7"/>
    <w:rsid w:val="00FA1F62"/>
    <w:rsid w:val="00FA2089"/>
    <w:rsid w:val="00FA2558"/>
    <w:rsid w:val="00FA2A9D"/>
    <w:rsid w:val="00FA2D31"/>
    <w:rsid w:val="00FA3391"/>
    <w:rsid w:val="00FA37D0"/>
    <w:rsid w:val="00FA402C"/>
    <w:rsid w:val="00FA42B5"/>
    <w:rsid w:val="00FA42B8"/>
    <w:rsid w:val="00FA438A"/>
    <w:rsid w:val="00FA4685"/>
    <w:rsid w:val="00FA4BA3"/>
    <w:rsid w:val="00FA4C58"/>
    <w:rsid w:val="00FA58FA"/>
    <w:rsid w:val="00FA5BDC"/>
    <w:rsid w:val="00FA5D95"/>
    <w:rsid w:val="00FA63E5"/>
    <w:rsid w:val="00FA6680"/>
    <w:rsid w:val="00FA6CDB"/>
    <w:rsid w:val="00FA6CEF"/>
    <w:rsid w:val="00FA6E2C"/>
    <w:rsid w:val="00FA7050"/>
    <w:rsid w:val="00FA717D"/>
    <w:rsid w:val="00FA72BF"/>
    <w:rsid w:val="00FA76E3"/>
    <w:rsid w:val="00FA7A7B"/>
    <w:rsid w:val="00FA7CEB"/>
    <w:rsid w:val="00FA7DD7"/>
    <w:rsid w:val="00FA7F33"/>
    <w:rsid w:val="00FB01A1"/>
    <w:rsid w:val="00FB0BA8"/>
    <w:rsid w:val="00FB0C20"/>
    <w:rsid w:val="00FB102E"/>
    <w:rsid w:val="00FB1086"/>
    <w:rsid w:val="00FB1484"/>
    <w:rsid w:val="00FB1A08"/>
    <w:rsid w:val="00FB1C5D"/>
    <w:rsid w:val="00FB1CBB"/>
    <w:rsid w:val="00FB1FEE"/>
    <w:rsid w:val="00FB241A"/>
    <w:rsid w:val="00FB2432"/>
    <w:rsid w:val="00FB24AC"/>
    <w:rsid w:val="00FB2AF0"/>
    <w:rsid w:val="00FB2C6B"/>
    <w:rsid w:val="00FB31FF"/>
    <w:rsid w:val="00FB32A7"/>
    <w:rsid w:val="00FB33B1"/>
    <w:rsid w:val="00FB3441"/>
    <w:rsid w:val="00FB382D"/>
    <w:rsid w:val="00FB3A17"/>
    <w:rsid w:val="00FB3BD3"/>
    <w:rsid w:val="00FB3D74"/>
    <w:rsid w:val="00FB3FE4"/>
    <w:rsid w:val="00FB4856"/>
    <w:rsid w:val="00FB54F3"/>
    <w:rsid w:val="00FB5608"/>
    <w:rsid w:val="00FB566F"/>
    <w:rsid w:val="00FB5952"/>
    <w:rsid w:val="00FB5E99"/>
    <w:rsid w:val="00FB5F76"/>
    <w:rsid w:val="00FB6276"/>
    <w:rsid w:val="00FB62D4"/>
    <w:rsid w:val="00FB678C"/>
    <w:rsid w:val="00FB6AB5"/>
    <w:rsid w:val="00FB6FDC"/>
    <w:rsid w:val="00FB73C9"/>
    <w:rsid w:val="00FB783C"/>
    <w:rsid w:val="00FC04D6"/>
    <w:rsid w:val="00FC0699"/>
    <w:rsid w:val="00FC06E4"/>
    <w:rsid w:val="00FC09EE"/>
    <w:rsid w:val="00FC0A8E"/>
    <w:rsid w:val="00FC164C"/>
    <w:rsid w:val="00FC1A6C"/>
    <w:rsid w:val="00FC1EDD"/>
    <w:rsid w:val="00FC30AC"/>
    <w:rsid w:val="00FC32BD"/>
    <w:rsid w:val="00FC33B8"/>
    <w:rsid w:val="00FC38AE"/>
    <w:rsid w:val="00FC39AE"/>
    <w:rsid w:val="00FC3F10"/>
    <w:rsid w:val="00FC4222"/>
    <w:rsid w:val="00FC51F1"/>
    <w:rsid w:val="00FC5218"/>
    <w:rsid w:val="00FC5301"/>
    <w:rsid w:val="00FC541D"/>
    <w:rsid w:val="00FC5756"/>
    <w:rsid w:val="00FC5821"/>
    <w:rsid w:val="00FC593C"/>
    <w:rsid w:val="00FC6188"/>
    <w:rsid w:val="00FC7016"/>
    <w:rsid w:val="00FC7636"/>
    <w:rsid w:val="00FC7C56"/>
    <w:rsid w:val="00FC7C7D"/>
    <w:rsid w:val="00FD0035"/>
    <w:rsid w:val="00FD0C25"/>
    <w:rsid w:val="00FD0DA6"/>
    <w:rsid w:val="00FD0EB6"/>
    <w:rsid w:val="00FD0F13"/>
    <w:rsid w:val="00FD130B"/>
    <w:rsid w:val="00FD15D7"/>
    <w:rsid w:val="00FD1B91"/>
    <w:rsid w:val="00FD1F96"/>
    <w:rsid w:val="00FD24C8"/>
    <w:rsid w:val="00FD298C"/>
    <w:rsid w:val="00FD2CF7"/>
    <w:rsid w:val="00FD2E43"/>
    <w:rsid w:val="00FD3276"/>
    <w:rsid w:val="00FD3431"/>
    <w:rsid w:val="00FD366D"/>
    <w:rsid w:val="00FD39B2"/>
    <w:rsid w:val="00FD4218"/>
    <w:rsid w:val="00FD45F7"/>
    <w:rsid w:val="00FD4A5E"/>
    <w:rsid w:val="00FD4AB9"/>
    <w:rsid w:val="00FD4BC2"/>
    <w:rsid w:val="00FD4EAF"/>
    <w:rsid w:val="00FD5191"/>
    <w:rsid w:val="00FD59E1"/>
    <w:rsid w:val="00FD5DD4"/>
    <w:rsid w:val="00FD6254"/>
    <w:rsid w:val="00FD658A"/>
    <w:rsid w:val="00FD757B"/>
    <w:rsid w:val="00FD7775"/>
    <w:rsid w:val="00FD7780"/>
    <w:rsid w:val="00FD7B6D"/>
    <w:rsid w:val="00FD7C27"/>
    <w:rsid w:val="00FD7FDC"/>
    <w:rsid w:val="00FE01D3"/>
    <w:rsid w:val="00FE05E6"/>
    <w:rsid w:val="00FE0600"/>
    <w:rsid w:val="00FE0632"/>
    <w:rsid w:val="00FE06D2"/>
    <w:rsid w:val="00FE0792"/>
    <w:rsid w:val="00FE099B"/>
    <w:rsid w:val="00FE0D70"/>
    <w:rsid w:val="00FE1003"/>
    <w:rsid w:val="00FE130F"/>
    <w:rsid w:val="00FE18D8"/>
    <w:rsid w:val="00FE1B50"/>
    <w:rsid w:val="00FE1D20"/>
    <w:rsid w:val="00FE1FD2"/>
    <w:rsid w:val="00FE2131"/>
    <w:rsid w:val="00FE21AE"/>
    <w:rsid w:val="00FE2384"/>
    <w:rsid w:val="00FE2541"/>
    <w:rsid w:val="00FE28C9"/>
    <w:rsid w:val="00FE328E"/>
    <w:rsid w:val="00FE3306"/>
    <w:rsid w:val="00FE33E0"/>
    <w:rsid w:val="00FE3749"/>
    <w:rsid w:val="00FE390D"/>
    <w:rsid w:val="00FE3969"/>
    <w:rsid w:val="00FE3AC7"/>
    <w:rsid w:val="00FE4264"/>
    <w:rsid w:val="00FE42B8"/>
    <w:rsid w:val="00FE494D"/>
    <w:rsid w:val="00FE51D6"/>
    <w:rsid w:val="00FE5444"/>
    <w:rsid w:val="00FE5642"/>
    <w:rsid w:val="00FE5707"/>
    <w:rsid w:val="00FE5B19"/>
    <w:rsid w:val="00FE5F0E"/>
    <w:rsid w:val="00FE5FC8"/>
    <w:rsid w:val="00FE60B6"/>
    <w:rsid w:val="00FE6136"/>
    <w:rsid w:val="00FE61F6"/>
    <w:rsid w:val="00FE6321"/>
    <w:rsid w:val="00FE633F"/>
    <w:rsid w:val="00FE651F"/>
    <w:rsid w:val="00FE6E4B"/>
    <w:rsid w:val="00FE70BC"/>
    <w:rsid w:val="00FE711C"/>
    <w:rsid w:val="00FE7131"/>
    <w:rsid w:val="00FE739B"/>
    <w:rsid w:val="00FE79A0"/>
    <w:rsid w:val="00FE7C4D"/>
    <w:rsid w:val="00FF073E"/>
    <w:rsid w:val="00FF0B2C"/>
    <w:rsid w:val="00FF0D88"/>
    <w:rsid w:val="00FF0E74"/>
    <w:rsid w:val="00FF0F63"/>
    <w:rsid w:val="00FF1111"/>
    <w:rsid w:val="00FF1219"/>
    <w:rsid w:val="00FF1C5E"/>
    <w:rsid w:val="00FF21DD"/>
    <w:rsid w:val="00FF2434"/>
    <w:rsid w:val="00FF3098"/>
    <w:rsid w:val="00FF32CD"/>
    <w:rsid w:val="00FF42F8"/>
    <w:rsid w:val="00FF478A"/>
    <w:rsid w:val="00FF4862"/>
    <w:rsid w:val="00FF488F"/>
    <w:rsid w:val="00FF4A42"/>
    <w:rsid w:val="00FF4B75"/>
    <w:rsid w:val="00FF4BE8"/>
    <w:rsid w:val="00FF4D24"/>
    <w:rsid w:val="00FF527D"/>
    <w:rsid w:val="00FF534A"/>
    <w:rsid w:val="00FF588A"/>
    <w:rsid w:val="00FF6074"/>
    <w:rsid w:val="00FF66B8"/>
    <w:rsid w:val="00FF679B"/>
    <w:rsid w:val="00FF6DFD"/>
    <w:rsid w:val="00FF70E9"/>
    <w:rsid w:val="00FF72A7"/>
    <w:rsid w:val="00FF7403"/>
    <w:rsid w:val="00FF745B"/>
    <w:rsid w:val="00FF797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E3EEBB"/>
  <w15:docId w15:val="{6FBB7B59-15DA-47C2-8908-C4B42AAA4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37D6B"/>
    <w:pPr>
      <w:widowControl w:val="0"/>
      <w:autoSpaceDE w:val="0"/>
      <w:autoSpaceDN w:val="0"/>
      <w:adjustRightInd w:val="0"/>
      <w:spacing w:line="360" w:lineRule="atLeast"/>
      <w:jc w:val="both"/>
      <w:textAlignment w:val="baseline"/>
    </w:pPr>
  </w:style>
  <w:style w:type="paragraph" w:styleId="Nagwek1">
    <w:name w:val="heading 1"/>
    <w:basedOn w:val="Normalny"/>
    <w:next w:val="Normalny"/>
    <w:link w:val="Nagwek1Znak"/>
    <w:uiPriority w:val="9"/>
    <w:qFormat/>
    <w:rsid w:val="00A511AB"/>
    <w:pPr>
      <w:keepNext/>
      <w:numPr>
        <w:numId w:val="51"/>
      </w:numPr>
      <w:spacing w:before="240" w:after="60"/>
      <w:outlineLvl w:val="0"/>
    </w:pPr>
    <w:rPr>
      <w:rFonts w:ascii="Arial" w:hAnsi="Arial" w:cs="Arial"/>
      <w:b/>
      <w:bCs/>
      <w:kern w:val="32"/>
      <w:sz w:val="32"/>
      <w:szCs w:val="32"/>
    </w:rPr>
  </w:style>
  <w:style w:type="paragraph" w:styleId="Nagwek2">
    <w:name w:val="heading 2"/>
    <w:basedOn w:val="StandardowyStandardowy1"/>
    <w:autoRedefine/>
    <w:qFormat/>
    <w:rsid w:val="00D337F8"/>
    <w:pPr>
      <w:keepNext/>
      <w:widowControl/>
      <w:numPr>
        <w:numId w:val="1"/>
      </w:numPr>
      <w:adjustRightInd/>
      <w:spacing w:before="240" w:after="60" w:line="240" w:lineRule="auto"/>
      <w:jc w:val="left"/>
      <w:textAlignment w:val="auto"/>
      <w:outlineLvl w:val="1"/>
    </w:pPr>
    <w:rPr>
      <w:b/>
      <w:bCs/>
      <w:smallCaps/>
      <w:color w:val="000000"/>
    </w:rPr>
  </w:style>
  <w:style w:type="paragraph" w:styleId="Nagwek3">
    <w:name w:val="heading 3"/>
    <w:basedOn w:val="Normalny"/>
    <w:next w:val="Normalny"/>
    <w:qFormat/>
    <w:rsid w:val="000F391D"/>
    <w:pPr>
      <w:keepNext/>
      <w:spacing w:before="240" w:after="60"/>
      <w:outlineLvl w:val="2"/>
    </w:pPr>
    <w:rPr>
      <w:rFonts w:ascii="Arial" w:hAnsi="Arial" w:cs="Arial"/>
      <w:b/>
      <w:bCs/>
      <w:sz w:val="26"/>
      <w:szCs w:val="26"/>
    </w:rPr>
  </w:style>
  <w:style w:type="paragraph" w:styleId="Nagwek4">
    <w:name w:val="heading 4"/>
    <w:basedOn w:val="Normalny"/>
    <w:next w:val="Normalny"/>
    <w:autoRedefine/>
    <w:qFormat/>
    <w:rsid w:val="009E42D8"/>
    <w:pPr>
      <w:keepNext/>
      <w:widowControl/>
      <w:numPr>
        <w:ilvl w:val="1"/>
        <w:numId w:val="12"/>
      </w:numPr>
      <w:autoSpaceDE/>
      <w:autoSpaceDN/>
      <w:adjustRightInd/>
      <w:spacing w:line="240" w:lineRule="auto"/>
      <w:jc w:val="center"/>
      <w:textAlignment w:val="auto"/>
      <w:outlineLvl w:val="3"/>
    </w:pPr>
    <w:rPr>
      <w:rFonts w:ascii="Arial" w:hAnsi="Arial" w:cs="Arial"/>
      <w:b/>
      <w:bCs/>
      <w:u w:val="single"/>
    </w:rPr>
  </w:style>
  <w:style w:type="paragraph" w:styleId="Nagwek5">
    <w:name w:val="heading 5"/>
    <w:basedOn w:val="Normalny"/>
    <w:next w:val="Normalny"/>
    <w:qFormat/>
    <w:rsid w:val="009C17F7"/>
    <w:pPr>
      <w:widowControl/>
      <w:tabs>
        <w:tab w:val="num" w:pos="1008"/>
      </w:tabs>
      <w:autoSpaceDE/>
      <w:autoSpaceDN/>
      <w:adjustRightInd/>
      <w:spacing w:before="240" w:after="60" w:line="240" w:lineRule="auto"/>
      <w:ind w:left="1008" w:hanging="1008"/>
      <w:jc w:val="left"/>
      <w:textAlignment w:val="auto"/>
      <w:outlineLvl w:val="4"/>
    </w:pPr>
    <w:rPr>
      <w:b/>
      <w:bCs/>
      <w:i/>
      <w:iCs/>
      <w:sz w:val="26"/>
      <w:szCs w:val="26"/>
    </w:rPr>
  </w:style>
  <w:style w:type="paragraph" w:styleId="Nagwek6">
    <w:name w:val="heading 6"/>
    <w:basedOn w:val="Normalny"/>
    <w:next w:val="Normalny"/>
    <w:qFormat/>
    <w:rsid w:val="009C17F7"/>
    <w:pPr>
      <w:widowControl/>
      <w:tabs>
        <w:tab w:val="num" w:pos="1152"/>
      </w:tabs>
      <w:autoSpaceDE/>
      <w:autoSpaceDN/>
      <w:adjustRightInd/>
      <w:spacing w:before="240" w:after="60" w:line="240" w:lineRule="auto"/>
      <w:ind w:left="1152" w:hanging="1152"/>
      <w:jc w:val="left"/>
      <w:textAlignment w:val="auto"/>
      <w:outlineLvl w:val="5"/>
    </w:pPr>
    <w:rPr>
      <w:b/>
      <w:bCs/>
      <w:sz w:val="22"/>
      <w:szCs w:val="22"/>
    </w:rPr>
  </w:style>
  <w:style w:type="paragraph" w:styleId="Nagwek7">
    <w:name w:val="heading 7"/>
    <w:basedOn w:val="Normalny"/>
    <w:next w:val="Normalny"/>
    <w:qFormat/>
    <w:rsid w:val="009C17F7"/>
    <w:pPr>
      <w:widowControl/>
      <w:tabs>
        <w:tab w:val="num" w:pos="1296"/>
      </w:tabs>
      <w:autoSpaceDE/>
      <w:autoSpaceDN/>
      <w:adjustRightInd/>
      <w:spacing w:before="240" w:after="60" w:line="240" w:lineRule="auto"/>
      <w:ind w:left="1296" w:hanging="1296"/>
      <w:jc w:val="left"/>
      <w:textAlignment w:val="auto"/>
      <w:outlineLvl w:val="6"/>
    </w:pPr>
    <w:rPr>
      <w:sz w:val="24"/>
      <w:szCs w:val="24"/>
    </w:rPr>
  </w:style>
  <w:style w:type="paragraph" w:styleId="Nagwek8">
    <w:name w:val="heading 8"/>
    <w:basedOn w:val="Normalny"/>
    <w:next w:val="Normalny"/>
    <w:qFormat/>
    <w:rsid w:val="009C17F7"/>
    <w:pPr>
      <w:widowControl/>
      <w:tabs>
        <w:tab w:val="num" w:pos="1440"/>
      </w:tabs>
      <w:autoSpaceDE/>
      <w:autoSpaceDN/>
      <w:adjustRightInd/>
      <w:spacing w:before="240" w:after="60" w:line="240" w:lineRule="auto"/>
      <w:ind w:left="1440" w:hanging="1440"/>
      <w:jc w:val="left"/>
      <w:textAlignment w:val="auto"/>
      <w:outlineLvl w:val="7"/>
    </w:pPr>
    <w:rPr>
      <w:i/>
      <w:iCs/>
      <w:sz w:val="24"/>
      <w:szCs w:val="24"/>
    </w:rPr>
  </w:style>
  <w:style w:type="paragraph" w:styleId="Nagwek9">
    <w:name w:val="heading 9"/>
    <w:basedOn w:val="Normalny"/>
    <w:next w:val="Normalny"/>
    <w:qFormat/>
    <w:rsid w:val="009C17F7"/>
    <w:pPr>
      <w:widowControl/>
      <w:tabs>
        <w:tab w:val="num" w:pos="1584"/>
      </w:tabs>
      <w:autoSpaceDE/>
      <w:autoSpaceDN/>
      <w:adjustRightInd/>
      <w:spacing w:before="240" w:after="60" w:line="240" w:lineRule="auto"/>
      <w:ind w:left="1584" w:hanging="1584"/>
      <w:jc w:val="left"/>
      <w:textAlignment w:val="auto"/>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A511AB"/>
    <w:rPr>
      <w:rFonts w:ascii="Arial" w:hAnsi="Arial" w:cs="Arial"/>
      <w:b/>
      <w:bCs/>
      <w:kern w:val="32"/>
      <w:sz w:val="32"/>
      <w:szCs w:val="32"/>
    </w:rPr>
  </w:style>
  <w:style w:type="paragraph" w:customStyle="1" w:styleId="StandardowyStandardowy1">
    <w:name w:val="Standardowy.Standardowy1"/>
    <w:rsid w:val="00B06278"/>
    <w:pPr>
      <w:widowControl w:val="0"/>
      <w:adjustRightInd w:val="0"/>
      <w:spacing w:line="360" w:lineRule="atLeast"/>
      <w:jc w:val="both"/>
      <w:textAlignment w:val="baseline"/>
    </w:pPr>
  </w:style>
  <w:style w:type="paragraph" w:customStyle="1" w:styleId="ZnakZnak3ZnakZnakZnakZnak">
    <w:name w:val="Znak Znak3 Znak Znak Znak Znak"/>
    <w:basedOn w:val="Normalny"/>
    <w:semiHidden/>
    <w:rsid w:val="00897D48"/>
    <w:pPr>
      <w:widowControl/>
      <w:autoSpaceDE/>
      <w:autoSpaceDN/>
      <w:adjustRightInd/>
      <w:spacing w:after="160" w:line="240" w:lineRule="exact"/>
      <w:jc w:val="left"/>
      <w:textAlignment w:val="auto"/>
    </w:pPr>
    <w:rPr>
      <w:rFonts w:ascii="Arial" w:hAnsi="Arial"/>
      <w:sz w:val="22"/>
      <w:szCs w:val="22"/>
      <w:lang w:val="en-US" w:eastAsia="en-US"/>
    </w:rPr>
  </w:style>
  <w:style w:type="paragraph" w:styleId="Tekstdymka">
    <w:name w:val="Balloon Text"/>
    <w:basedOn w:val="Normalny"/>
    <w:semiHidden/>
    <w:rsid w:val="006C72D0"/>
    <w:rPr>
      <w:rFonts w:ascii="Tahoma" w:hAnsi="Tahoma" w:cs="Tahoma"/>
      <w:sz w:val="16"/>
      <w:szCs w:val="16"/>
    </w:rPr>
  </w:style>
  <w:style w:type="paragraph" w:styleId="Tekstpodstawowy">
    <w:name w:val="Body Text"/>
    <w:basedOn w:val="Normalny"/>
    <w:link w:val="TekstpodstawowyZnak"/>
    <w:rsid w:val="00F137EB"/>
    <w:pPr>
      <w:widowControl/>
      <w:autoSpaceDE/>
      <w:autoSpaceDN/>
      <w:adjustRightInd/>
    </w:pPr>
    <w:rPr>
      <w:sz w:val="22"/>
      <w:szCs w:val="22"/>
    </w:rPr>
  </w:style>
  <w:style w:type="character" w:customStyle="1" w:styleId="TekstpodstawowyZnak">
    <w:name w:val="Tekst podstawowy Znak"/>
    <w:link w:val="Tekstpodstawowy"/>
    <w:rsid w:val="00AF24EA"/>
    <w:rPr>
      <w:sz w:val="22"/>
      <w:szCs w:val="22"/>
      <w:lang w:val="pl-PL" w:eastAsia="pl-PL" w:bidi="ar-SA"/>
    </w:rPr>
  </w:style>
  <w:style w:type="paragraph" w:styleId="Tekstprzypisukocowego">
    <w:name w:val="endnote text"/>
    <w:basedOn w:val="Normalny"/>
    <w:semiHidden/>
    <w:rsid w:val="00F137EB"/>
  </w:style>
  <w:style w:type="character" w:styleId="Odwoanieprzypisukocowego">
    <w:name w:val="endnote reference"/>
    <w:semiHidden/>
    <w:rsid w:val="00F137EB"/>
    <w:rPr>
      <w:vertAlign w:val="superscript"/>
    </w:rPr>
  </w:style>
  <w:style w:type="paragraph" w:styleId="Tekstprzypisudolnego">
    <w:name w:val="footnote text"/>
    <w:aliases w:val="Footnote Text2,Footnote Text11,ALTS FOOTNOTE11,Footnote Text Char111,Footnote Text Char Char Char11,Footnote Text Char1 Char Char Char Char11,Footnote Text Char1 Char Char Char11,ALTS FOOTNOTE2,Tekst przypisu"/>
    <w:basedOn w:val="Normalny"/>
    <w:link w:val="TekstprzypisudolnegoZnak"/>
    <w:rsid w:val="00CC18CA"/>
  </w:style>
  <w:style w:type="character" w:customStyle="1" w:styleId="TekstprzypisudolnegoZnak">
    <w:name w:val="Tekst przypisu dolnego Znak"/>
    <w:aliases w:val="Footnote Text2 Znak,Footnote Text11 Znak,ALTS FOOTNOTE11 Znak,Footnote Text Char111 Znak,Footnote Text Char Char Char11 Znak,Footnote Text Char1 Char Char Char Char11 Znak,Footnote Text Char1 Char Char Char11 Znak"/>
    <w:link w:val="Tekstprzypisudolnego"/>
    <w:rsid w:val="00E87795"/>
  </w:style>
  <w:style w:type="character" w:styleId="Odwoanieprzypisudolnego">
    <w:name w:val="footnote reference"/>
    <w:semiHidden/>
    <w:rsid w:val="00CC18CA"/>
    <w:rPr>
      <w:vertAlign w:val="superscript"/>
    </w:rPr>
  </w:style>
  <w:style w:type="character" w:styleId="Odwoaniedokomentarza">
    <w:name w:val="annotation reference"/>
    <w:rsid w:val="00CC18CA"/>
    <w:rPr>
      <w:sz w:val="16"/>
      <w:szCs w:val="16"/>
    </w:rPr>
  </w:style>
  <w:style w:type="paragraph" w:styleId="Tekstkomentarza">
    <w:name w:val="annotation text"/>
    <w:basedOn w:val="Normalny"/>
    <w:link w:val="TekstkomentarzaZnak"/>
    <w:uiPriority w:val="99"/>
    <w:rsid w:val="00CC18CA"/>
  </w:style>
  <w:style w:type="character" w:customStyle="1" w:styleId="TekstkomentarzaZnak">
    <w:name w:val="Tekst komentarza Znak"/>
    <w:link w:val="Tekstkomentarza"/>
    <w:uiPriority w:val="99"/>
    <w:rsid w:val="00917C18"/>
    <w:rPr>
      <w:lang w:val="pl-PL" w:eastAsia="pl-PL" w:bidi="ar-SA"/>
    </w:rPr>
  </w:style>
  <w:style w:type="paragraph" w:styleId="Tematkomentarza">
    <w:name w:val="annotation subject"/>
    <w:basedOn w:val="Tekstkomentarza"/>
    <w:next w:val="Tekstkomentarza"/>
    <w:semiHidden/>
    <w:rsid w:val="00CC18CA"/>
    <w:rPr>
      <w:b/>
      <w:bCs/>
    </w:rPr>
  </w:style>
  <w:style w:type="paragraph" w:styleId="Stopka">
    <w:name w:val="footer"/>
    <w:basedOn w:val="Normalny"/>
    <w:rsid w:val="004032B1"/>
    <w:pPr>
      <w:tabs>
        <w:tab w:val="center" w:pos="4536"/>
        <w:tab w:val="right" w:pos="9072"/>
      </w:tabs>
    </w:pPr>
  </w:style>
  <w:style w:type="character" w:styleId="Numerstrony">
    <w:name w:val="page number"/>
    <w:basedOn w:val="Domylnaczcionkaakapitu"/>
    <w:rsid w:val="004032B1"/>
  </w:style>
  <w:style w:type="paragraph" w:customStyle="1" w:styleId="StylStandardowyStandardowy1BookAntiqua12ptWyjustowany">
    <w:name w:val="Styl Standardowy.Standardowy1 + Book Antiqua 12 pt Wyjustowany ..."/>
    <w:basedOn w:val="StandardowyStandardowy1"/>
    <w:autoRedefine/>
    <w:rsid w:val="00792F6D"/>
    <w:pPr>
      <w:ind w:left="426" w:hanging="426"/>
    </w:pPr>
    <w:rPr>
      <w:rFonts w:ascii="Arial" w:hAnsi="Arial" w:cs="Arial"/>
      <w:b/>
    </w:rPr>
  </w:style>
  <w:style w:type="paragraph" w:styleId="Nagwek">
    <w:name w:val="header"/>
    <w:basedOn w:val="Normalny"/>
    <w:rsid w:val="00EB07D7"/>
    <w:pPr>
      <w:tabs>
        <w:tab w:val="center" w:pos="4536"/>
        <w:tab w:val="right" w:pos="9072"/>
      </w:tabs>
    </w:pPr>
  </w:style>
  <w:style w:type="paragraph" w:styleId="Spistreci1">
    <w:name w:val="toc 1"/>
    <w:basedOn w:val="Normalny"/>
    <w:next w:val="Normalny"/>
    <w:autoRedefine/>
    <w:uiPriority w:val="39"/>
    <w:rsid w:val="004E23C4"/>
    <w:pPr>
      <w:tabs>
        <w:tab w:val="left" w:pos="-1560"/>
        <w:tab w:val="right" w:leader="dot" w:pos="9781"/>
      </w:tabs>
      <w:ind w:left="709" w:hanging="709"/>
      <w:jc w:val="left"/>
    </w:pPr>
    <w:rPr>
      <w:b/>
      <w:bCs/>
      <w:noProof/>
      <w:kern w:val="32"/>
    </w:rPr>
  </w:style>
  <w:style w:type="paragraph" w:styleId="Spistreci3">
    <w:name w:val="toc 3"/>
    <w:basedOn w:val="Normalny"/>
    <w:next w:val="Normalny"/>
    <w:autoRedefine/>
    <w:uiPriority w:val="39"/>
    <w:rsid w:val="006D15E4"/>
    <w:pPr>
      <w:tabs>
        <w:tab w:val="right" w:leader="dot" w:pos="9063"/>
      </w:tabs>
      <w:spacing w:line="240" w:lineRule="auto"/>
      <w:ind w:left="403"/>
    </w:pPr>
  </w:style>
  <w:style w:type="character" w:styleId="Hipercze">
    <w:name w:val="Hyperlink"/>
    <w:uiPriority w:val="99"/>
    <w:rsid w:val="002F1A3E"/>
    <w:rPr>
      <w:color w:val="0000FF"/>
      <w:u w:val="single"/>
    </w:rPr>
  </w:style>
  <w:style w:type="paragraph" w:customStyle="1" w:styleId="ZnakZnakZnakZnakZnakZnakZnakZnakZnakZnakZnakZnakZnak">
    <w:name w:val="Znak Znak Znak Znak Znak Znak Znak Znak Znak Znak Znak Znak Znak"/>
    <w:basedOn w:val="Normalny"/>
    <w:autoRedefine/>
    <w:rsid w:val="007D210A"/>
    <w:pPr>
      <w:widowControl/>
      <w:autoSpaceDE/>
      <w:autoSpaceDN/>
      <w:adjustRightInd/>
      <w:spacing w:after="120" w:line="240" w:lineRule="exact"/>
      <w:jc w:val="left"/>
      <w:textAlignment w:val="auto"/>
    </w:pPr>
    <w:rPr>
      <w:rFonts w:ascii="Arial" w:hAnsi="Arial" w:cs="Arial"/>
      <w:lang w:val="en-US" w:eastAsia="en-US"/>
    </w:rPr>
  </w:style>
  <w:style w:type="paragraph" w:customStyle="1" w:styleId="ZnakZnakZnakZnakZnakZnakZnakZnakZnakZnakZnakZnakZnakZnakZnakZnak">
    <w:name w:val="Znak Znak Znak Znak Znak Znak Znak Znak Znak Znak Znak Znak Znak Znak Znak Znak"/>
    <w:basedOn w:val="Normalny"/>
    <w:autoRedefine/>
    <w:rsid w:val="009B2E0B"/>
    <w:pPr>
      <w:widowControl/>
      <w:autoSpaceDE/>
      <w:autoSpaceDN/>
      <w:adjustRightInd/>
      <w:spacing w:after="120" w:line="240" w:lineRule="exact"/>
      <w:jc w:val="left"/>
      <w:textAlignment w:val="auto"/>
    </w:pPr>
    <w:rPr>
      <w:rFonts w:ascii="Arial" w:hAnsi="Arial" w:cs="Arial"/>
      <w:lang w:val="en-US" w:eastAsia="en-US"/>
    </w:rPr>
  </w:style>
  <w:style w:type="paragraph" w:customStyle="1" w:styleId="Znak">
    <w:name w:val="Znak"/>
    <w:basedOn w:val="Normalny"/>
    <w:rsid w:val="00F8666A"/>
    <w:pPr>
      <w:widowControl/>
      <w:autoSpaceDE/>
      <w:autoSpaceDN/>
      <w:adjustRightInd/>
      <w:spacing w:after="120" w:line="240" w:lineRule="exact"/>
      <w:jc w:val="left"/>
      <w:textAlignment w:val="auto"/>
    </w:pPr>
    <w:rPr>
      <w:rFonts w:ascii="Verdana" w:hAnsi="Verdana" w:cs="Verdana"/>
      <w:lang w:val="en-US" w:eastAsia="en-US"/>
    </w:rPr>
  </w:style>
  <w:style w:type="paragraph" w:styleId="Tytu">
    <w:name w:val="Title"/>
    <w:basedOn w:val="Normalny"/>
    <w:qFormat/>
    <w:rsid w:val="006975F3"/>
    <w:pPr>
      <w:widowControl/>
      <w:overflowPunct w:val="0"/>
      <w:spacing w:after="280" w:line="360" w:lineRule="auto"/>
      <w:jc w:val="center"/>
    </w:pPr>
    <w:rPr>
      <w:rFonts w:ascii="Arial" w:hAnsi="Arial" w:cs="Arial"/>
      <w:b/>
      <w:bCs/>
      <w:sz w:val="36"/>
      <w:szCs w:val="36"/>
    </w:rPr>
  </w:style>
  <w:style w:type="paragraph" w:customStyle="1" w:styleId="ZnakZnakZnakZnakZnakZnakZnak">
    <w:name w:val="Znak Znak Znak Znak Znak Znak Znak"/>
    <w:basedOn w:val="Normalny"/>
    <w:link w:val="ZnakZnakZnakZnakZnakZnakZnakZnak"/>
    <w:autoRedefine/>
    <w:rsid w:val="00C9726E"/>
    <w:pPr>
      <w:widowControl/>
      <w:numPr>
        <w:numId w:val="8"/>
      </w:numPr>
      <w:autoSpaceDE/>
      <w:autoSpaceDN/>
      <w:adjustRightInd/>
      <w:spacing w:after="120" w:line="240" w:lineRule="exact"/>
      <w:jc w:val="left"/>
      <w:textAlignment w:val="auto"/>
    </w:pPr>
    <w:rPr>
      <w:rFonts w:ascii="Arial" w:hAnsi="Arial" w:cs="Arial"/>
      <w:lang w:eastAsia="en-US"/>
    </w:rPr>
  </w:style>
  <w:style w:type="character" w:customStyle="1" w:styleId="ZnakZnakZnakZnakZnakZnakZnakZnak">
    <w:name w:val="Znak Znak Znak Znak Znak Znak Znak Znak"/>
    <w:link w:val="ZnakZnakZnakZnakZnakZnakZnak"/>
    <w:rsid w:val="00C9726E"/>
    <w:rPr>
      <w:rFonts w:ascii="Arial" w:hAnsi="Arial" w:cs="Arial"/>
      <w:lang w:eastAsia="en-US"/>
    </w:rPr>
  </w:style>
  <w:style w:type="paragraph" w:customStyle="1" w:styleId="ZnakZnakZnakZnakZnakZnakZnakZnakZnakZnakZnakZnakZnak0">
    <w:name w:val="Znak Znak Znak Znak Znak Znak Znak Znak Znak Znak Znak Znak Znak"/>
    <w:basedOn w:val="Normalny"/>
    <w:autoRedefine/>
    <w:rsid w:val="0042113E"/>
    <w:pPr>
      <w:widowControl/>
      <w:autoSpaceDE/>
      <w:autoSpaceDN/>
      <w:adjustRightInd/>
      <w:spacing w:after="120" w:line="240" w:lineRule="exact"/>
      <w:jc w:val="left"/>
      <w:textAlignment w:val="auto"/>
    </w:pPr>
    <w:rPr>
      <w:rFonts w:ascii="Arial" w:hAnsi="Arial" w:cs="Arial"/>
      <w:lang w:val="en-US" w:eastAsia="en-US"/>
    </w:rPr>
  </w:style>
  <w:style w:type="paragraph" w:customStyle="1" w:styleId="StylArialWyjustowanyPierwszywiersz076cmPrzed6pt1">
    <w:name w:val="Styl Arial Wyjustowany Pierwszy wiersz:  076 cm Przed:  6 pt1"/>
    <w:basedOn w:val="Normalny"/>
    <w:rsid w:val="009C17F7"/>
    <w:pPr>
      <w:widowControl/>
      <w:suppressAutoHyphens/>
      <w:autoSpaceDE/>
      <w:autoSpaceDN/>
      <w:adjustRightInd/>
      <w:spacing w:before="120" w:line="240" w:lineRule="auto"/>
      <w:textAlignment w:val="auto"/>
    </w:pPr>
    <w:rPr>
      <w:rFonts w:ascii="Arial" w:hAnsi="Arial" w:cs="Arial"/>
      <w:lang w:eastAsia="ar-SA"/>
    </w:rPr>
  </w:style>
  <w:style w:type="paragraph" w:styleId="Lista">
    <w:name w:val="List"/>
    <w:basedOn w:val="Tekstpodstawowy"/>
    <w:rsid w:val="008D387B"/>
    <w:pPr>
      <w:suppressAutoHyphens/>
      <w:spacing w:after="120" w:line="240" w:lineRule="auto"/>
      <w:jc w:val="left"/>
      <w:textAlignment w:val="auto"/>
    </w:pPr>
    <w:rPr>
      <w:rFonts w:cs="Tahoma"/>
      <w:sz w:val="20"/>
      <w:szCs w:val="20"/>
      <w:lang w:eastAsia="ar-SA"/>
    </w:rPr>
  </w:style>
  <w:style w:type="paragraph" w:styleId="Lista2">
    <w:name w:val="List 2"/>
    <w:basedOn w:val="Normalny"/>
    <w:rsid w:val="008D387B"/>
    <w:pPr>
      <w:widowControl/>
      <w:autoSpaceDE/>
      <w:autoSpaceDN/>
      <w:adjustRightInd/>
      <w:spacing w:line="240" w:lineRule="auto"/>
      <w:ind w:left="566" w:hanging="283"/>
      <w:jc w:val="left"/>
      <w:textAlignment w:val="auto"/>
    </w:pPr>
  </w:style>
  <w:style w:type="paragraph" w:styleId="Tekstpodstawowywcity">
    <w:name w:val="Body Text Indent"/>
    <w:basedOn w:val="Normalny"/>
    <w:rsid w:val="008D387B"/>
    <w:pPr>
      <w:spacing w:after="120"/>
      <w:ind w:left="283"/>
    </w:pPr>
  </w:style>
  <w:style w:type="paragraph" w:styleId="Tekstpodstawowyzwciciem2">
    <w:name w:val="Body Text First Indent 2"/>
    <w:basedOn w:val="Tekstpodstawowywcity"/>
    <w:rsid w:val="008D387B"/>
    <w:pPr>
      <w:widowControl/>
      <w:autoSpaceDE/>
      <w:autoSpaceDN/>
      <w:adjustRightInd/>
      <w:spacing w:line="240" w:lineRule="auto"/>
      <w:ind w:firstLine="210"/>
      <w:jc w:val="left"/>
      <w:textAlignment w:val="auto"/>
    </w:pPr>
  </w:style>
  <w:style w:type="paragraph" w:customStyle="1" w:styleId="Listapkt2">
    <w:name w:val="Lista pkt 2"/>
    <w:basedOn w:val="Normalny"/>
    <w:rsid w:val="00222531"/>
    <w:pPr>
      <w:widowControl/>
      <w:tabs>
        <w:tab w:val="num" w:pos="1134"/>
      </w:tabs>
      <w:suppressAutoHyphens/>
      <w:autoSpaceDE/>
      <w:autoSpaceDN/>
      <w:adjustRightInd/>
      <w:spacing w:line="240" w:lineRule="auto"/>
      <w:ind w:left="1134" w:hanging="283"/>
      <w:jc w:val="left"/>
      <w:textAlignment w:val="auto"/>
    </w:pPr>
    <w:rPr>
      <w:lang w:eastAsia="ar-SA"/>
    </w:rPr>
  </w:style>
  <w:style w:type="paragraph" w:customStyle="1" w:styleId="CharChar">
    <w:name w:val="Char Char"/>
    <w:basedOn w:val="Normalny"/>
    <w:autoRedefine/>
    <w:rsid w:val="00CD5DD2"/>
    <w:pPr>
      <w:widowControl/>
      <w:autoSpaceDE/>
      <w:autoSpaceDN/>
      <w:adjustRightInd/>
      <w:spacing w:after="120" w:line="240" w:lineRule="exact"/>
      <w:jc w:val="left"/>
      <w:textAlignment w:val="auto"/>
    </w:pPr>
    <w:rPr>
      <w:rFonts w:ascii="Arial" w:hAnsi="Arial" w:cs="Arial"/>
      <w:lang w:val="en-US" w:eastAsia="en-US"/>
    </w:rPr>
  </w:style>
  <w:style w:type="paragraph" w:styleId="Spistreci2">
    <w:name w:val="toc 2"/>
    <w:basedOn w:val="Normalny"/>
    <w:next w:val="Normalny"/>
    <w:autoRedefine/>
    <w:uiPriority w:val="39"/>
    <w:rsid w:val="00D56CC1"/>
    <w:pPr>
      <w:ind w:left="200"/>
    </w:pPr>
  </w:style>
  <w:style w:type="paragraph" w:styleId="Lista3">
    <w:name w:val="List 3"/>
    <w:basedOn w:val="Normalny"/>
    <w:rsid w:val="003112AD"/>
    <w:pPr>
      <w:widowControl/>
      <w:autoSpaceDE/>
      <w:autoSpaceDN/>
      <w:adjustRightInd/>
      <w:spacing w:line="240" w:lineRule="auto"/>
      <w:ind w:left="849" w:hanging="283"/>
      <w:jc w:val="left"/>
      <w:textAlignment w:val="auto"/>
    </w:pPr>
  </w:style>
  <w:style w:type="paragraph" w:customStyle="1" w:styleId="StylArialWyjustowanyPierwszywiersz076cmPrzed6pt">
    <w:name w:val="Styl Arial Wyjustowany Pierwszy wiersz:  076 cm Przed:  6 pt"/>
    <w:basedOn w:val="Normalny"/>
    <w:rsid w:val="00EB26E0"/>
    <w:pPr>
      <w:widowControl/>
      <w:autoSpaceDE/>
      <w:autoSpaceDN/>
      <w:adjustRightInd/>
      <w:spacing w:before="120" w:line="240" w:lineRule="auto"/>
      <w:textAlignment w:val="auto"/>
    </w:pPr>
    <w:rPr>
      <w:rFonts w:ascii="Arial" w:hAnsi="Arial"/>
    </w:rPr>
  </w:style>
  <w:style w:type="paragraph" w:customStyle="1" w:styleId="Zawartotabeli">
    <w:name w:val="Zawartość tabeli"/>
    <w:basedOn w:val="Normalny"/>
    <w:rsid w:val="00EB26E0"/>
    <w:pPr>
      <w:widowControl/>
      <w:suppressLineNumbers/>
      <w:suppressAutoHyphens/>
      <w:autoSpaceDE/>
      <w:autoSpaceDN/>
      <w:adjustRightInd/>
      <w:spacing w:line="240" w:lineRule="auto"/>
      <w:jc w:val="left"/>
      <w:textAlignment w:val="auto"/>
    </w:pPr>
    <w:rPr>
      <w:lang w:eastAsia="ar-SA"/>
    </w:rPr>
  </w:style>
  <w:style w:type="paragraph" w:customStyle="1" w:styleId="Znak1ZnakZnakZnakZnakZnakZnakZnakZnakZnakZnakZnakZnak">
    <w:name w:val="Znak1 Znak Znak Znak Znak Znak Znak Znak Znak Znak Znak Znak Znak"/>
    <w:basedOn w:val="Normalny"/>
    <w:semiHidden/>
    <w:rsid w:val="00D741FA"/>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Tabela">
    <w:name w:val="Tabela"/>
    <w:basedOn w:val="Normalny"/>
    <w:link w:val="TabelaZnak"/>
    <w:rsid w:val="009913BC"/>
    <w:pPr>
      <w:widowControl/>
      <w:tabs>
        <w:tab w:val="left" w:pos="284"/>
        <w:tab w:val="left" w:pos="567"/>
      </w:tabs>
      <w:autoSpaceDE/>
      <w:autoSpaceDN/>
      <w:adjustRightInd/>
      <w:spacing w:before="60" w:after="60" w:line="240" w:lineRule="auto"/>
      <w:textAlignment w:val="auto"/>
    </w:pPr>
    <w:rPr>
      <w:rFonts w:ascii="Arial" w:hAnsi="Arial"/>
    </w:rPr>
  </w:style>
  <w:style w:type="character" w:customStyle="1" w:styleId="TabelaZnak">
    <w:name w:val="Tabela Znak"/>
    <w:link w:val="Tabela"/>
    <w:rsid w:val="009913BC"/>
    <w:rPr>
      <w:rFonts w:ascii="Arial" w:hAnsi="Arial"/>
      <w:lang w:val="pl-PL" w:eastAsia="pl-PL" w:bidi="ar-SA"/>
    </w:rPr>
  </w:style>
  <w:style w:type="paragraph" w:customStyle="1" w:styleId="ZnakZnakZnakZnak1">
    <w:name w:val="Znak Znak Znak Znak1"/>
    <w:basedOn w:val="Normalny"/>
    <w:autoRedefine/>
    <w:rsid w:val="00917C18"/>
    <w:pPr>
      <w:widowControl/>
      <w:autoSpaceDE/>
      <w:autoSpaceDN/>
      <w:adjustRightInd/>
      <w:spacing w:after="120" w:line="240" w:lineRule="exact"/>
      <w:jc w:val="left"/>
      <w:textAlignment w:val="auto"/>
    </w:pPr>
    <w:rPr>
      <w:rFonts w:ascii="Arial" w:hAnsi="Arial" w:cs="Arial"/>
      <w:lang w:val="en-US" w:eastAsia="en-US"/>
    </w:rPr>
  </w:style>
  <w:style w:type="paragraph" w:styleId="Listapunktowana">
    <w:name w:val="List Bullet"/>
    <w:basedOn w:val="Normalny"/>
    <w:rsid w:val="00C460C7"/>
    <w:pPr>
      <w:tabs>
        <w:tab w:val="num" w:pos="360"/>
      </w:tabs>
      <w:ind w:left="360" w:hanging="360"/>
    </w:pPr>
  </w:style>
  <w:style w:type="paragraph" w:styleId="Lista-kontynuacja">
    <w:name w:val="List Continue"/>
    <w:basedOn w:val="Normalny"/>
    <w:rsid w:val="0049737C"/>
    <w:pPr>
      <w:spacing w:after="120"/>
      <w:ind w:left="283"/>
    </w:pPr>
  </w:style>
  <w:style w:type="paragraph" w:styleId="Listapunktowana3">
    <w:name w:val="List Bullet 3"/>
    <w:basedOn w:val="Normalny"/>
    <w:rsid w:val="0049737C"/>
    <w:pPr>
      <w:tabs>
        <w:tab w:val="num" w:pos="926"/>
      </w:tabs>
      <w:ind w:left="926" w:hanging="360"/>
    </w:pPr>
  </w:style>
  <w:style w:type="character" w:customStyle="1" w:styleId="ZnakZnak">
    <w:name w:val="Znak Znak"/>
    <w:rsid w:val="00AF24EA"/>
    <w:rPr>
      <w:lang w:val="pl-PL" w:eastAsia="pl-PL" w:bidi="ar-SA"/>
    </w:rPr>
  </w:style>
  <w:style w:type="paragraph" w:styleId="NormalnyWeb">
    <w:name w:val="Normal (Web)"/>
    <w:basedOn w:val="Normalny"/>
    <w:uiPriority w:val="99"/>
    <w:rsid w:val="00E54325"/>
    <w:pPr>
      <w:widowControl/>
      <w:autoSpaceDE/>
      <w:autoSpaceDN/>
      <w:adjustRightInd/>
      <w:spacing w:before="100" w:beforeAutospacing="1" w:after="100" w:afterAutospacing="1" w:line="240" w:lineRule="auto"/>
      <w:jc w:val="left"/>
      <w:textAlignment w:val="auto"/>
    </w:pPr>
    <w:rPr>
      <w:sz w:val="24"/>
      <w:szCs w:val="24"/>
    </w:rPr>
  </w:style>
  <w:style w:type="character" w:styleId="UyteHipercze">
    <w:name w:val="FollowedHyperlink"/>
    <w:rsid w:val="00E54325"/>
    <w:rPr>
      <w:color w:val="606420"/>
      <w:u w:val="single"/>
    </w:rPr>
  </w:style>
  <w:style w:type="paragraph" w:customStyle="1" w:styleId="tabela0">
    <w:name w:val="tabela"/>
    <w:basedOn w:val="Normalny"/>
    <w:autoRedefine/>
    <w:rsid w:val="000900B9"/>
    <w:pPr>
      <w:widowControl/>
      <w:autoSpaceDE/>
      <w:autoSpaceDN/>
      <w:adjustRightInd/>
      <w:spacing w:line="240" w:lineRule="auto"/>
      <w:ind w:left="96" w:right="-17"/>
      <w:jc w:val="left"/>
      <w:textAlignment w:val="auto"/>
    </w:pPr>
    <w:rPr>
      <w:rFonts w:ascii="Arial" w:hAnsi="Arial" w:cs="Arial"/>
      <w:snapToGrid w:val="0"/>
      <w:sz w:val="16"/>
      <w:szCs w:val="16"/>
      <w:lang w:eastAsia="en-US"/>
    </w:rPr>
  </w:style>
  <w:style w:type="paragraph" w:customStyle="1" w:styleId="element">
    <w:name w:val="element"/>
    <w:basedOn w:val="Normalny"/>
    <w:rsid w:val="008414AF"/>
    <w:pPr>
      <w:widowControl/>
      <w:suppressAutoHyphens/>
      <w:autoSpaceDE/>
      <w:autoSpaceDN/>
      <w:adjustRightInd/>
      <w:spacing w:after="120" w:line="264" w:lineRule="auto"/>
      <w:ind w:left="95" w:right="-18"/>
      <w:jc w:val="left"/>
      <w:textAlignment w:val="auto"/>
    </w:pPr>
    <w:rPr>
      <w:b/>
      <w:color w:val="000000"/>
      <w:sz w:val="18"/>
      <w:szCs w:val="24"/>
      <w:lang w:eastAsia="ar-SA"/>
    </w:rPr>
  </w:style>
  <w:style w:type="paragraph" w:customStyle="1" w:styleId="opcja">
    <w:name w:val="opcja"/>
    <w:basedOn w:val="Normalny"/>
    <w:rsid w:val="006E5A98"/>
    <w:pPr>
      <w:widowControl/>
      <w:suppressAutoHyphens/>
      <w:autoSpaceDE/>
      <w:autoSpaceDN/>
      <w:adjustRightInd/>
      <w:spacing w:after="120" w:line="264" w:lineRule="auto"/>
      <w:jc w:val="left"/>
      <w:textAlignment w:val="auto"/>
    </w:pPr>
    <w:rPr>
      <w:rFonts w:ascii="Arial" w:hAnsi="Arial"/>
      <w:i/>
      <w:color w:val="000000"/>
      <w:szCs w:val="24"/>
      <w:lang w:eastAsia="ar-SA"/>
    </w:rPr>
  </w:style>
  <w:style w:type="table" w:styleId="Tabela-Siatka">
    <w:name w:val="Table Grid"/>
    <w:basedOn w:val="Standardowy"/>
    <w:rsid w:val="00CE32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ZnakZnakZnakZnak">
    <w:name w:val="Znak Znak Znak Znak Znak Znak"/>
    <w:basedOn w:val="Normalny"/>
    <w:rsid w:val="00A02C86"/>
    <w:pPr>
      <w:widowControl/>
      <w:autoSpaceDE/>
      <w:autoSpaceDN/>
      <w:adjustRightInd/>
      <w:spacing w:after="120" w:line="240" w:lineRule="exact"/>
      <w:jc w:val="left"/>
      <w:textAlignment w:val="auto"/>
    </w:pPr>
    <w:rPr>
      <w:rFonts w:ascii="Verdana" w:hAnsi="Verdana" w:cs="Verdana"/>
      <w:lang w:eastAsia="en-US"/>
    </w:rPr>
  </w:style>
  <w:style w:type="character" w:customStyle="1" w:styleId="t1">
    <w:name w:val="t1"/>
    <w:rsid w:val="00F244E0"/>
    <w:rPr>
      <w:rFonts w:cs="Times New Roman"/>
    </w:rPr>
  </w:style>
  <w:style w:type="character" w:styleId="Pogrubienie">
    <w:name w:val="Strong"/>
    <w:qFormat/>
    <w:rsid w:val="00F27CE1"/>
    <w:rPr>
      <w:b/>
      <w:bCs/>
    </w:rPr>
  </w:style>
  <w:style w:type="paragraph" w:customStyle="1" w:styleId="Nagwek20">
    <w:name w:val="Nagłówek2"/>
    <w:basedOn w:val="Nagwek1"/>
    <w:rsid w:val="000F391D"/>
    <w:pPr>
      <w:widowControl/>
      <w:numPr>
        <w:numId w:val="0"/>
      </w:numPr>
      <w:tabs>
        <w:tab w:val="num" w:pos="720"/>
      </w:tabs>
      <w:autoSpaceDE/>
      <w:autoSpaceDN/>
      <w:adjustRightInd/>
      <w:spacing w:before="0" w:after="0" w:line="360" w:lineRule="auto"/>
      <w:ind w:left="720" w:hanging="360"/>
      <w:jc w:val="left"/>
      <w:textAlignment w:val="auto"/>
    </w:pPr>
    <w:rPr>
      <w:spacing w:val="2"/>
      <w:position w:val="2"/>
      <w:sz w:val="24"/>
      <w:szCs w:val="20"/>
    </w:rPr>
  </w:style>
  <w:style w:type="paragraph" w:customStyle="1" w:styleId="Naglowek3">
    <w:name w:val="Naglowek 3"/>
    <w:basedOn w:val="Normalny"/>
    <w:rsid w:val="009E42D8"/>
    <w:pPr>
      <w:keepNext/>
      <w:tabs>
        <w:tab w:val="num" w:pos="1508"/>
      </w:tabs>
      <w:spacing w:before="240" w:after="60"/>
      <w:ind w:left="1508" w:hanging="504"/>
      <w:outlineLvl w:val="0"/>
    </w:pPr>
    <w:rPr>
      <w:rFonts w:ascii="Arial" w:hAnsi="Arial" w:cs="Arial"/>
      <w:b/>
      <w:bCs/>
      <w:kern w:val="32"/>
      <w:sz w:val="22"/>
      <w:szCs w:val="32"/>
    </w:rPr>
  </w:style>
  <w:style w:type="paragraph" w:styleId="Mapadokumentu">
    <w:name w:val="Document Map"/>
    <w:basedOn w:val="Normalny"/>
    <w:semiHidden/>
    <w:rsid w:val="000F391D"/>
    <w:pPr>
      <w:shd w:val="clear" w:color="auto" w:fill="000080"/>
    </w:pPr>
    <w:rPr>
      <w:rFonts w:ascii="Tahoma" w:hAnsi="Tahoma" w:cs="Tahoma"/>
    </w:rPr>
  </w:style>
  <w:style w:type="paragraph" w:customStyle="1" w:styleId="Nagwek40">
    <w:name w:val="Nagłówek_4"/>
    <w:basedOn w:val="Normalny"/>
    <w:rsid w:val="00A511AB"/>
    <w:rPr>
      <w:b/>
      <w:bCs/>
      <w:kern w:val="32"/>
    </w:rPr>
  </w:style>
  <w:style w:type="paragraph" w:customStyle="1" w:styleId="Podrozdzia1">
    <w:name w:val="Podrozdział1"/>
    <w:basedOn w:val="Naglowek3"/>
    <w:rsid w:val="00A511AB"/>
    <w:pPr>
      <w:tabs>
        <w:tab w:val="clear" w:pos="1508"/>
        <w:tab w:val="num" w:pos="2084"/>
      </w:tabs>
      <w:ind w:left="2012" w:hanging="648"/>
    </w:pPr>
  </w:style>
  <w:style w:type="paragraph" w:customStyle="1" w:styleId="Znak4ZnakZnakCharCharZnak">
    <w:name w:val="Znak4 Znak Znak Char Char Znak"/>
    <w:basedOn w:val="Normalny"/>
    <w:semiHidden/>
    <w:rsid w:val="008D660A"/>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ZnakZnakZnakZnak">
    <w:name w:val="Znak Znak Znak Znak"/>
    <w:basedOn w:val="Normalny"/>
    <w:rsid w:val="008D660A"/>
    <w:pPr>
      <w:widowControl/>
      <w:autoSpaceDE/>
      <w:autoSpaceDN/>
      <w:adjustRightInd/>
      <w:spacing w:after="120" w:line="240" w:lineRule="exact"/>
      <w:jc w:val="left"/>
      <w:textAlignment w:val="auto"/>
    </w:pPr>
    <w:rPr>
      <w:rFonts w:ascii="Verdana" w:hAnsi="Verdana" w:cs="Verdana"/>
      <w:lang w:eastAsia="en-US"/>
    </w:rPr>
  </w:style>
  <w:style w:type="paragraph" w:customStyle="1" w:styleId="No">
    <w:name w:val="No"/>
    <w:basedOn w:val="Nagwek1"/>
    <w:rsid w:val="00145C2E"/>
    <w:pPr>
      <w:numPr>
        <w:ilvl w:val="1"/>
      </w:numPr>
    </w:pPr>
    <w:rPr>
      <w:sz w:val="24"/>
      <w:szCs w:val="24"/>
    </w:rPr>
  </w:style>
  <w:style w:type="paragraph" w:styleId="Spistreci4">
    <w:name w:val="toc 4"/>
    <w:basedOn w:val="Normalny"/>
    <w:next w:val="Normalny"/>
    <w:autoRedefine/>
    <w:uiPriority w:val="39"/>
    <w:unhideWhenUsed/>
    <w:rsid w:val="00454C13"/>
    <w:pPr>
      <w:widowControl/>
      <w:autoSpaceDE/>
      <w:autoSpaceDN/>
      <w:adjustRightInd/>
      <w:spacing w:after="100" w:line="276" w:lineRule="auto"/>
      <w:ind w:left="660"/>
      <w:jc w:val="left"/>
      <w:textAlignment w:val="auto"/>
    </w:pPr>
    <w:rPr>
      <w:rFonts w:ascii="Calibri" w:hAnsi="Calibri"/>
      <w:sz w:val="22"/>
      <w:szCs w:val="22"/>
    </w:rPr>
  </w:style>
  <w:style w:type="paragraph" w:styleId="Spistreci5">
    <w:name w:val="toc 5"/>
    <w:basedOn w:val="Normalny"/>
    <w:next w:val="Normalny"/>
    <w:autoRedefine/>
    <w:uiPriority w:val="39"/>
    <w:unhideWhenUsed/>
    <w:rsid w:val="00454C13"/>
    <w:pPr>
      <w:widowControl/>
      <w:autoSpaceDE/>
      <w:autoSpaceDN/>
      <w:adjustRightInd/>
      <w:spacing w:after="100" w:line="276" w:lineRule="auto"/>
      <w:ind w:left="880"/>
      <w:jc w:val="left"/>
      <w:textAlignment w:val="auto"/>
    </w:pPr>
    <w:rPr>
      <w:rFonts w:ascii="Calibri" w:hAnsi="Calibri"/>
      <w:sz w:val="22"/>
      <w:szCs w:val="22"/>
    </w:rPr>
  </w:style>
  <w:style w:type="paragraph" w:styleId="Spistreci6">
    <w:name w:val="toc 6"/>
    <w:basedOn w:val="Normalny"/>
    <w:next w:val="Normalny"/>
    <w:autoRedefine/>
    <w:uiPriority w:val="39"/>
    <w:unhideWhenUsed/>
    <w:rsid w:val="00454C13"/>
    <w:pPr>
      <w:widowControl/>
      <w:autoSpaceDE/>
      <w:autoSpaceDN/>
      <w:adjustRightInd/>
      <w:spacing w:after="100" w:line="276" w:lineRule="auto"/>
      <w:ind w:left="1100"/>
      <w:jc w:val="left"/>
      <w:textAlignment w:val="auto"/>
    </w:pPr>
    <w:rPr>
      <w:rFonts w:ascii="Calibri" w:hAnsi="Calibri"/>
      <w:sz w:val="22"/>
      <w:szCs w:val="22"/>
    </w:rPr>
  </w:style>
  <w:style w:type="paragraph" w:styleId="Spistreci7">
    <w:name w:val="toc 7"/>
    <w:basedOn w:val="Normalny"/>
    <w:next w:val="Normalny"/>
    <w:autoRedefine/>
    <w:uiPriority w:val="39"/>
    <w:unhideWhenUsed/>
    <w:rsid w:val="00454C13"/>
    <w:pPr>
      <w:widowControl/>
      <w:autoSpaceDE/>
      <w:autoSpaceDN/>
      <w:adjustRightInd/>
      <w:spacing w:after="100" w:line="276" w:lineRule="auto"/>
      <w:ind w:left="1320"/>
      <w:jc w:val="left"/>
      <w:textAlignment w:val="auto"/>
    </w:pPr>
    <w:rPr>
      <w:rFonts w:ascii="Calibri" w:hAnsi="Calibri"/>
      <w:sz w:val="22"/>
      <w:szCs w:val="22"/>
    </w:rPr>
  </w:style>
  <w:style w:type="paragraph" w:styleId="Spistreci8">
    <w:name w:val="toc 8"/>
    <w:basedOn w:val="Normalny"/>
    <w:next w:val="Normalny"/>
    <w:autoRedefine/>
    <w:uiPriority w:val="39"/>
    <w:unhideWhenUsed/>
    <w:rsid w:val="00454C13"/>
    <w:pPr>
      <w:widowControl/>
      <w:autoSpaceDE/>
      <w:autoSpaceDN/>
      <w:adjustRightInd/>
      <w:spacing w:after="100" w:line="276" w:lineRule="auto"/>
      <w:ind w:left="1540"/>
      <w:jc w:val="left"/>
      <w:textAlignment w:val="auto"/>
    </w:pPr>
    <w:rPr>
      <w:rFonts w:ascii="Calibri" w:hAnsi="Calibri"/>
      <w:sz w:val="22"/>
      <w:szCs w:val="22"/>
    </w:rPr>
  </w:style>
  <w:style w:type="paragraph" w:styleId="Spistreci9">
    <w:name w:val="toc 9"/>
    <w:basedOn w:val="Normalny"/>
    <w:next w:val="Normalny"/>
    <w:autoRedefine/>
    <w:uiPriority w:val="39"/>
    <w:unhideWhenUsed/>
    <w:rsid w:val="00454C13"/>
    <w:pPr>
      <w:widowControl/>
      <w:autoSpaceDE/>
      <w:autoSpaceDN/>
      <w:adjustRightInd/>
      <w:spacing w:after="100" w:line="276" w:lineRule="auto"/>
      <w:ind w:left="1760"/>
      <w:jc w:val="left"/>
      <w:textAlignment w:val="auto"/>
    </w:pPr>
    <w:rPr>
      <w:rFonts w:ascii="Calibri" w:hAnsi="Calibri"/>
      <w:sz w:val="22"/>
      <w:szCs w:val="22"/>
    </w:rPr>
  </w:style>
  <w:style w:type="paragraph" w:styleId="Akapitzlist">
    <w:name w:val="List Paragraph"/>
    <w:aliases w:val="Sous catégorie,PBM ART,Conclusion de partie,Body Texte,Para. de Liste,Par. de liste,Bullet List,FooterText,numbered,Bulletr List Paragraph,列出段落,列出段落1,List Paragraph2,List Paragraph21,Listeafsnit1,リスト段落1"/>
    <w:basedOn w:val="Normalny"/>
    <w:link w:val="AkapitzlistZnak"/>
    <w:uiPriority w:val="34"/>
    <w:qFormat/>
    <w:rsid w:val="007A6D29"/>
    <w:pPr>
      <w:ind w:left="720"/>
      <w:contextualSpacing/>
    </w:pPr>
  </w:style>
  <w:style w:type="character" w:customStyle="1" w:styleId="AkapitzlistZnak">
    <w:name w:val="Akapit z listą Znak"/>
    <w:aliases w:val="Sous catégorie Znak,PBM ART Znak,Conclusion de partie Znak,Body Texte Znak,Para. de Liste Znak,Par. de liste Znak,Bullet List Znak,FooterText Znak,numbered Znak,Bulletr List Paragraph Znak,列出段落 Znak,列出段落1 Znak,List Paragraph2 Znak"/>
    <w:link w:val="Akapitzlist"/>
    <w:uiPriority w:val="34"/>
    <w:rsid w:val="00AC012B"/>
  </w:style>
  <w:style w:type="paragraph" w:customStyle="1" w:styleId="Default">
    <w:name w:val="Default"/>
    <w:rsid w:val="001547BA"/>
    <w:pPr>
      <w:autoSpaceDE w:val="0"/>
      <w:autoSpaceDN w:val="0"/>
      <w:adjustRightInd w:val="0"/>
    </w:pPr>
    <w:rPr>
      <w:rFonts w:ascii="Arial" w:hAnsi="Arial" w:cs="Arial"/>
      <w:color w:val="000000"/>
      <w:sz w:val="24"/>
      <w:szCs w:val="24"/>
    </w:rPr>
  </w:style>
  <w:style w:type="paragraph" w:styleId="Poprawka">
    <w:name w:val="Revision"/>
    <w:hidden/>
    <w:uiPriority w:val="99"/>
    <w:semiHidden/>
    <w:rsid w:val="00D457BF"/>
  </w:style>
  <w:style w:type="character" w:customStyle="1" w:styleId="st">
    <w:name w:val="st"/>
    <w:basedOn w:val="Domylnaczcionkaakapitu"/>
    <w:rsid w:val="00212801"/>
  </w:style>
  <w:style w:type="paragraph" w:customStyle="1" w:styleId="tekstpodstawowynumerowany">
    <w:name w:val="tekst podstawowy numerowany"/>
    <w:basedOn w:val="Normalny"/>
    <w:link w:val="tekstpodstawowynumerowanyZnak"/>
    <w:uiPriority w:val="99"/>
    <w:qFormat/>
    <w:rsid w:val="003E1DE8"/>
    <w:pPr>
      <w:widowControl/>
      <w:autoSpaceDE/>
      <w:autoSpaceDN/>
      <w:adjustRightInd/>
      <w:spacing w:before="120" w:line="300" w:lineRule="auto"/>
      <w:textAlignment w:val="auto"/>
    </w:pPr>
    <w:rPr>
      <w:rFonts w:ascii="Arial" w:hAnsi="Arial" w:cs="Arial"/>
    </w:rPr>
  </w:style>
  <w:style w:type="character" w:customStyle="1" w:styleId="tekstpodstawowynumerowanyZnak">
    <w:name w:val="tekst podstawowy numerowany Znak"/>
    <w:link w:val="tekstpodstawowynumerowany"/>
    <w:uiPriority w:val="99"/>
    <w:rsid w:val="003E1DE8"/>
    <w:rPr>
      <w:rFonts w:ascii="Arial" w:hAnsi="Arial" w:cs="Arial"/>
    </w:rPr>
  </w:style>
  <w:style w:type="paragraph" w:customStyle="1" w:styleId="wypunktowanie">
    <w:name w:val="wypunktowanie"/>
    <w:rsid w:val="00B64116"/>
    <w:pPr>
      <w:numPr>
        <w:ilvl w:val="1"/>
        <w:numId w:val="43"/>
      </w:numPr>
      <w:tabs>
        <w:tab w:val="num" w:pos="900"/>
      </w:tabs>
      <w:spacing w:before="120" w:line="300" w:lineRule="auto"/>
      <w:ind w:left="901" w:hanging="181"/>
      <w:jc w:val="both"/>
    </w:pPr>
    <w:rPr>
      <w:rFonts w:ascii="Arial" w:hAnsi="Arial" w:cs="Arial"/>
    </w:rPr>
  </w:style>
  <w:style w:type="paragraph" w:customStyle="1" w:styleId="tekstpodsta0">
    <w:name w:val="tekst podst a) 0"/>
    <w:basedOn w:val="Normalny"/>
    <w:rsid w:val="00B64116"/>
    <w:pPr>
      <w:widowControl/>
      <w:autoSpaceDE/>
      <w:autoSpaceDN/>
      <w:adjustRightInd/>
      <w:spacing w:before="120" w:line="300" w:lineRule="auto"/>
      <w:ind w:left="360"/>
      <w:textAlignment w:val="auto"/>
    </w:pPr>
    <w:rPr>
      <w:rFonts w:ascii="Arial" w:hAnsi="Arial" w:cs="Arial"/>
    </w:rPr>
  </w:style>
  <w:style w:type="paragraph" w:customStyle="1" w:styleId="wypunktowanie0">
    <w:name w:val="wypunktowanie 0"/>
    <w:basedOn w:val="Normalny"/>
    <w:rsid w:val="00B64116"/>
    <w:pPr>
      <w:widowControl/>
      <w:autoSpaceDE/>
      <w:autoSpaceDN/>
      <w:adjustRightInd/>
      <w:spacing w:before="120" w:line="300" w:lineRule="auto"/>
      <w:ind w:left="284" w:hanging="284"/>
      <w:textAlignment w:val="auto"/>
    </w:pPr>
    <w:rPr>
      <w:rFonts w:ascii="Arial" w:hAnsi="Arial" w:cs="Arial"/>
    </w:rPr>
  </w:style>
  <w:style w:type="paragraph" w:customStyle="1" w:styleId="tekstpodsta">
    <w:name w:val="tekst podst a)"/>
    <w:basedOn w:val="Normalny"/>
    <w:next w:val="tekstpodstawowynumerowany"/>
    <w:link w:val="tekstpodstaZnak"/>
    <w:rsid w:val="00C87135"/>
    <w:pPr>
      <w:widowControl/>
      <w:autoSpaceDE/>
      <w:autoSpaceDN/>
      <w:adjustRightInd/>
      <w:spacing w:before="120" w:line="300" w:lineRule="auto"/>
      <w:textAlignment w:val="auto"/>
    </w:pPr>
    <w:rPr>
      <w:rFonts w:ascii="Arial" w:hAnsi="Arial" w:cs="Arial"/>
    </w:rPr>
  </w:style>
  <w:style w:type="character" w:customStyle="1" w:styleId="tekstpodstaZnak">
    <w:name w:val="tekst podst a) Znak"/>
    <w:link w:val="tekstpodsta"/>
    <w:rsid w:val="00C87135"/>
    <w:rPr>
      <w:rFonts w:ascii="Arial" w:hAnsi="Arial" w:cs="Arial"/>
    </w:rPr>
  </w:style>
  <w:style w:type="paragraph" w:customStyle="1" w:styleId="EuroCorp1L1">
    <w:name w:val="EuroCorp1_L1"/>
    <w:basedOn w:val="Akapitzlist"/>
    <w:rsid w:val="00327C26"/>
    <w:pPr>
      <w:widowControl/>
      <w:numPr>
        <w:numId w:val="45"/>
      </w:numPr>
      <w:autoSpaceDE/>
      <w:autoSpaceDN/>
      <w:adjustRightInd/>
      <w:spacing w:before="120" w:after="120" w:line="360" w:lineRule="auto"/>
      <w:contextualSpacing w:val="0"/>
      <w:textAlignment w:val="auto"/>
      <w:outlineLvl w:val="0"/>
    </w:pPr>
    <w:rPr>
      <w:rFonts w:ascii="Arial" w:hAnsi="Arial" w:cs="Arial"/>
      <w:b/>
      <w:szCs w:val="24"/>
    </w:rPr>
  </w:style>
  <w:style w:type="paragraph" w:customStyle="1" w:styleId="EuroCorp1L2">
    <w:name w:val="EuroCorp1_L2"/>
    <w:basedOn w:val="Akapitzlist"/>
    <w:link w:val="EuroCorp1L2Char"/>
    <w:rsid w:val="00327C26"/>
    <w:pPr>
      <w:keepNext/>
      <w:widowControl/>
      <w:tabs>
        <w:tab w:val="num" w:pos="720"/>
      </w:tabs>
      <w:autoSpaceDE/>
      <w:autoSpaceDN/>
      <w:adjustRightInd/>
      <w:spacing w:before="120" w:after="120" w:line="360" w:lineRule="auto"/>
      <w:ind w:hanging="720"/>
      <w:contextualSpacing w:val="0"/>
      <w:textAlignment w:val="auto"/>
      <w:outlineLvl w:val="0"/>
    </w:pPr>
    <w:rPr>
      <w:rFonts w:ascii="Arial" w:hAnsi="Arial" w:cs="Arial"/>
      <w:b/>
      <w:szCs w:val="24"/>
    </w:rPr>
  </w:style>
  <w:style w:type="character" w:customStyle="1" w:styleId="EuroCorp1L2Char">
    <w:name w:val="EuroCorp1_L2 Char"/>
    <w:basedOn w:val="AkapitzlistZnak"/>
    <w:link w:val="EuroCorp1L2"/>
    <w:rsid w:val="00327C26"/>
    <w:rPr>
      <w:rFonts w:ascii="Arial" w:hAnsi="Arial" w:cs="Arial"/>
      <w:b/>
      <w:szCs w:val="24"/>
    </w:rPr>
  </w:style>
  <w:style w:type="paragraph" w:customStyle="1" w:styleId="EuroCorp1L3">
    <w:name w:val="EuroCorp1_L3"/>
    <w:basedOn w:val="Akapitzlist"/>
    <w:link w:val="EuroCorp1L3Char"/>
    <w:rsid w:val="00327C26"/>
    <w:pPr>
      <w:keepNext/>
      <w:widowControl/>
      <w:numPr>
        <w:ilvl w:val="2"/>
        <w:numId w:val="45"/>
      </w:numPr>
      <w:autoSpaceDE/>
      <w:autoSpaceDN/>
      <w:adjustRightInd/>
      <w:spacing w:before="120" w:after="120" w:line="360" w:lineRule="auto"/>
      <w:contextualSpacing w:val="0"/>
      <w:textAlignment w:val="auto"/>
      <w:outlineLvl w:val="0"/>
    </w:pPr>
    <w:rPr>
      <w:rFonts w:ascii="Arial" w:hAnsi="Arial" w:cs="Arial"/>
      <w:b/>
      <w:szCs w:val="24"/>
    </w:rPr>
  </w:style>
  <w:style w:type="character" w:customStyle="1" w:styleId="EuroCorp1L3Char">
    <w:name w:val="EuroCorp1_L3 Char"/>
    <w:basedOn w:val="Domylnaczcionkaakapitu"/>
    <w:link w:val="EuroCorp1L3"/>
    <w:rsid w:val="00927858"/>
    <w:rPr>
      <w:rFonts w:ascii="Arial" w:hAnsi="Arial" w:cs="Arial"/>
      <w:b/>
      <w:szCs w:val="24"/>
    </w:rPr>
  </w:style>
  <w:style w:type="paragraph" w:customStyle="1" w:styleId="EuroCorp1L4">
    <w:name w:val="EuroCorp1_L4"/>
    <w:basedOn w:val="Akapitzlist"/>
    <w:rsid w:val="00327C26"/>
    <w:pPr>
      <w:keepNext/>
      <w:widowControl/>
      <w:tabs>
        <w:tab w:val="num" w:pos="2520"/>
      </w:tabs>
      <w:autoSpaceDE/>
      <w:autoSpaceDN/>
      <w:adjustRightInd/>
      <w:spacing w:before="120" w:after="120" w:line="360" w:lineRule="auto"/>
      <w:ind w:left="2520" w:hanging="720"/>
      <w:contextualSpacing w:val="0"/>
      <w:textAlignment w:val="auto"/>
      <w:outlineLvl w:val="0"/>
    </w:pPr>
    <w:rPr>
      <w:rFonts w:ascii="Arial" w:hAnsi="Arial" w:cs="Arial"/>
      <w:b/>
      <w:szCs w:val="24"/>
    </w:rPr>
  </w:style>
  <w:style w:type="paragraph" w:customStyle="1" w:styleId="EuroCorp1L5">
    <w:name w:val="EuroCorp1_L5"/>
    <w:basedOn w:val="Akapitzlist"/>
    <w:rsid w:val="00327C26"/>
    <w:pPr>
      <w:keepNext/>
      <w:widowControl/>
      <w:numPr>
        <w:ilvl w:val="4"/>
        <w:numId w:val="45"/>
      </w:numPr>
      <w:autoSpaceDE/>
      <w:autoSpaceDN/>
      <w:adjustRightInd/>
      <w:spacing w:before="120" w:after="120" w:line="360" w:lineRule="auto"/>
      <w:contextualSpacing w:val="0"/>
      <w:textAlignment w:val="auto"/>
      <w:outlineLvl w:val="0"/>
    </w:pPr>
    <w:rPr>
      <w:rFonts w:ascii="Arial" w:hAnsi="Arial" w:cs="Arial"/>
      <w:b/>
      <w:szCs w:val="24"/>
    </w:rPr>
  </w:style>
  <w:style w:type="paragraph" w:customStyle="1" w:styleId="EuroCorp1L6">
    <w:name w:val="EuroCorp1_L6"/>
    <w:basedOn w:val="Akapitzlist"/>
    <w:rsid w:val="00327C26"/>
    <w:pPr>
      <w:keepNext/>
      <w:widowControl/>
      <w:autoSpaceDE/>
      <w:autoSpaceDN/>
      <w:adjustRightInd/>
      <w:spacing w:before="120" w:after="120" w:line="360" w:lineRule="auto"/>
      <w:ind w:left="3600" w:hanging="360"/>
      <w:contextualSpacing w:val="0"/>
      <w:textAlignment w:val="auto"/>
      <w:outlineLvl w:val="0"/>
    </w:pPr>
    <w:rPr>
      <w:rFonts w:ascii="Arial" w:hAnsi="Arial" w:cs="Arial"/>
      <w:b/>
      <w:szCs w:val="24"/>
    </w:rPr>
  </w:style>
  <w:style w:type="paragraph" w:customStyle="1" w:styleId="EuroCorp1L7">
    <w:name w:val="EuroCorp1_L7"/>
    <w:basedOn w:val="Akapitzlist"/>
    <w:rsid w:val="00327C26"/>
    <w:pPr>
      <w:keepNext/>
      <w:widowControl/>
      <w:tabs>
        <w:tab w:val="num" w:pos="720"/>
      </w:tabs>
      <w:autoSpaceDE/>
      <w:autoSpaceDN/>
      <w:adjustRightInd/>
      <w:spacing w:before="120" w:after="120" w:line="360" w:lineRule="auto"/>
      <w:ind w:hanging="720"/>
      <w:contextualSpacing w:val="0"/>
      <w:textAlignment w:val="auto"/>
      <w:outlineLvl w:val="0"/>
    </w:pPr>
    <w:rPr>
      <w:rFonts w:ascii="Arial" w:hAnsi="Arial" w:cs="Arial"/>
      <w:b/>
      <w:szCs w:val="24"/>
    </w:rPr>
  </w:style>
  <w:style w:type="paragraph" w:customStyle="1" w:styleId="EuroCorp1L8">
    <w:name w:val="EuroCorp1_L8"/>
    <w:basedOn w:val="Akapitzlist"/>
    <w:link w:val="EuroCorp1L8Char"/>
    <w:rsid w:val="00327C26"/>
    <w:pPr>
      <w:keepNext/>
      <w:widowControl/>
      <w:tabs>
        <w:tab w:val="num" w:pos="1440"/>
      </w:tabs>
      <w:autoSpaceDE/>
      <w:autoSpaceDN/>
      <w:adjustRightInd/>
      <w:spacing w:before="120" w:after="120" w:line="360" w:lineRule="auto"/>
      <w:ind w:left="1800" w:hanging="1080"/>
      <w:contextualSpacing w:val="0"/>
      <w:textAlignment w:val="auto"/>
      <w:outlineLvl w:val="0"/>
    </w:pPr>
    <w:rPr>
      <w:rFonts w:ascii="Arial" w:hAnsi="Arial" w:cs="Arial"/>
      <w:b/>
      <w:szCs w:val="24"/>
    </w:rPr>
  </w:style>
  <w:style w:type="character" w:customStyle="1" w:styleId="EuroCorp1L8Char">
    <w:name w:val="EuroCorp1_L8 Char"/>
    <w:basedOn w:val="AkapitzlistZnak"/>
    <w:link w:val="EuroCorp1L8"/>
    <w:rsid w:val="000976D6"/>
    <w:rPr>
      <w:rFonts w:ascii="Arial" w:hAnsi="Arial" w:cs="Arial"/>
      <w:b/>
      <w:szCs w:val="24"/>
    </w:rPr>
  </w:style>
  <w:style w:type="paragraph" w:customStyle="1" w:styleId="EuroCorp1L9">
    <w:name w:val="EuroCorp1_L9"/>
    <w:basedOn w:val="Akapitzlist"/>
    <w:rsid w:val="00327C26"/>
    <w:pPr>
      <w:keepNext/>
      <w:widowControl/>
      <w:tabs>
        <w:tab w:val="num" w:pos="2520"/>
      </w:tabs>
      <w:autoSpaceDE/>
      <w:autoSpaceDN/>
      <w:adjustRightInd/>
      <w:spacing w:before="120" w:after="120" w:line="360" w:lineRule="auto"/>
      <w:ind w:left="2520" w:hanging="720"/>
      <w:contextualSpacing w:val="0"/>
      <w:textAlignment w:val="auto"/>
      <w:outlineLvl w:val="0"/>
    </w:pPr>
    <w:rPr>
      <w:rFonts w:ascii="Arial" w:hAnsi="Arial" w:cs="Arial"/>
      <w:b/>
      <w:szCs w:val="24"/>
    </w:rPr>
  </w:style>
  <w:style w:type="character" w:customStyle="1" w:styleId="Nierozpoznanawzmianka1">
    <w:name w:val="Nierozpoznana wzmianka1"/>
    <w:basedOn w:val="Domylnaczcionkaakapitu"/>
    <w:uiPriority w:val="99"/>
    <w:semiHidden/>
    <w:unhideWhenUsed/>
    <w:rsid w:val="008928FE"/>
    <w:rPr>
      <w:color w:val="605E5C"/>
      <w:shd w:val="clear" w:color="auto" w:fill="E1DFDD"/>
    </w:rPr>
  </w:style>
  <w:style w:type="character" w:customStyle="1" w:styleId="Nierozpoznanawzmianka10">
    <w:name w:val="Nierozpoznana wzmianka1"/>
    <w:basedOn w:val="Domylnaczcionkaakapitu"/>
    <w:uiPriority w:val="99"/>
    <w:semiHidden/>
    <w:unhideWhenUsed/>
    <w:rsid w:val="007D5D05"/>
    <w:rPr>
      <w:color w:val="605E5C"/>
      <w:shd w:val="clear" w:color="auto" w:fill="E1DFDD"/>
    </w:rPr>
  </w:style>
  <w:style w:type="paragraph" w:customStyle="1" w:styleId="PROCTypDokumentu">
    <w:name w:val="PROC_Typ_Dokumentu"/>
    <w:basedOn w:val="Normalny"/>
    <w:link w:val="PROCTypDokumentuChar"/>
    <w:qFormat/>
    <w:rsid w:val="00441764"/>
    <w:pPr>
      <w:widowControl/>
      <w:autoSpaceDE/>
      <w:autoSpaceDN/>
      <w:adjustRightInd/>
      <w:spacing w:before="60" w:line="400" w:lineRule="exact"/>
      <w:jc w:val="left"/>
      <w:textAlignment w:val="auto"/>
    </w:pPr>
    <w:rPr>
      <w:rFonts w:ascii="Tele-GroteskEENor" w:hAnsi="Tele-GroteskEENor"/>
      <w:color w:val="666666"/>
      <w:sz w:val="36"/>
      <w:szCs w:val="24"/>
      <w:lang w:eastAsia="de-DE"/>
    </w:rPr>
  </w:style>
  <w:style w:type="character" w:customStyle="1" w:styleId="PROCTypDokumentuChar">
    <w:name w:val="PROC_Typ_Dokumentu Char"/>
    <w:link w:val="PROCTypDokumentu"/>
    <w:rsid w:val="00441764"/>
    <w:rPr>
      <w:rFonts w:ascii="Tele-GroteskEENor" w:hAnsi="Tele-GroteskEENor"/>
      <w:color w:val="666666"/>
      <w:sz w:val="36"/>
      <w:szCs w:val="24"/>
      <w:lang w:eastAsia="de-DE"/>
    </w:rPr>
  </w:style>
  <w:style w:type="character" w:customStyle="1" w:styleId="Nierozpoznanawzmianka2">
    <w:name w:val="Nierozpoznana wzmianka2"/>
    <w:basedOn w:val="Domylnaczcionkaakapitu"/>
    <w:uiPriority w:val="99"/>
    <w:semiHidden/>
    <w:unhideWhenUsed/>
    <w:rsid w:val="004D31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345901">
      <w:bodyDiv w:val="1"/>
      <w:marLeft w:val="0"/>
      <w:marRight w:val="0"/>
      <w:marTop w:val="0"/>
      <w:marBottom w:val="0"/>
      <w:divBdr>
        <w:top w:val="none" w:sz="0" w:space="0" w:color="auto"/>
        <w:left w:val="none" w:sz="0" w:space="0" w:color="auto"/>
        <w:bottom w:val="none" w:sz="0" w:space="0" w:color="auto"/>
        <w:right w:val="none" w:sz="0" w:space="0" w:color="auto"/>
      </w:divBdr>
    </w:div>
    <w:div w:id="54358103">
      <w:bodyDiv w:val="1"/>
      <w:marLeft w:val="0"/>
      <w:marRight w:val="0"/>
      <w:marTop w:val="0"/>
      <w:marBottom w:val="0"/>
      <w:divBdr>
        <w:top w:val="none" w:sz="0" w:space="0" w:color="auto"/>
        <w:left w:val="none" w:sz="0" w:space="0" w:color="auto"/>
        <w:bottom w:val="none" w:sz="0" w:space="0" w:color="auto"/>
        <w:right w:val="none" w:sz="0" w:space="0" w:color="auto"/>
      </w:divBdr>
      <w:divsChild>
        <w:div w:id="634212681">
          <w:marLeft w:val="0"/>
          <w:marRight w:val="0"/>
          <w:marTop w:val="0"/>
          <w:marBottom w:val="0"/>
          <w:divBdr>
            <w:top w:val="none" w:sz="0" w:space="0" w:color="auto"/>
            <w:left w:val="none" w:sz="0" w:space="0" w:color="auto"/>
            <w:bottom w:val="none" w:sz="0" w:space="0" w:color="auto"/>
            <w:right w:val="none" w:sz="0" w:space="0" w:color="auto"/>
          </w:divBdr>
        </w:div>
      </w:divsChild>
    </w:div>
    <w:div w:id="81033175">
      <w:bodyDiv w:val="1"/>
      <w:marLeft w:val="0"/>
      <w:marRight w:val="0"/>
      <w:marTop w:val="0"/>
      <w:marBottom w:val="0"/>
      <w:divBdr>
        <w:top w:val="none" w:sz="0" w:space="0" w:color="auto"/>
        <w:left w:val="none" w:sz="0" w:space="0" w:color="auto"/>
        <w:bottom w:val="none" w:sz="0" w:space="0" w:color="auto"/>
        <w:right w:val="none" w:sz="0" w:space="0" w:color="auto"/>
      </w:divBdr>
      <w:divsChild>
        <w:div w:id="507915154">
          <w:marLeft w:val="0"/>
          <w:marRight w:val="0"/>
          <w:marTop w:val="0"/>
          <w:marBottom w:val="0"/>
          <w:divBdr>
            <w:top w:val="none" w:sz="0" w:space="0" w:color="auto"/>
            <w:left w:val="none" w:sz="0" w:space="0" w:color="auto"/>
            <w:bottom w:val="none" w:sz="0" w:space="0" w:color="auto"/>
            <w:right w:val="none" w:sz="0" w:space="0" w:color="auto"/>
          </w:divBdr>
        </w:div>
        <w:div w:id="631519429">
          <w:marLeft w:val="0"/>
          <w:marRight w:val="0"/>
          <w:marTop w:val="0"/>
          <w:marBottom w:val="0"/>
          <w:divBdr>
            <w:top w:val="none" w:sz="0" w:space="0" w:color="auto"/>
            <w:left w:val="none" w:sz="0" w:space="0" w:color="auto"/>
            <w:bottom w:val="none" w:sz="0" w:space="0" w:color="auto"/>
            <w:right w:val="none" w:sz="0" w:space="0" w:color="auto"/>
          </w:divBdr>
        </w:div>
      </w:divsChild>
    </w:div>
    <w:div w:id="136531430">
      <w:bodyDiv w:val="1"/>
      <w:marLeft w:val="0"/>
      <w:marRight w:val="0"/>
      <w:marTop w:val="0"/>
      <w:marBottom w:val="0"/>
      <w:divBdr>
        <w:top w:val="none" w:sz="0" w:space="0" w:color="auto"/>
        <w:left w:val="none" w:sz="0" w:space="0" w:color="auto"/>
        <w:bottom w:val="none" w:sz="0" w:space="0" w:color="auto"/>
        <w:right w:val="none" w:sz="0" w:space="0" w:color="auto"/>
      </w:divBdr>
    </w:div>
    <w:div w:id="136840724">
      <w:bodyDiv w:val="1"/>
      <w:marLeft w:val="0"/>
      <w:marRight w:val="0"/>
      <w:marTop w:val="0"/>
      <w:marBottom w:val="0"/>
      <w:divBdr>
        <w:top w:val="none" w:sz="0" w:space="0" w:color="auto"/>
        <w:left w:val="none" w:sz="0" w:space="0" w:color="auto"/>
        <w:bottom w:val="none" w:sz="0" w:space="0" w:color="auto"/>
        <w:right w:val="none" w:sz="0" w:space="0" w:color="auto"/>
      </w:divBdr>
      <w:divsChild>
        <w:div w:id="72165135">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139541322">
      <w:bodyDiv w:val="1"/>
      <w:marLeft w:val="0"/>
      <w:marRight w:val="0"/>
      <w:marTop w:val="0"/>
      <w:marBottom w:val="0"/>
      <w:divBdr>
        <w:top w:val="none" w:sz="0" w:space="0" w:color="auto"/>
        <w:left w:val="none" w:sz="0" w:space="0" w:color="auto"/>
        <w:bottom w:val="none" w:sz="0" w:space="0" w:color="auto"/>
        <w:right w:val="none" w:sz="0" w:space="0" w:color="auto"/>
      </w:divBdr>
    </w:div>
    <w:div w:id="195626772">
      <w:bodyDiv w:val="1"/>
      <w:marLeft w:val="0"/>
      <w:marRight w:val="0"/>
      <w:marTop w:val="0"/>
      <w:marBottom w:val="0"/>
      <w:divBdr>
        <w:top w:val="none" w:sz="0" w:space="0" w:color="auto"/>
        <w:left w:val="none" w:sz="0" w:space="0" w:color="auto"/>
        <w:bottom w:val="none" w:sz="0" w:space="0" w:color="auto"/>
        <w:right w:val="none" w:sz="0" w:space="0" w:color="auto"/>
      </w:divBdr>
      <w:divsChild>
        <w:div w:id="2102216122">
          <w:marLeft w:val="0"/>
          <w:marRight w:val="0"/>
          <w:marTop w:val="0"/>
          <w:marBottom w:val="0"/>
          <w:divBdr>
            <w:top w:val="none" w:sz="0" w:space="0" w:color="auto"/>
            <w:left w:val="none" w:sz="0" w:space="0" w:color="auto"/>
            <w:bottom w:val="none" w:sz="0" w:space="0" w:color="auto"/>
            <w:right w:val="none" w:sz="0" w:space="0" w:color="auto"/>
          </w:divBdr>
        </w:div>
      </w:divsChild>
    </w:div>
    <w:div w:id="212893346">
      <w:bodyDiv w:val="1"/>
      <w:marLeft w:val="0"/>
      <w:marRight w:val="0"/>
      <w:marTop w:val="0"/>
      <w:marBottom w:val="0"/>
      <w:divBdr>
        <w:top w:val="none" w:sz="0" w:space="0" w:color="auto"/>
        <w:left w:val="none" w:sz="0" w:space="0" w:color="auto"/>
        <w:bottom w:val="none" w:sz="0" w:space="0" w:color="auto"/>
        <w:right w:val="none" w:sz="0" w:space="0" w:color="auto"/>
      </w:divBdr>
    </w:div>
    <w:div w:id="386225035">
      <w:bodyDiv w:val="1"/>
      <w:marLeft w:val="0"/>
      <w:marRight w:val="0"/>
      <w:marTop w:val="0"/>
      <w:marBottom w:val="0"/>
      <w:divBdr>
        <w:top w:val="none" w:sz="0" w:space="0" w:color="auto"/>
        <w:left w:val="none" w:sz="0" w:space="0" w:color="auto"/>
        <w:bottom w:val="none" w:sz="0" w:space="0" w:color="auto"/>
        <w:right w:val="none" w:sz="0" w:space="0" w:color="auto"/>
      </w:divBdr>
    </w:div>
    <w:div w:id="471144779">
      <w:bodyDiv w:val="1"/>
      <w:marLeft w:val="0"/>
      <w:marRight w:val="0"/>
      <w:marTop w:val="0"/>
      <w:marBottom w:val="0"/>
      <w:divBdr>
        <w:top w:val="none" w:sz="0" w:space="0" w:color="auto"/>
        <w:left w:val="none" w:sz="0" w:space="0" w:color="auto"/>
        <w:bottom w:val="none" w:sz="0" w:space="0" w:color="auto"/>
        <w:right w:val="none" w:sz="0" w:space="0" w:color="auto"/>
      </w:divBdr>
    </w:div>
    <w:div w:id="517355573">
      <w:bodyDiv w:val="1"/>
      <w:marLeft w:val="0"/>
      <w:marRight w:val="0"/>
      <w:marTop w:val="0"/>
      <w:marBottom w:val="0"/>
      <w:divBdr>
        <w:top w:val="none" w:sz="0" w:space="0" w:color="auto"/>
        <w:left w:val="none" w:sz="0" w:space="0" w:color="auto"/>
        <w:bottom w:val="none" w:sz="0" w:space="0" w:color="auto"/>
        <w:right w:val="none" w:sz="0" w:space="0" w:color="auto"/>
      </w:divBdr>
    </w:div>
    <w:div w:id="517817421">
      <w:bodyDiv w:val="1"/>
      <w:marLeft w:val="0"/>
      <w:marRight w:val="0"/>
      <w:marTop w:val="0"/>
      <w:marBottom w:val="0"/>
      <w:divBdr>
        <w:top w:val="none" w:sz="0" w:space="0" w:color="auto"/>
        <w:left w:val="none" w:sz="0" w:space="0" w:color="auto"/>
        <w:bottom w:val="none" w:sz="0" w:space="0" w:color="auto"/>
        <w:right w:val="none" w:sz="0" w:space="0" w:color="auto"/>
      </w:divBdr>
    </w:div>
    <w:div w:id="556287346">
      <w:bodyDiv w:val="1"/>
      <w:marLeft w:val="0"/>
      <w:marRight w:val="0"/>
      <w:marTop w:val="0"/>
      <w:marBottom w:val="0"/>
      <w:divBdr>
        <w:top w:val="none" w:sz="0" w:space="0" w:color="auto"/>
        <w:left w:val="none" w:sz="0" w:space="0" w:color="auto"/>
        <w:bottom w:val="none" w:sz="0" w:space="0" w:color="auto"/>
        <w:right w:val="none" w:sz="0" w:space="0" w:color="auto"/>
      </w:divBdr>
    </w:div>
    <w:div w:id="642544612">
      <w:bodyDiv w:val="1"/>
      <w:marLeft w:val="0"/>
      <w:marRight w:val="0"/>
      <w:marTop w:val="0"/>
      <w:marBottom w:val="0"/>
      <w:divBdr>
        <w:top w:val="none" w:sz="0" w:space="0" w:color="auto"/>
        <w:left w:val="none" w:sz="0" w:space="0" w:color="auto"/>
        <w:bottom w:val="none" w:sz="0" w:space="0" w:color="auto"/>
        <w:right w:val="none" w:sz="0" w:space="0" w:color="auto"/>
      </w:divBdr>
    </w:div>
    <w:div w:id="709111871">
      <w:bodyDiv w:val="1"/>
      <w:marLeft w:val="0"/>
      <w:marRight w:val="0"/>
      <w:marTop w:val="0"/>
      <w:marBottom w:val="0"/>
      <w:divBdr>
        <w:top w:val="none" w:sz="0" w:space="0" w:color="auto"/>
        <w:left w:val="none" w:sz="0" w:space="0" w:color="auto"/>
        <w:bottom w:val="none" w:sz="0" w:space="0" w:color="auto"/>
        <w:right w:val="none" w:sz="0" w:space="0" w:color="auto"/>
      </w:divBdr>
    </w:div>
    <w:div w:id="778841569">
      <w:bodyDiv w:val="1"/>
      <w:marLeft w:val="0"/>
      <w:marRight w:val="0"/>
      <w:marTop w:val="0"/>
      <w:marBottom w:val="0"/>
      <w:divBdr>
        <w:top w:val="none" w:sz="0" w:space="0" w:color="auto"/>
        <w:left w:val="none" w:sz="0" w:space="0" w:color="auto"/>
        <w:bottom w:val="none" w:sz="0" w:space="0" w:color="auto"/>
        <w:right w:val="none" w:sz="0" w:space="0" w:color="auto"/>
      </w:divBdr>
    </w:div>
    <w:div w:id="865216398">
      <w:bodyDiv w:val="1"/>
      <w:marLeft w:val="0"/>
      <w:marRight w:val="0"/>
      <w:marTop w:val="0"/>
      <w:marBottom w:val="0"/>
      <w:divBdr>
        <w:top w:val="none" w:sz="0" w:space="0" w:color="auto"/>
        <w:left w:val="none" w:sz="0" w:space="0" w:color="auto"/>
        <w:bottom w:val="none" w:sz="0" w:space="0" w:color="auto"/>
        <w:right w:val="none" w:sz="0" w:space="0" w:color="auto"/>
      </w:divBdr>
    </w:div>
    <w:div w:id="880940721">
      <w:bodyDiv w:val="1"/>
      <w:marLeft w:val="0"/>
      <w:marRight w:val="0"/>
      <w:marTop w:val="0"/>
      <w:marBottom w:val="0"/>
      <w:divBdr>
        <w:top w:val="none" w:sz="0" w:space="0" w:color="auto"/>
        <w:left w:val="none" w:sz="0" w:space="0" w:color="auto"/>
        <w:bottom w:val="none" w:sz="0" w:space="0" w:color="auto"/>
        <w:right w:val="none" w:sz="0" w:space="0" w:color="auto"/>
      </w:divBdr>
    </w:div>
    <w:div w:id="941377832">
      <w:bodyDiv w:val="1"/>
      <w:marLeft w:val="0"/>
      <w:marRight w:val="0"/>
      <w:marTop w:val="0"/>
      <w:marBottom w:val="0"/>
      <w:divBdr>
        <w:top w:val="none" w:sz="0" w:space="0" w:color="auto"/>
        <w:left w:val="none" w:sz="0" w:space="0" w:color="auto"/>
        <w:bottom w:val="none" w:sz="0" w:space="0" w:color="auto"/>
        <w:right w:val="none" w:sz="0" w:space="0" w:color="auto"/>
      </w:divBdr>
      <w:divsChild>
        <w:div w:id="1346395334">
          <w:marLeft w:val="0"/>
          <w:marRight w:val="0"/>
          <w:marTop w:val="0"/>
          <w:marBottom w:val="0"/>
          <w:divBdr>
            <w:top w:val="none" w:sz="0" w:space="0" w:color="auto"/>
            <w:left w:val="none" w:sz="0" w:space="0" w:color="auto"/>
            <w:bottom w:val="none" w:sz="0" w:space="0" w:color="auto"/>
            <w:right w:val="none" w:sz="0" w:space="0" w:color="auto"/>
          </w:divBdr>
        </w:div>
      </w:divsChild>
    </w:div>
    <w:div w:id="1048645898">
      <w:bodyDiv w:val="1"/>
      <w:marLeft w:val="0"/>
      <w:marRight w:val="0"/>
      <w:marTop w:val="0"/>
      <w:marBottom w:val="0"/>
      <w:divBdr>
        <w:top w:val="none" w:sz="0" w:space="0" w:color="auto"/>
        <w:left w:val="none" w:sz="0" w:space="0" w:color="auto"/>
        <w:bottom w:val="none" w:sz="0" w:space="0" w:color="auto"/>
        <w:right w:val="none" w:sz="0" w:space="0" w:color="auto"/>
      </w:divBdr>
    </w:div>
    <w:div w:id="1092553393">
      <w:bodyDiv w:val="1"/>
      <w:marLeft w:val="0"/>
      <w:marRight w:val="0"/>
      <w:marTop w:val="0"/>
      <w:marBottom w:val="0"/>
      <w:divBdr>
        <w:top w:val="none" w:sz="0" w:space="0" w:color="auto"/>
        <w:left w:val="none" w:sz="0" w:space="0" w:color="auto"/>
        <w:bottom w:val="none" w:sz="0" w:space="0" w:color="auto"/>
        <w:right w:val="none" w:sz="0" w:space="0" w:color="auto"/>
      </w:divBdr>
    </w:div>
    <w:div w:id="1107240025">
      <w:bodyDiv w:val="1"/>
      <w:marLeft w:val="0"/>
      <w:marRight w:val="0"/>
      <w:marTop w:val="0"/>
      <w:marBottom w:val="0"/>
      <w:divBdr>
        <w:top w:val="none" w:sz="0" w:space="0" w:color="auto"/>
        <w:left w:val="none" w:sz="0" w:space="0" w:color="auto"/>
        <w:bottom w:val="none" w:sz="0" w:space="0" w:color="auto"/>
        <w:right w:val="none" w:sz="0" w:space="0" w:color="auto"/>
      </w:divBdr>
    </w:div>
    <w:div w:id="1115443325">
      <w:bodyDiv w:val="1"/>
      <w:marLeft w:val="0"/>
      <w:marRight w:val="0"/>
      <w:marTop w:val="0"/>
      <w:marBottom w:val="0"/>
      <w:divBdr>
        <w:top w:val="none" w:sz="0" w:space="0" w:color="auto"/>
        <w:left w:val="none" w:sz="0" w:space="0" w:color="auto"/>
        <w:bottom w:val="none" w:sz="0" w:space="0" w:color="auto"/>
        <w:right w:val="none" w:sz="0" w:space="0" w:color="auto"/>
      </w:divBdr>
    </w:div>
    <w:div w:id="1132937818">
      <w:bodyDiv w:val="1"/>
      <w:marLeft w:val="0"/>
      <w:marRight w:val="0"/>
      <w:marTop w:val="0"/>
      <w:marBottom w:val="0"/>
      <w:divBdr>
        <w:top w:val="none" w:sz="0" w:space="0" w:color="auto"/>
        <w:left w:val="none" w:sz="0" w:space="0" w:color="auto"/>
        <w:bottom w:val="none" w:sz="0" w:space="0" w:color="auto"/>
        <w:right w:val="none" w:sz="0" w:space="0" w:color="auto"/>
      </w:divBdr>
    </w:div>
    <w:div w:id="1133017512">
      <w:bodyDiv w:val="1"/>
      <w:marLeft w:val="0"/>
      <w:marRight w:val="0"/>
      <w:marTop w:val="0"/>
      <w:marBottom w:val="0"/>
      <w:divBdr>
        <w:top w:val="none" w:sz="0" w:space="0" w:color="auto"/>
        <w:left w:val="none" w:sz="0" w:space="0" w:color="auto"/>
        <w:bottom w:val="none" w:sz="0" w:space="0" w:color="auto"/>
        <w:right w:val="none" w:sz="0" w:space="0" w:color="auto"/>
      </w:divBdr>
    </w:div>
    <w:div w:id="1141656912">
      <w:bodyDiv w:val="1"/>
      <w:marLeft w:val="0"/>
      <w:marRight w:val="0"/>
      <w:marTop w:val="0"/>
      <w:marBottom w:val="0"/>
      <w:divBdr>
        <w:top w:val="none" w:sz="0" w:space="0" w:color="auto"/>
        <w:left w:val="none" w:sz="0" w:space="0" w:color="auto"/>
        <w:bottom w:val="none" w:sz="0" w:space="0" w:color="auto"/>
        <w:right w:val="none" w:sz="0" w:space="0" w:color="auto"/>
      </w:divBdr>
    </w:div>
    <w:div w:id="1258439084">
      <w:bodyDiv w:val="1"/>
      <w:marLeft w:val="0"/>
      <w:marRight w:val="0"/>
      <w:marTop w:val="0"/>
      <w:marBottom w:val="0"/>
      <w:divBdr>
        <w:top w:val="none" w:sz="0" w:space="0" w:color="auto"/>
        <w:left w:val="none" w:sz="0" w:space="0" w:color="auto"/>
        <w:bottom w:val="none" w:sz="0" w:space="0" w:color="auto"/>
        <w:right w:val="none" w:sz="0" w:space="0" w:color="auto"/>
      </w:divBdr>
    </w:div>
    <w:div w:id="1315721950">
      <w:bodyDiv w:val="1"/>
      <w:marLeft w:val="0"/>
      <w:marRight w:val="0"/>
      <w:marTop w:val="0"/>
      <w:marBottom w:val="0"/>
      <w:divBdr>
        <w:top w:val="none" w:sz="0" w:space="0" w:color="auto"/>
        <w:left w:val="none" w:sz="0" w:space="0" w:color="auto"/>
        <w:bottom w:val="none" w:sz="0" w:space="0" w:color="auto"/>
        <w:right w:val="none" w:sz="0" w:space="0" w:color="auto"/>
      </w:divBdr>
      <w:divsChild>
        <w:div w:id="55593751">
          <w:marLeft w:val="0"/>
          <w:marRight w:val="0"/>
          <w:marTop w:val="0"/>
          <w:marBottom w:val="0"/>
          <w:divBdr>
            <w:top w:val="none" w:sz="0" w:space="0" w:color="auto"/>
            <w:left w:val="none" w:sz="0" w:space="0" w:color="auto"/>
            <w:bottom w:val="none" w:sz="0" w:space="0" w:color="auto"/>
            <w:right w:val="none" w:sz="0" w:space="0" w:color="auto"/>
          </w:divBdr>
          <w:divsChild>
            <w:div w:id="48843656">
              <w:marLeft w:val="0"/>
              <w:marRight w:val="0"/>
              <w:marTop w:val="0"/>
              <w:marBottom w:val="0"/>
              <w:divBdr>
                <w:top w:val="none" w:sz="0" w:space="0" w:color="auto"/>
                <w:left w:val="none" w:sz="0" w:space="0" w:color="auto"/>
                <w:bottom w:val="none" w:sz="0" w:space="0" w:color="auto"/>
                <w:right w:val="none" w:sz="0" w:space="0" w:color="auto"/>
              </w:divBdr>
            </w:div>
            <w:div w:id="138152095">
              <w:marLeft w:val="0"/>
              <w:marRight w:val="0"/>
              <w:marTop w:val="0"/>
              <w:marBottom w:val="0"/>
              <w:divBdr>
                <w:top w:val="none" w:sz="0" w:space="0" w:color="auto"/>
                <w:left w:val="none" w:sz="0" w:space="0" w:color="auto"/>
                <w:bottom w:val="none" w:sz="0" w:space="0" w:color="auto"/>
                <w:right w:val="none" w:sz="0" w:space="0" w:color="auto"/>
              </w:divBdr>
            </w:div>
            <w:div w:id="479276759">
              <w:marLeft w:val="0"/>
              <w:marRight w:val="0"/>
              <w:marTop w:val="0"/>
              <w:marBottom w:val="0"/>
              <w:divBdr>
                <w:top w:val="none" w:sz="0" w:space="0" w:color="auto"/>
                <w:left w:val="none" w:sz="0" w:space="0" w:color="auto"/>
                <w:bottom w:val="none" w:sz="0" w:space="0" w:color="auto"/>
                <w:right w:val="none" w:sz="0" w:space="0" w:color="auto"/>
              </w:divBdr>
            </w:div>
            <w:div w:id="634068330">
              <w:marLeft w:val="0"/>
              <w:marRight w:val="0"/>
              <w:marTop w:val="0"/>
              <w:marBottom w:val="0"/>
              <w:divBdr>
                <w:top w:val="none" w:sz="0" w:space="0" w:color="auto"/>
                <w:left w:val="none" w:sz="0" w:space="0" w:color="auto"/>
                <w:bottom w:val="none" w:sz="0" w:space="0" w:color="auto"/>
                <w:right w:val="none" w:sz="0" w:space="0" w:color="auto"/>
              </w:divBdr>
            </w:div>
            <w:div w:id="691885464">
              <w:marLeft w:val="0"/>
              <w:marRight w:val="0"/>
              <w:marTop w:val="0"/>
              <w:marBottom w:val="0"/>
              <w:divBdr>
                <w:top w:val="none" w:sz="0" w:space="0" w:color="auto"/>
                <w:left w:val="none" w:sz="0" w:space="0" w:color="auto"/>
                <w:bottom w:val="none" w:sz="0" w:space="0" w:color="auto"/>
                <w:right w:val="none" w:sz="0" w:space="0" w:color="auto"/>
              </w:divBdr>
            </w:div>
            <w:div w:id="802426792">
              <w:marLeft w:val="0"/>
              <w:marRight w:val="0"/>
              <w:marTop w:val="0"/>
              <w:marBottom w:val="0"/>
              <w:divBdr>
                <w:top w:val="none" w:sz="0" w:space="0" w:color="auto"/>
                <w:left w:val="none" w:sz="0" w:space="0" w:color="auto"/>
                <w:bottom w:val="none" w:sz="0" w:space="0" w:color="auto"/>
                <w:right w:val="none" w:sz="0" w:space="0" w:color="auto"/>
              </w:divBdr>
            </w:div>
            <w:div w:id="815680147">
              <w:marLeft w:val="0"/>
              <w:marRight w:val="0"/>
              <w:marTop w:val="0"/>
              <w:marBottom w:val="0"/>
              <w:divBdr>
                <w:top w:val="none" w:sz="0" w:space="0" w:color="auto"/>
                <w:left w:val="none" w:sz="0" w:space="0" w:color="auto"/>
                <w:bottom w:val="none" w:sz="0" w:space="0" w:color="auto"/>
                <w:right w:val="none" w:sz="0" w:space="0" w:color="auto"/>
              </w:divBdr>
            </w:div>
            <w:div w:id="921724199">
              <w:marLeft w:val="0"/>
              <w:marRight w:val="0"/>
              <w:marTop w:val="0"/>
              <w:marBottom w:val="0"/>
              <w:divBdr>
                <w:top w:val="none" w:sz="0" w:space="0" w:color="auto"/>
                <w:left w:val="none" w:sz="0" w:space="0" w:color="auto"/>
                <w:bottom w:val="none" w:sz="0" w:space="0" w:color="auto"/>
                <w:right w:val="none" w:sz="0" w:space="0" w:color="auto"/>
              </w:divBdr>
            </w:div>
            <w:div w:id="1093622360">
              <w:marLeft w:val="0"/>
              <w:marRight w:val="0"/>
              <w:marTop w:val="0"/>
              <w:marBottom w:val="0"/>
              <w:divBdr>
                <w:top w:val="none" w:sz="0" w:space="0" w:color="auto"/>
                <w:left w:val="none" w:sz="0" w:space="0" w:color="auto"/>
                <w:bottom w:val="none" w:sz="0" w:space="0" w:color="auto"/>
                <w:right w:val="none" w:sz="0" w:space="0" w:color="auto"/>
              </w:divBdr>
            </w:div>
            <w:div w:id="1395855689">
              <w:marLeft w:val="0"/>
              <w:marRight w:val="0"/>
              <w:marTop w:val="0"/>
              <w:marBottom w:val="0"/>
              <w:divBdr>
                <w:top w:val="none" w:sz="0" w:space="0" w:color="auto"/>
                <w:left w:val="none" w:sz="0" w:space="0" w:color="auto"/>
                <w:bottom w:val="none" w:sz="0" w:space="0" w:color="auto"/>
                <w:right w:val="none" w:sz="0" w:space="0" w:color="auto"/>
              </w:divBdr>
            </w:div>
            <w:div w:id="1936552932">
              <w:marLeft w:val="0"/>
              <w:marRight w:val="0"/>
              <w:marTop w:val="0"/>
              <w:marBottom w:val="0"/>
              <w:divBdr>
                <w:top w:val="none" w:sz="0" w:space="0" w:color="auto"/>
                <w:left w:val="none" w:sz="0" w:space="0" w:color="auto"/>
                <w:bottom w:val="none" w:sz="0" w:space="0" w:color="auto"/>
                <w:right w:val="none" w:sz="0" w:space="0" w:color="auto"/>
              </w:divBdr>
            </w:div>
            <w:div w:id="1955401075">
              <w:marLeft w:val="0"/>
              <w:marRight w:val="0"/>
              <w:marTop w:val="0"/>
              <w:marBottom w:val="0"/>
              <w:divBdr>
                <w:top w:val="none" w:sz="0" w:space="0" w:color="auto"/>
                <w:left w:val="none" w:sz="0" w:space="0" w:color="auto"/>
                <w:bottom w:val="none" w:sz="0" w:space="0" w:color="auto"/>
                <w:right w:val="none" w:sz="0" w:space="0" w:color="auto"/>
              </w:divBdr>
            </w:div>
            <w:div w:id="2134133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214403">
      <w:bodyDiv w:val="1"/>
      <w:marLeft w:val="0"/>
      <w:marRight w:val="0"/>
      <w:marTop w:val="0"/>
      <w:marBottom w:val="0"/>
      <w:divBdr>
        <w:top w:val="none" w:sz="0" w:space="0" w:color="auto"/>
        <w:left w:val="none" w:sz="0" w:space="0" w:color="auto"/>
        <w:bottom w:val="none" w:sz="0" w:space="0" w:color="auto"/>
        <w:right w:val="none" w:sz="0" w:space="0" w:color="auto"/>
      </w:divBdr>
    </w:div>
    <w:div w:id="1346900085">
      <w:bodyDiv w:val="1"/>
      <w:marLeft w:val="0"/>
      <w:marRight w:val="0"/>
      <w:marTop w:val="0"/>
      <w:marBottom w:val="0"/>
      <w:divBdr>
        <w:top w:val="none" w:sz="0" w:space="0" w:color="auto"/>
        <w:left w:val="none" w:sz="0" w:space="0" w:color="auto"/>
        <w:bottom w:val="none" w:sz="0" w:space="0" w:color="auto"/>
        <w:right w:val="none" w:sz="0" w:space="0" w:color="auto"/>
      </w:divBdr>
    </w:div>
    <w:div w:id="1353844061">
      <w:bodyDiv w:val="1"/>
      <w:marLeft w:val="0"/>
      <w:marRight w:val="0"/>
      <w:marTop w:val="0"/>
      <w:marBottom w:val="0"/>
      <w:divBdr>
        <w:top w:val="none" w:sz="0" w:space="0" w:color="auto"/>
        <w:left w:val="none" w:sz="0" w:space="0" w:color="auto"/>
        <w:bottom w:val="none" w:sz="0" w:space="0" w:color="auto"/>
        <w:right w:val="none" w:sz="0" w:space="0" w:color="auto"/>
      </w:divBdr>
    </w:div>
    <w:div w:id="1489058923">
      <w:bodyDiv w:val="1"/>
      <w:marLeft w:val="0"/>
      <w:marRight w:val="0"/>
      <w:marTop w:val="0"/>
      <w:marBottom w:val="0"/>
      <w:divBdr>
        <w:top w:val="none" w:sz="0" w:space="0" w:color="auto"/>
        <w:left w:val="none" w:sz="0" w:space="0" w:color="auto"/>
        <w:bottom w:val="none" w:sz="0" w:space="0" w:color="auto"/>
        <w:right w:val="none" w:sz="0" w:space="0" w:color="auto"/>
      </w:divBdr>
    </w:div>
    <w:div w:id="1494181994">
      <w:bodyDiv w:val="1"/>
      <w:marLeft w:val="0"/>
      <w:marRight w:val="0"/>
      <w:marTop w:val="0"/>
      <w:marBottom w:val="0"/>
      <w:divBdr>
        <w:top w:val="none" w:sz="0" w:space="0" w:color="auto"/>
        <w:left w:val="none" w:sz="0" w:space="0" w:color="auto"/>
        <w:bottom w:val="none" w:sz="0" w:space="0" w:color="auto"/>
        <w:right w:val="none" w:sz="0" w:space="0" w:color="auto"/>
      </w:divBdr>
    </w:div>
    <w:div w:id="1517186892">
      <w:bodyDiv w:val="1"/>
      <w:marLeft w:val="0"/>
      <w:marRight w:val="0"/>
      <w:marTop w:val="0"/>
      <w:marBottom w:val="0"/>
      <w:divBdr>
        <w:top w:val="none" w:sz="0" w:space="0" w:color="auto"/>
        <w:left w:val="none" w:sz="0" w:space="0" w:color="auto"/>
        <w:bottom w:val="none" w:sz="0" w:space="0" w:color="auto"/>
        <w:right w:val="none" w:sz="0" w:space="0" w:color="auto"/>
      </w:divBdr>
    </w:div>
    <w:div w:id="1530290149">
      <w:bodyDiv w:val="1"/>
      <w:marLeft w:val="0"/>
      <w:marRight w:val="0"/>
      <w:marTop w:val="0"/>
      <w:marBottom w:val="0"/>
      <w:divBdr>
        <w:top w:val="none" w:sz="0" w:space="0" w:color="auto"/>
        <w:left w:val="none" w:sz="0" w:space="0" w:color="auto"/>
        <w:bottom w:val="none" w:sz="0" w:space="0" w:color="auto"/>
        <w:right w:val="none" w:sz="0" w:space="0" w:color="auto"/>
      </w:divBdr>
    </w:div>
    <w:div w:id="1594632476">
      <w:bodyDiv w:val="1"/>
      <w:marLeft w:val="0"/>
      <w:marRight w:val="0"/>
      <w:marTop w:val="0"/>
      <w:marBottom w:val="0"/>
      <w:divBdr>
        <w:top w:val="none" w:sz="0" w:space="0" w:color="auto"/>
        <w:left w:val="none" w:sz="0" w:space="0" w:color="auto"/>
        <w:bottom w:val="none" w:sz="0" w:space="0" w:color="auto"/>
        <w:right w:val="none" w:sz="0" w:space="0" w:color="auto"/>
      </w:divBdr>
    </w:div>
    <w:div w:id="1651404389">
      <w:bodyDiv w:val="1"/>
      <w:marLeft w:val="0"/>
      <w:marRight w:val="0"/>
      <w:marTop w:val="0"/>
      <w:marBottom w:val="0"/>
      <w:divBdr>
        <w:top w:val="none" w:sz="0" w:space="0" w:color="auto"/>
        <w:left w:val="none" w:sz="0" w:space="0" w:color="auto"/>
        <w:bottom w:val="none" w:sz="0" w:space="0" w:color="auto"/>
        <w:right w:val="none" w:sz="0" w:space="0" w:color="auto"/>
      </w:divBdr>
    </w:div>
    <w:div w:id="1666205968">
      <w:bodyDiv w:val="1"/>
      <w:marLeft w:val="0"/>
      <w:marRight w:val="0"/>
      <w:marTop w:val="0"/>
      <w:marBottom w:val="0"/>
      <w:divBdr>
        <w:top w:val="none" w:sz="0" w:space="0" w:color="auto"/>
        <w:left w:val="none" w:sz="0" w:space="0" w:color="auto"/>
        <w:bottom w:val="none" w:sz="0" w:space="0" w:color="auto"/>
        <w:right w:val="none" w:sz="0" w:space="0" w:color="auto"/>
      </w:divBdr>
    </w:div>
    <w:div w:id="1757823261">
      <w:bodyDiv w:val="1"/>
      <w:marLeft w:val="0"/>
      <w:marRight w:val="0"/>
      <w:marTop w:val="0"/>
      <w:marBottom w:val="0"/>
      <w:divBdr>
        <w:top w:val="none" w:sz="0" w:space="0" w:color="auto"/>
        <w:left w:val="none" w:sz="0" w:space="0" w:color="auto"/>
        <w:bottom w:val="none" w:sz="0" w:space="0" w:color="auto"/>
        <w:right w:val="none" w:sz="0" w:space="0" w:color="auto"/>
      </w:divBdr>
    </w:div>
    <w:div w:id="1840807010">
      <w:bodyDiv w:val="1"/>
      <w:marLeft w:val="0"/>
      <w:marRight w:val="0"/>
      <w:marTop w:val="0"/>
      <w:marBottom w:val="0"/>
      <w:divBdr>
        <w:top w:val="none" w:sz="0" w:space="0" w:color="auto"/>
        <w:left w:val="none" w:sz="0" w:space="0" w:color="auto"/>
        <w:bottom w:val="none" w:sz="0" w:space="0" w:color="auto"/>
        <w:right w:val="none" w:sz="0" w:space="0" w:color="auto"/>
      </w:divBdr>
    </w:div>
    <w:div w:id="1855729714">
      <w:bodyDiv w:val="1"/>
      <w:marLeft w:val="0"/>
      <w:marRight w:val="0"/>
      <w:marTop w:val="0"/>
      <w:marBottom w:val="0"/>
      <w:divBdr>
        <w:top w:val="none" w:sz="0" w:space="0" w:color="auto"/>
        <w:left w:val="none" w:sz="0" w:space="0" w:color="auto"/>
        <w:bottom w:val="none" w:sz="0" w:space="0" w:color="auto"/>
        <w:right w:val="none" w:sz="0" w:space="0" w:color="auto"/>
      </w:divBdr>
    </w:div>
    <w:div w:id="1903297494">
      <w:bodyDiv w:val="1"/>
      <w:marLeft w:val="0"/>
      <w:marRight w:val="0"/>
      <w:marTop w:val="0"/>
      <w:marBottom w:val="0"/>
      <w:divBdr>
        <w:top w:val="none" w:sz="0" w:space="0" w:color="auto"/>
        <w:left w:val="none" w:sz="0" w:space="0" w:color="auto"/>
        <w:bottom w:val="none" w:sz="0" w:space="0" w:color="auto"/>
        <w:right w:val="none" w:sz="0" w:space="0" w:color="auto"/>
      </w:divBdr>
      <w:divsChild>
        <w:div w:id="1891069929">
          <w:marLeft w:val="0"/>
          <w:marRight w:val="0"/>
          <w:marTop w:val="0"/>
          <w:marBottom w:val="0"/>
          <w:divBdr>
            <w:top w:val="none" w:sz="0" w:space="0" w:color="auto"/>
            <w:left w:val="none" w:sz="0" w:space="0" w:color="auto"/>
            <w:bottom w:val="none" w:sz="0" w:space="0" w:color="auto"/>
            <w:right w:val="none" w:sz="0" w:space="0" w:color="auto"/>
          </w:divBdr>
        </w:div>
        <w:div w:id="2100447680">
          <w:marLeft w:val="0"/>
          <w:marRight w:val="0"/>
          <w:marTop w:val="0"/>
          <w:marBottom w:val="0"/>
          <w:divBdr>
            <w:top w:val="none" w:sz="0" w:space="0" w:color="auto"/>
            <w:left w:val="none" w:sz="0" w:space="0" w:color="auto"/>
            <w:bottom w:val="none" w:sz="0" w:space="0" w:color="auto"/>
            <w:right w:val="none" w:sz="0" w:space="0" w:color="auto"/>
          </w:divBdr>
        </w:div>
      </w:divsChild>
    </w:div>
    <w:div w:id="1939215523">
      <w:bodyDiv w:val="1"/>
      <w:marLeft w:val="0"/>
      <w:marRight w:val="0"/>
      <w:marTop w:val="0"/>
      <w:marBottom w:val="0"/>
      <w:divBdr>
        <w:top w:val="none" w:sz="0" w:space="0" w:color="auto"/>
        <w:left w:val="none" w:sz="0" w:space="0" w:color="auto"/>
        <w:bottom w:val="none" w:sz="0" w:space="0" w:color="auto"/>
        <w:right w:val="none" w:sz="0" w:space="0" w:color="auto"/>
      </w:divBdr>
    </w:div>
    <w:div w:id="2021083170">
      <w:bodyDiv w:val="1"/>
      <w:marLeft w:val="0"/>
      <w:marRight w:val="0"/>
      <w:marTop w:val="0"/>
      <w:marBottom w:val="0"/>
      <w:divBdr>
        <w:top w:val="none" w:sz="0" w:space="0" w:color="auto"/>
        <w:left w:val="none" w:sz="0" w:space="0" w:color="auto"/>
        <w:bottom w:val="none" w:sz="0" w:space="0" w:color="auto"/>
        <w:right w:val="none" w:sz="0" w:space="0" w:color="auto"/>
      </w:divBdr>
    </w:div>
    <w:div w:id="2064206240">
      <w:bodyDiv w:val="1"/>
      <w:marLeft w:val="0"/>
      <w:marRight w:val="0"/>
      <w:marTop w:val="0"/>
      <w:marBottom w:val="0"/>
      <w:divBdr>
        <w:top w:val="none" w:sz="0" w:space="0" w:color="auto"/>
        <w:left w:val="none" w:sz="0" w:space="0" w:color="auto"/>
        <w:bottom w:val="none" w:sz="0" w:space="0" w:color="auto"/>
        <w:right w:val="none" w:sz="0" w:space="0" w:color="auto"/>
      </w:divBdr>
    </w:div>
    <w:div w:id="2069495912">
      <w:bodyDiv w:val="1"/>
      <w:marLeft w:val="0"/>
      <w:marRight w:val="0"/>
      <w:marTop w:val="0"/>
      <w:marBottom w:val="0"/>
      <w:divBdr>
        <w:top w:val="none" w:sz="0" w:space="0" w:color="auto"/>
        <w:left w:val="none" w:sz="0" w:space="0" w:color="auto"/>
        <w:bottom w:val="none" w:sz="0" w:space="0" w:color="auto"/>
        <w:right w:val="none" w:sz="0" w:space="0" w:color="auto"/>
      </w:divBdr>
    </w:div>
    <w:div w:id="2108186388">
      <w:bodyDiv w:val="1"/>
      <w:marLeft w:val="0"/>
      <w:marRight w:val="0"/>
      <w:marTop w:val="0"/>
      <w:marBottom w:val="0"/>
      <w:divBdr>
        <w:top w:val="none" w:sz="0" w:space="0" w:color="auto"/>
        <w:left w:val="none" w:sz="0" w:space="0" w:color="auto"/>
        <w:bottom w:val="none" w:sz="0" w:space="0" w:color="auto"/>
        <w:right w:val="none" w:sz="0" w:space="0" w:color="auto"/>
      </w:divBdr>
    </w:div>
    <w:div w:id="2129422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image" Target="media/image6.emf"/><Relationship Id="rId26" Type="http://schemas.openxmlformats.org/officeDocument/2006/relationships/image" Target="media/image14.emf"/><Relationship Id="rId3" Type="http://schemas.openxmlformats.org/officeDocument/2006/relationships/customXml" Target="../customXml/item3.xml"/><Relationship Id="rId21" Type="http://schemas.openxmlformats.org/officeDocument/2006/relationships/image" Target="media/image9.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image" Target="media/image13.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emf"/><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2.jpeg"/><Relationship Id="rId32" Type="http://schemas.openxmlformats.org/officeDocument/2006/relationships/image" Target="media/image20.jpeg"/><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image" Target="media/image16.jpeg"/><Relationship Id="rId10" Type="http://schemas.openxmlformats.org/officeDocument/2006/relationships/endnotes" Target="endnotes.xml"/><Relationship Id="rId19" Type="http://schemas.openxmlformats.org/officeDocument/2006/relationships/image" Target="media/image7.emf"/><Relationship Id="rId31" Type="http://schemas.openxmlformats.org/officeDocument/2006/relationships/image" Target="media/image1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microsoft.com/office/2016/09/relationships/commentsIds" Target="commentsIds.xml"/><Relationship Id="rId8" Type="http://schemas.openxmlformats.org/officeDocument/2006/relationships/webSettings" Target="webSetting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124DFB2F46EFC5498D171746B0A5BA4C" ma:contentTypeVersion="0" ma:contentTypeDescription="Create a new document." ma:contentTypeScope="" ma:versionID="f2a59bf218b1a6be5dfe78105fd46a1d">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7DFA1E-205E-4CC8-A07C-2FB7B8F6993E}">
  <ds:schemaRefs>
    <ds:schemaRef ds:uri="http://schemas.microsoft.com/sharepoint/v3/contenttype/forms"/>
  </ds:schemaRefs>
</ds:datastoreItem>
</file>

<file path=customXml/itemProps2.xml><?xml version="1.0" encoding="utf-8"?>
<ds:datastoreItem xmlns:ds="http://schemas.openxmlformats.org/officeDocument/2006/customXml" ds:itemID="{D29535AA-6A29-4787-AA37-ED6F7D4D29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A421531C-E185-4F8C-90D1-FD2F9D1C2BA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99257AC-1B2C-4348-916E-374CF5F534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69</Pages>
  <Words>21241</Words>
  <Characters>127449</Characters>
  <Application>Microsoft Office Word</Application>
  <DocSecurity>0</DocSecurity>
  <Lines>1062</Lines>
  <Paragraphs>296</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MWDP dla usług FTTH</vt:lpstr>
      <vt:lpstr>MWDP dla usług FTTH</vt:lpstr>
    </vt:vector>
  </TitlesOfParts>
  <Company>Orange Polska</Company>
  <LinksUpToDate>false</LinksUpToDate>
  <CharactersWithSpaces>148394</CharactersWithSpaces>
  <SharedDoc>false</SharedDoc>
  <HLinks>
    <vt:vector size="1734" baseType="variant">
      <vt:variant>
        <vt:i4>2687050</vt:i4>
      </vt:variant>
      <vt:variant>
        <vt:i4>1662</vt:i4>
      </vt:variant>
      <vt:variant>
        <vt:i4>0</vt:i4>
      </vt:variant>
      <vt:variant>
        <vt:i4>5</vt:i4>
      </vt:variant>
      <vt:variant>
        <vt:lpwstr>mailto:Dokumentacja.OdbiorowaBSA@telekomunikacja.pl</vt:lpwstr>
      </vt:variant>
      <vt:variant>
        <vt:lpwstr/>
      </vt:variant>
      <vt:variant>
        <vt:i4>2687050</vt:i4>
      </vt:variant>
      <vt:variant>
        <vt:i4>1659</vt:i4>
      </vt:variant>
      <vt:variant>
        <vt:i4>0</vt:i4>
      </vt:variant>
      <vt:variant>
        <vt:i4>5</vt:i4>
      </vt:variant>
      <vt:variant>
        <vt:lpwstr>mailto:Dokumentacja.OdbiorowaBSA@telekomunikacja.pl</vt:lpwstr>
      </vt:variant>
      <vt:variant>
        <vt:lpwstr/>
      </vt:variant>
      <vt:variant>
        <vt:i4>3342421</vt:i4>
      </vt:variant>
      <vt:variant>
        <vt:i4>1656</vt:i4>
      </vt:variant>
      <vt:variant>
        <vt:i4>0</vt:i4>
      </vt:variant>
      <vt:variant>
        <vt:i4>5</vt:i4>
      </vt:variant>
      <vt:variant>
        <vt:lpwstr>mailto:Dokumentacja.OdbiorowaLLU@telekomunikacja.pl</vt:lpwstr>
      </vt:variant>
      <vt:variant>
        <vt:lpwstr/>
      </vt:variant>
      <vt:variant>
        <vt:i4>3080277</vt:i4>
      </vt:variant>
      <vt:variant>
        <vt:i4>1653</vt:i4>
      </vt:variant>
      <vt:variant>
        <vt:i4>0</vt:i4>
      </vt:variant>
      <vt:variant>
        <vt:i4>5</vt:i4>
      </vt:variant>
      <vt:variant>
        <vt:lpwstr>mailto:Dokumentacja.OdbiorowaWLR@telekomunikacja.pl</vt:lpwstr>
      </vt:variant>
      <vt:variant>
        <vt:lpwstr/>
      </vt:variant>
      <vt:variant>
        <vt:i4>2687050</vt:i4>
      </vt:variant>
      <vt:variant>
        <vt:i4>1650</vt:i4>
      </vt:variant>
      <vt:variant>
        <vt:i4>0</vt:i4>
      </vt:variant>
      <vt:variant>
        <vt:i4>5</vt:i4>
      </vt:variant>
      <vt:variant>
        <vt:lpwstr>mailto:Dokumentacja.OdbiorowaBSA@telekomunikacja.pl</vt:lpwstr>
      </vt:variant>
      <vt:variant>
        <vt:lpwstr/>
      </vt:variant>
      <vt:variant>
        <vt:i4>3342421</vt:i4>
      </vt:variant>
      <vt:variant>
        <vt:i4>1647</vt:i4>
      </vt:variant>
      <vt:variant>
        <vt:i4>0</vt:i4>
      </vt:variant>
      <vt:variant>
        <vt:i4>5</vt:i4>
      </vt:variant>
      <vt:variant>
        <vt:lpwstr>mailto:Dokumentacja.OdbiorowaLLU@telekomunikacja.pl</vt:lpwstr>
      </vt:variant>
      <vt:variant>
        <vt:lpwstr/>
      </vt:variant>
      <vt:variant>
        <vt:i4>3080277</vt:i4>
      </vt:variant>
      <vt:variant>
        <vt:i4>1644</vt:i4>
      </vt:variant>
      <vt:variant>
        <vt:i4>0</vt:i4>
      </vt:variant>
      <vt:variant>
        <vt:i4>5</vt:i4>
      </vt:variant>
      <vt:variant>
        <vt:lpwstr>mailto:Dokumentacja.OdbiorowaWLR@telekomunikacja.pl</vt:lpwstr>
      </vt:variant>
      <vt:variant>
        <vt:lpwstr/>
      </vt:variant>
      <vt:variant>
        <vt:i4>2687050</vt:i4>
      </vt:variant>
      <vt:variant>
        <vt:i4>1641</vt:i4>
      </vt:variant>
      <vt:variant>
        <vt:i4>0</vt:i4>
      </vt:variant>
      <vt:variant>
        <vt:i4>5</vt:i4>
      </vt:variant>
      <vt:variant>
        <vt:lpwstr>mailto:Dokumentacja.OdbiorowaBSA@telekomunikacja.pl</vt:lpwstr>
      </vt:variant>
      <vt:variant>
        <vt:lpwstr/>
      </vt:variant>
      <vt:variant>
        <vt:i4>1769521</vt:i4>
      </vt:variant>
      <vt:variant>
        <vt:i4>1638</vt:i4>
      </vt:variant>
      <vt:variant>
        <vt:i4>0</vt:i4>
      </vt:variant>
      <vt:variant>
        <vt:i4>5</vt:i4>
      </vt:variant>
      <vt:variant>
        <vt:lpwstr/>
      </vt:variant>
      <vt:variant>
        <vt:lpwstr>_Toc286336617</vt:lpwstr>
      </vt:variant>
      <vt:variant>
        <vt:i4>3342421</vt:i4>
      </vt:variant>
      <vt:variant>
        <vt:i4>1635</vt:i4>
      </vt:variant>
      <vt:variant>
        <vt:i4>0</vt:i4>
      </vt:variant>
      <vt:variant>
        <vt:i4>5</vt:i4>
      </vt:variant>
      <vt:variant>
        <vt:lpwstr>mailto:Dokumentacja.OdbiorowaLLU@telekomunikacja.pl</vt:lpwstr>
      </vt:variant>
      <vt:variant>
        <vt:lpwstr/>
      </vt:variant>
      <vt:variant>
        <vt:i4>3080277</vt:i4>
      </vt:variant>
      <vt:variant>
        <vt:i4>1632</vt:i4>
      </vt:variant>
      <vt:variant>
        <vt:i4>0</vt:i4>
      </vt:variant>
      <vt:variant>
        <vt:i4>5</vt:i4>
      </vt:variant>
      <vt:variant>
        <vt:lpwstr>mailto:Dokumentacja.OdbiorowaWLR@telekomunikacja.pl</vt:lpwstr>
      </vt:variant>
      <vt:variant>
        <vt:lpwstr/>
      </vt:variant>
      <vt:variant>
        <vt:i4>2687050</vt:i4>
      </vt:variant>
      <vt:variant>
        <vt:i4>1629</vt:i4>
      </vt:variant>
      <vt:variant>
        <vt:i4>0</vt:i4>
      </vt:variant>
      <vt:variant>
        <vt:i4>5</vt:i4>
      </vt:variant>
      <vt:variant>
        <vt:lpwstr>mailto:Dokumentacja.OdbiorowaBSA@telekomunikacja.pl</vt:lpwstr>
      </vt:variant>
      <vt:variant>
        <vt:lpwstr/>
      </vt:variant>
      <vt:variant>
        <vt:i4>3342421</vt:i4>
      </vt:variant>
      <vt:variant>
        <vt:i4>1626</vt:i4>
      </vt:variant>
      <vt:variant>
        <vt:i4>0</vt:i4>
      </vt:variant>
      <vt:variant>
        <vt:i4>5</vt:i4>
      </vt:variant>
      <vt:variant>
        <vt:lpwstr>mailto:Dokumentacja.OdbiorowaLLU@telekomunikacja.pl</vt:lpwstr>
      </vt:variant>
      <vt:variant>
        <vt:lpwstr/>
      </vt:variant>
      <vt:variant>
        <vt:i4>3080277</vt:i4>
      </vt:variant>
      <vt:variant>
        <vt:i4>1623</vt:i4>
      </vt:variant>
      <vt:variant>
        <vt:i4>0</vt:i4>
      </vt:variant>
      <vt:variant>
        <vt:i4>5</vt:i4>
      </vt:variant>
      <vt:variant>
        <vt:lpwstr>mailto:Dokumentacja.OdbiorowaWLR@telekomunikacja.pl</vt:lpwstr>
      </vt:variant>
      <vt:variant>
        <vt:lpwstr/>
      </vt:variant>
      <vt:variant>
        <vt:i4>2687050</vt:i4>
      </vt:variant>
      <vt:variant>
        <vt:i4>1620</vt:i4>
      </vt:variant>
      <vt:variant>
        <vt:i4>0</vt:i4>
      </vt:variant>
      <vt:variant>
        <vt:i4>5</vt:i4>
      </vt:variant>
      <vt:variant>
        <vt:lpwstr>mailto:Dokumentacja.OdbiorowaBSA@telekomunikacja.pl</vt:lpwstr>
      </vt:variant>
      <vt:variant>
        <vt:lpwstr/>
      </vt:variant>
      <vt:variant>
        <vt:i4>1769521</vt:i4>
      </vt:variant>
      <vt:variant>
        <vt:i4>1617</vt:i4>
      </vt:variant>
      <vt:variant>
        <vt:i4>0</vt:i4>
      </vt:variant>
      <vt:variant>
        <vt:i4>5</vt:i4>
      </vt:variant>
      <vt:variant>
        <vt:lpwstr/>
      </vt:variant>
      <vt:variant>
        <vt:lpwstr>_Toc286336617</vt:lpwstr>
      </vt:variant>
      <vt:variant>
        <vt:i4>2687050</vt:i4>
      </vt:variant>
      <vt:variant>
        <vt:i4>1614</vt:i4>
      </vt:variant>
      <vt:variant>
        <vt:i4>0</vt:i4>
      </vt:variant>
      <vt:variant>
        <vt:i4>5</vt:i4>
      </vt:variant>
      <vt:variant>
        <vt:lpwstr>mailto:Dokumentacja.OdbiorowaBSA@telekomunikacja.pl</vt:lpwstr>
      </vt:variant>
      <vt:variant>
        <vt:lpwstr/>
      </vt:variant>
      <vt:variant>
        <vt:i4>2687050</vt:i4>
      </vt:variant>
      <vt:variant>
        <vt:i4>1611</vt:i4>
      </vt:variant>
      <vt:variant>
        <vt:i4>0</vt:i4>
      </vt:variant>
      <vt:variant>
        <vt:i4>5</vt:i4>
      </vt:variant>
      <vt:variant>
        <vt:lpwstr>mailto:Dokumentacja.OdbiorowaBSA@telekomunikacja.pl</vt:lpwstr>
      </vt:variant>
      <vt:variant>
        <vt:lpwstr/>
      </vt:variant>
      <vt:variant>
        <vt:i4>2687050</vt:i4>
      </vt:variant>
      <vt:variant>
        <vt:i4>1608</vt:i4>
      </vt:variant>
      <vt:variant>
        <vt:i4>0</vt:i4>
      </vt:variant>
      <vt:variant>
        <vt:i4>5</vt:i4>
      </vt:variant>
      <vt:variant>
        <vt:lpwstr>mailto:Dokumentacja.OdbiorowaBSA@telekomunikacja.pl</vt:lpwstr>
      </vt:variant>
      <vt:variant>
        <vt:lpwstr/>
      </vt:variant>
      <vt:variant>
        <vt:i4>2687050</vt:i4>
      </vt:variant>
      <vt:variant>
        <vt:i4>1605</vt:i4>
      </vt:variant>
      <vt:variant>
        <vt:i4>0</vt:i4>
      </vt:variant>
      <vt:variant>
        <vt:i4>5</vt:i4>
      </vt:variant>
      <vt:variant>
        <vt:lpwstr>mailto:Dokumentacja.OdbiorowaBSA@telekomunikacja.pl</vt:lpwstr>
      </vt:variant>
      <vt:variant>
        <vt:lpwstr/>
      </vt:variant>
      <vt:variant>
        <vt:i4>1769521</vt:i4>
      </vt:variant>
      <vt:variant>
        <vt:i4>1602</vt:i4>
      </vt:variant>
      <vt:variant>
        <vt:i4>0</vt:i4>
      </vt:variant>
      <vt:variant>
        <vt:i4>5</vt:i4>
      </vt:variant>
      <vt:variant>
        <vt:lpwstr/>
      </vt:variant>
      <vt:variant>
        <vt:lpwstr>_Toc286336617</vt:lpwstr>
      </vt:variant>
      <vt:variant>
        <vt:i4>1769521</vt:i4>
      </vt:variant>
      <vt:variant>
        <vt:i4>1599</vt:i4>
      </vt:variant>
      <vt:variant>
        <vt:i4>0</vt:i4>
      </vt:variant>
      <vt:variant>
        <vt:i4>5</vt:i4>
      </vt:variant>
      <vt:variant>
        <vt:lpwstr/>
      </vt:variant>
      <vt:variant>
        <vt:lpwstr>_Toc286336617</vt:lpwstr>
      </vt:variant>
      <vt:variant>
        <vt:i4>2687050</vt:i4>
      </vt:variant>
      <vt:variant>
        <vt:i4>1596</vt:i4>
      </vt:variant>
      <vt:variant>
        <vt:i4>0</vt:i4>
      </vt:variant>
      <vt:variant>
        <vt:i4>5</vt:i4>
      </vt:variant>
      <vt:variant>
        <vt:lpwstr>mailto:Dokumentacja.OdbiorowaBSA@telekomunikacja.pl</vt:lpwstr>
      </vt:variant>
      <vt:variant>
        <vt:lpwstr/>
      </vt:variant>
      <vt:variant>
        <vt:i4>2687050</vt:i4>
      </vt:variant>
      <vt:variant>
        <vt:i4>1593</vt:i4>
      </vt:variant>
      <vt:variant>
        <vt:i4>0</vt:i4>
      </vt:variant>
      <vt:variant>
        <vt:i4>5</vt:i4>
      </vt:variant>
      <vt:variant>
        <vt:lpwstr>mailto:Dokumentacja.OdbiorowaBSA@telekomunikacja.pl</vt:lpwstr>
      </vt:variant>
      <vt:variant>
        <vt:lpwstr/>
      </vt:variant>
      <vt:variant>
        <vt:i4>1835058</vt:i4>
      </vt:variant>
      <vt:variant>
        <vt:i4>1586</vt:i4>
      </vt:variant>
      <vt:variant>
        <vt:i4>0</vt:i4>
      </vt:variant>
      <vt:variant>
        <vt:i4>5</vt:i4>
      </vt:variant>
      <vt:variant>
        <vt:lpwstr/>
      </vt:variant>
      <vt:variant>
        <vt:lpwstr>_Toc358985125</vt:lpwstr>
      </vt:variant>
      <vt:variant>
        <vt:i4>1835058</vt:i4>
      </vt:variant>
      <vt:variant>
        <vt:i4>1580</vt:i4>
      </vt:variant>
      <vt:variant>
        <vt:i4>0</vt:i4>
      </vt:variant>
      <vt:variant>
        <vt:i4>5</vt:i4>
      </vt:variant>
      <vt:variant>
        <vt:lpwstr/>
      </vt:variant>
      <vt:variant>
        <vt:lpwstr>_Toc358985124</vt:lpwstr>
      </vt:variant>
      <vt:variant>
        <vt:i4>1835058</vt:i4>
      </vt:variant>
      <vt:variant>
        <vt:i4>1574</vt:i4>
      </vt:variant>
      <vt:variant>
        <vt:i4>0</vt:i4>
      </vt:variant>
      <vt:variant>
        <vt:i4>5</vt:i4>
      </vt:variant>
      <vt:variant>
        <vt:lpwstr/>
      </vt:variant>
      <vt:variant>
        <vt:lpwstr>_Toc358985123</vt:lpwstr>
      </vt:variant>
      <vt:variant>
        <vt:i4>1835058</vt:i4>
      </vt:variant>
      <vt:variant>
        <vt:i4>1568</vt:i4>
      </vt:variant>
      <vt:variant>
        <vt:i4>0</vt:i4>
      </vt:variant>
      <vt:variant>
        <vt:i4>5</vt:i4>
      </vt:variant>
      <vt:variant>
        <vt:lpwstr/>
      </vt:variant>
      <vt:variant>
        <vt:lpwstr>_Toc358985122</vt:lpwstr>
      </vt:variant>
      <vt:variant>
        <vt:i4>1835058</vt:i4>
      </vt:variant>
      <vt:variant>
        <vt:i4>1562</vt:i4>
      </vt:variant>
      <vt:variant>
        <vt:i4>0</vt:i4>
      </vt:variant>
      <vt:variant>
        <vt:i4>5</vt:i4>
      </vt:variant>
      <vt:variant>
        <vt:lpwstr/>
      </vt:variant>
      <vt:variant>
        <vt:lpwstr>_Toc358985121</vt:lpwstr>
      </vt:variant>
      <vt:variant>
        <vt:i4>1835058</vt:i4>
      </vt:variant>
      <vt:variant>
        <vt:i4>1556</vt:i4>
      </vt:variant>
      <vt:variant>
        <vt:i4>0</vt:i4>
      </vt:variant>
      <vt:variant>
        <vt:i4>5</vt:i4>
      </vt:variant>
      <vt:variant>
        <vt:lpwstr/>
      </vt:variant>
      <vt:variant>
        <vt:lpwstr>_Toc358985120</vt:lpwstr>
      </vt:variant>
      <vt:variant>
        <vt:i4>2031666</vt:i4>
      </vt:variant>
      <vt:variant>
        <vt:i4>1550</vt:i4>
      </vt:variant>
      <vt:variant>
        <vt:i4>0</vt:i4>
      </vt:variant>
      <vt:variant>
        <vt:i4>5</vt:i4>
      </vt:variant>
      <vt:variant>
        <vt:lpwstr/>
      </vt:variant>
      <vt:variant>
        <vt:lpwstr>_Toc358985119</vt:lpwstr>
      </vt:variant>
      <vt:variant>
        <vt:i4>2031666</vt:i4>
      </vt:variant>
      <vt:variant>
        <vt:i4>1544</vt:i4>
      </vt:variant>
      <vt:variant>
        <vt:i4>0</vt:i4>
      </vt:variant>
      <vt:variant>
        <vt:i4>5</vt:i4>
      </vt:variant>
      <vt:variant>
        <vt:lpwstr/>
      </vt:variant>
      <vt:variant>
        <vt:lpwstr>_Toc358985118</vt:lpwstr>
      </vt:variant>
      <vt:variant>
        <vt:i4>2031666</vt:i4>
      </vt:variant>
      <vt:variant>
        <vt:i4>1538</vt:i4>
      </vt:variant>
      <vt:variant>
        <vt:i4>0</vt:i4>
      </vt:variant>
      <vt:variant>
        <vt:i4>5</vt:i4>
      </vt:variant>
      <vt:variant>
        <vt:lpwstr/>
      </vt:variant>
      <vt:variant>
        <vt:lpwstr>_Toc358985117</vt:lpwstr>
      </vt:variant>
      <vt:variant>
        <vt:i4>2031666</vt:i4>
      </vt:variant>
      <vt:variant>
        <vt:i4>1532</vt:i4>
      </vt:variant>
      <vt:variant>
        <vt:i4>0</vt:i4>
      </vt:variant>
      <vt:variant>
        <vt:i4>5</vt:i4>
      </vt:variant>
      <vt:variant>
        <vt:lpwstr/>
      </vt:variant>
      <vt:variant>
        <vt:lpwstr>_Toc358985116</vt:lpwstr>
      </vt:variant>
      <vt:variant>
        <vt:i4>2031666</vt:i4>
      </vt:variant>
      <vt:variant>
        <vt:i4>1526</vt:i4>
      </vt:variant>
      <vt:variant>
        <vt:i4>0</vt:i4>
      </vt:variant>
      <vt:variant>
        <vt:i4>5</vt:i4>
      </vt:variant>
      <vt:variant>
        <vt:lpwstr/>
      </vt:variant>
      <vt:variant>
        <vt:lpwstr>_Toc358985115</vt:lpwstr>
      </vt:variant>
      <vt:variant>
        <vt:i4>2031666</vt:i4>
      </vt:variant>
      <vt:variant>
        <vt:i4>1520</vt:i4>
      </vt:variant>
      <vt:variant>
        <vt:i4>0</vt:i4>
      </vt:variant>
      <vt:variant>
        <vt:i4>5</vt:i4>
      </vt:variant>
      <vt:variant>
        <vt:lpwstr/>
      </vt:variant>
      <vt:variant>
        <vt:lpwstr>_Toc358985114</vt:lpwstr>
      </vt:variant>
      <vt:variant>
        <vt:i4>2031666</vt:i4>
      </vt:variant>
      <vt:variant>
        <vt:i4>1514</vt:i4>
      </vt:variant>
      <vt:variant>
        <vt:i4>0</vt:i4>
      </vt:variant>
      <vt:variant>
        <vt:i4>5</vt:i4>
      </vt:variant>
      <vt:variant>
        <vt:lpwstr/>
      </vt:variant>
      <vt:variant>
        <vt:lpwstr>_Toc358985113</vt:lpwstr>
      </vt:variant>
      <vt:variant>
        <vt:i4>2031666</vt:i4>
      </vt:variant>
      <vt:variant>
        <vt:i4>1508</vt:i4>
      </vt:variant>
      <vt:variant>
        <vt:i4>0</vt:i4>
      </vt:variant>
      <vt:variant>
        <vt:i4>5</vt:i4>
      </vt:variant>
      <vt:variant>
        <vt:lpwstr/>
      </vt:variant>
      <vt:variant>
        <vt:lpwstr>_Toc358985112</vt:lpwstr>
      </vt:variant>
      <vt:variant>
        <vt:i4>2031666</vt:i4>
      </vt:variant>
      <vt:variant>
        <vt:i4>1502</vt:i4>
      </vt:variant>
      <vt:variant>
        <vt:i4>0</vt:i4>
      </vt:variant>
      <vt:variant>
        <vt:i4>5</vt:i4>
      </vt:variant>
      <vt:variant>
        <vt:lpwstr/>
      </vt:variant>
      <vt:variant>
        <vt:lpwstr>_Toc358985111</vt:lpwstr>
      </vt:variant>
      <vt:variant>
        <vt:i4>2031666</vt:i4>
      </vt:variant>
      <vt:variant>
        <vt:i4>1496</vt:i4>
      </vt:variant>
      <vt:variant>
        <vt:i4>0</vt:i4>
      </vt:variant>
      <vt:variant>
        <vt:i4>5</vt:i4>
      </vt:variant>
      <vt:variant>
        <vt:lpwstr/>
      </vt:variant>
      <vt:variant>
        <vt:lpwstr>_Toc358985110</vt:lpwstr>
      </vt:variant>
      <vt:variant>
        <vt:i4>1966130</vt:i4>
      </vt:variant>
      <vt:variant>
        <vt:i4>1490</vt:i4>
      </vt:variant>
      <vt:variant>
        <vt:i4>0</vt:i4>
      </vt:variant>
      <vt:variant>
        <vt:i4>5</vt:i4>
      </vt:variant>
      <vt:variant>
        <vt:lpwstr/>
      </vt:variant>
      <vt:variant>
        <vt:lpwstr>_Toc358985109</vt:lpwstr>
      </vt:variant>
      <vt:variant>
        <vt:i4>1966130</vt:i4>
      </vt:variant>
      <vt:variant>
        <vt:i4>1484</vt:i4>
      </vt:variant>
      <vt:variant>
        <vt:i4>0</vt:i4>
      </vt:variant>
      <vt:variant>
        <vt:i4>5</vt:i4>
      </vt:variant>
      <vt:variant>
        <vt:lpwstr/>
      </vt:variant>
      <vt:variant>
        <vt:lpwstr>_Toc358985108</vt:lpwstr>
      </vt:variant>
      <vt:variant>
        <vt:i4>1966130</vt:i4>
      </vt:variant>
      <vt:variant>
        <vt:i4>1478</vt:i4>
      </vt:variant>
      <vt:variant>
        <vt:i4>0</vt:i4>
      </vt:variant>
      <vt:variant>
        <vt:i4>5</vt:i4>
      </vt:variant>
      <vt:variant>
        <vt:lpwstr/>
      </vt:variant>
      <vt:variant>
        <vt:lpwstr>_Toc358985107</vt:lpwstr>
      </vt:variant>
      <vt:variant>
        <vt:i4>1966130</vt:i4>
      </vt:variant>
      <vt:variant>
        <vt:i4>1472</vt:i4>
      </vt:variant>
      <vt:variant>
        <vt:i4>0</vt:i4>
      </vt:variant>
      <vt:variant>
        <vt:i4>5</vt:i4>
      </vt:variant>
      <vt:variant>
        <vt:lpwstr/>
      </vt:variant>
      <vt:variant>
        <vt:lpwstr>_Toc358985106</vt:lpwstr>
      </vt:variant>
      <vt:variant>
        <vt:i4>1966130</vt:i4>
      </vt:variant>
      <vt:variant>
        <vt:i4>1466</vt:i4>
      </vt:variant>
      <vt:variant>
        <vt:i4>0</vt:i4>
      </vt:variant>
      <vt:variant>
        <vt:i4>5</vt:i4>
      </vt:variant>
      <vt:variant>
        <vt:lpwstr/>
      </vt:variant>
      <vt:variant>
        <vt:lpwstr>_Toc358985105</vt:lpwstr>
      </vt:variant>
      <vt:variant>
        <vt:i4>1966130</vt:i4>
      </vt:variant>
      <vt:variant>
        <vt:i4>1460</vt:i4>
      </vt:variant>
      <vt:variant>
        <vt:i4>0</vt:i4>
      </vt:variant>
      <vt:variant>
        <vt:i4>5</vt:i4>
      </vt:variant>
      <vt:variant>
        <vt:lpwstr/>
      </vt:variant>
      <vt:variant>
        <vt:lpwstr>_Toc358985104</vt:lpwstr>
      </vt:variant>
      <vt:variant>
        <vt:i4>1966130</vt:i4>
      </vt:variant>
      <vt:variant>
        <vt:i4>1454</vt:i4>
      </vt:variant>
      <vt:variant>
        <vt:i4>0</vt:i4>
      </vt:variant>
      <vt:variant>
        <vt:i4>5</vt:i4>
      </vt:variant>
      <vt:variant>
        <vt:lpwstr/>
      </vt:variant>
      <vt:variant>
        <vt:lpwstr>_Toc358985103</vt:lpwstr>
      </vt:variant>
      <vt:variant>
        <vt:i4>1966130</vt:i4>
      </vt:variant>
      <vt:variant>
        <vt:i4>1448</vt:i4>
      </vt:variant>
      <vt:variant>
        <vt:i4>0</vt:i4>
      </vt:variant>
      <vt:variant>
        <vt:i4>5</vt:i4>
      </vt:variant>
      <vt:variant>
        <vt:lpwstr/>
      </vt:variant>
      <vt:variant>
        <vt:lpwstr>_Toc358985102</vt:lpwstr>
      </vt:variant>
      <vt:variant>
        <vt:i4>1966130</vt:i4>
      </vt:variant>
      <vt:variant>
        <vt:i4>1442</vt:i4>
      </vt:variant>
      <vt:variant>
        <vt:i4>0</vt:i4>
      </vt:variant>
      <vt:variant>
        <vt:i4>5</vt:i4>
      </vt:variant>
      <vt:variant>
        <vt:lpwstr/>
      </vt:variant>
      <vt:variant>
        <vt:lpwstr>_Toc358985101</vt:lpwstr>
      </vt:variant>
      <vt:variant>
        <vt:i4>1966130</vt:i4>
      </vt:variant>
      <vt:variant>
        <vt:i4>1436</vt:i4>
      </vt:variant>
      <vt:variant>
        <vt:i4>0</vt:i4>
      </vt:variant>
      <vt:variant>
        <vt:i4>5</vt:i4>
      </vt:variant>
      <vt:variant>
        <vt:lpwstr/>
      </vt:variant>
      <vt:variant>
        <vt:lpwstr>_Toc358985100</vt:lpwstr>
      </vt:variant>
      <vt:variant>
        <vt:i4>1507379</vt:i4>
      </vt:variant>
      <vt:variant>
        <vt:i4>1430</vt:i4>
      </vt:variant>
      <vt:variant>
        <vt:i4>0</vt:i4>
      </vt:variant>
      <vt:variant>
        <vt:i4>5</vt:i4>
      </vt:variant>
      <vt:variant>
        <vt:lpwstr/>
      </vt:variant>
      <vt:variant>
        <vt:lpwstr>_Toc358985099</vt:lpwstr>
      </vt:variant>
      <vt:variant>
        <vt:i4>1507379</vt:i4>
      </vt:variant>
      <vt:variant>
        <vt:i4>1424</vt:i4>
      </vt:variant>
      <vt:variant>
        <vt:i4>0</vt:i4>
      </vt:variant>
      <vt:variant>
        <vt:i4>5</vt:i4>
      </vt:variant>
      <vt:variant>
        <vt:lpwstr/>
      </vt:variant>
      <vt:variant>
        <vt:lpwstr>_Toc358985098</vt:lpwstr>
      </vt:variant>
      <vt:variant>
        <vt:i4>1507379</vt:i4>
      </vt:variant>
      <vt:variant>
        <vt:i4>1418</vt:i4>
      </vt:variant>
      <vt:variant>
        <vt:i4>0</vt:i4>
      </vt:variant>
      <vt:variant>
        <vt:i4>5</vt:i4>
      </vt:variant>
      <vt:variant>
        <vt:lpwstr/>
      </vt:variant>
      <vt:variant>
        <vt:lpwstr>_Toc358985097</vt:lpwstr>
      </vt:variant>
      <vt:variant>
        <vt:i4>1507379</vt:i4>
      </vt:variant>
      <vt:variant>
        <vt:i4>1412</vt:i4>
      </vt:variant>
      <vt:variant>
        <vt:i4>0</vt:i4>
      </vt:variant>
      <vt:variant>
        <vt:i4>5</vt:i4>
      </vt:variant>
      <vt:variant>
        <vt:lpwstr/>
      </vt:variant>
      <vt:variant>
        <vt:lpwstr>_Toc358985096</vt:lpwstr>
      </vt:variant>
      <vt:variant>
        <vt:i4>1507379</vt:i4>
      </vt:variant>
      <vt:variant>
        <vt:i4>1406</vt:i4>
      </vt:variant>
      <vt:variant>
        <vt:i4>0</vt:i4>
      </vt:variant>
      <vt:variant>
        <vt:i4>5</vt:i4>
      </vt:variant>
      <vt:variant>
        <vt:lpwstr/>
      </vt:variant>
      <vt:variant>
        <vt:lpwstr>_Toc358985095</vt:lpwstr>
      </vt:variant>
      <vt:variant>
        <vt:i4>1507379</vt:i4>
      </vt:variant>
      <vt:variant>
        <vt:i4>1400</vt:i4>
      </vt:variant>
      <vt:variant>
        <vt:i4>0</vt:i4>
      </vt:variant>
      <vt:variant>
        <vt:i4>5</vt:i4>
      </vt:variant>
      <vt:variant>
        <vt:lpwstr/>
      </vt:variant>
      <vt:variant>
        <vt:lpwstr>_Toc358985094</vt:lpwstr>
      </vt:variant>
      <vt:variant>
        <vt:i4>1507379</vt:i4>
      </vt:variant>
      <vt:variant>
        <vt:i4>1394</vt:i4>
      </vt:variant>
      <vt:variant>
        <vt:i4>0</vt:i4>
      </vt:variant>
      <vt:variant>
        <vt:i4>5</vt:i4>
      </vt:variant>
      <vt:variant>
        <vt:lpwstr/>
      </vt:variant>
      <vt:variant>
        <vt:lpwstr>_Toc358985093</vt:lpwstr>
      </vt:variant>
      <vt:variant>
        <vt:i4>1507379</vt:i4>
      </vt:variant>
      <vt:variant>
        <vt:i4>1388</vt:i4>
      </vt:variant>
      <vt:variant>
        <vt:i4>0</vt:i4>
      </vt:variant>
      <vt:variant>
        <vt:i4>5</vt:i4>
      </vt:variant>
      <vt:variant>
        <vt:lpwstr/>
      </vt:variant>
      <vt:variant>
        <vt:lpwstr>_Toc358985092</vt:lpwstr>
      </vt:variant>
      <vt:variant>
        <vt:i4>1507379</vt:i4>
      </vt:variant>
      <vt:variant>
        <vt:i4>1382</vt:i4>
      </vt:variant>
      <vt:variant>
        <vt:i4>0</vt:i4>
      </vt:variant>
      <vt:variant>
        <vt:i4>5</vt:i4>
      </vt:variant>
      <vt:variant>
        <vt:lpwstr/>
      </vt:variant>
      <vt:variant>
        <vt:lpwstr>_Toc358985091</vt:lpwstr>
      </vt:variant>
      <vt:variant>
        <vt:i4>1507379</vt:i4>
      </vt:variant>
      <vt:variant>
        <vt:i4>1376</vt:i4>
      </vt:variant>
      <vt:variant>
        <vt:i4>0</vt:i4>
      </vt:variant>
      <vt:variant>
        <vt:i4>5</vt:i4>
      </vt:variant>
      <vt:variant>
        <vt:lpwstr/>
      </vt:variant>
      <vt:variant>
        <vt:lpwstr>_Toc358985090</vt:lpwstr>
      </vt:variant>
      <vt:variant>
        <vt:i4>1441843</vt:i4>
      </vt:variant>
      <vt:variant>
        <vt:i4>1370</vt:i4>
      </vt:variant>
      <vt:variant>
        <vt:i4>0</vt:i4>
      </vt:variant>
      <vt:variant>
        <vt:i4>5</vt:i4>
      </vt:variant>
      <vt:variant>
        <vt:lpwstr/>
      </vt:variant>
      <vt:variant>
        <vt:lpwstr>_Toc358985089</vt:lpwstr>
      </vt:variant>
      <vt:variant>
        <vt:i4>1441843</vt:i4>
      </vt:variant>
      <vt:variant>
        <vt:i4>1364</vt:i4>
      </vt:variant>
      <vt:variant>
        <vt:i4>0</vt:i4>
      </vt:variant>
      <vt:variant>
        <vt:i4>5</vt:i4>
      </vt:variant>
      <vt:variant>
        <vt:lpwstr/>
      </vt:variant>
      <vt:variant>
        <vt:lpwstr>_Toc358985088</vt:lpwstr>
      </vt:variant>
      <vt:variant>
        <vt:i4>1441843</vt:i4>
      </vt:variant>
      <vt:variant>
        <vt:i4>1358</vt:i4>
      </vt:variant>
      <vt:variant>
        <vt:i4>0</vt:i4>
      </vt:variant>
      <vt:variant>
        <vt:i4>5</vt:i4>
      </vt:variant>
      <vt:variant>
        <vt:lpwstr/>
      </vt:variant>
      <vt:variant>
        <vt:lpwstr>_Toc358985087</vt:lpwstr>
      </vt:variant>
      <vt:variant>
        <vt:i4>1441843</vt:i4>
      </vt:variant>
      <vt:variant>
        <vt:i4>1352</vt:i4>
      </vt:variant>
      <vt:variant>
        <vt:i4>0</vt:i4>
      </vt:variant>
      <vt:variant>
        <vt:i4>5</vt:i4>
      </vt:variant>
      <vt:variant>
        <vt:lpwstr/>
      </vt:variant>
      <vt:variant>
        <vt:lpwstr>_Toc358985086</vt:lpwstr>
      </vt:variant>
      <vt:variant>
        <vt:i4>1441843</vt:i4>
      </vt:variant>
      <vt:variant>
        <vt:i4>1346</vt:i4>
      </vt:variant>
      <vt:variant>
        <vt:i4>0</vt:i4>
      </vt:variant>
      <vt:variant>
        <vt:i4>5</vt:i4>
      </vt:variant>
      <vt:variant>
        <vt:lpwstr/>
      </vt:variant>
      <vt:variant>
        <vt:lpwstr>_Toc358985085</vt:lpwstr>
      </vt:variant>
      <vt:variant>
        <vt:i4>1441843</vt:i4>
      </vt:variant>
      <vt:variant>
        <vt:i4>1340</vt:i4>
      </vt:variant>
      <vt:variant>
        <vt:i4>0</vt:i4>
      </vt:variant>
      <vt:variant>
        <vt:i4>5</vt:i4>
      </vt:variant>
      <vt:variant>
        <vt:lpwstr/>
      </vt:variant>
      <vt:variant>
        <vt:lpwstr>_Toc358985084</vt:lpwstr>
      </vt:variant>
      <vt:variant>
        <vt:i4>1441843</vt:i4>
      </vt:variant>
      <vt:variant>
        <vt:i4>1334</vt:i4>
      </vt:variant>
      <vt:variant>
        <vt:i4>0</vt:i4>
      </vt:variant>
      <vt:variant>
        <vt:i4>5</vt:i4>
      </vt:variant>
      <vt:variant>
        <vt:lpwstr/>
      </vt:variant>
      <vt:variant>
        <vt:lpwstr>_Toc358985083</vt:lpwstr>
      </vt:variant>
      <vt:variant>
        <vt:i4>1441843</vt:i4>
      </vt:variant>
      <vt:variant>
        <vt:i4>1328</vt:i4>
      </vt:variant>
      <vt:variant>
        <vt:i4>0</vt:i4>
      </vt:variant>
      <vt:variant>
        <vt:i4>5</vt:i4>
      </vt:variant>
      <vt:variant>
        <vt:lpwstr/>
      </vt:variant>
      <vt:variant>
        <vt:lpwstr>_Toc358985082</vt:lpwstr>
      </vt:variant>
      <vt:variant>
        <vt:i4>1441843</vt:i4>
      </vt:variant>
      <vt:variant>
        <vt:i4>1322</vt:i4>
      </vt:variant>
      <vt:variant>
        <vt:i4>0</vt:i4>
      </vt:variant>
      <vt:variant>
        <vt:i4>5</vt:i4>
      </vt:variant>
      <vt:variant>
        <vt:lpwstr/>
      </vt:variant>
      <vt:variant>
        <vt:lpwstr>_Toc358985081</vt:lpwstr>
      </vt:variant>
      <vt:variant>
        <vt:i4>1441843</vt:i4>
      </vt:variant>
      <vt:variant>
        <vt:i4>1316</vt:i4>
      </vt:variant>
      <vt:variant>
        <vt:i4>0</vt:i4>
      </vt:variant>
      <vt:variant>
        <vt:i4>5</vt:i4>
      </vt:variant>
      <vt:variant>
        <vt:lpwstr/>
      </vt:variant>
      <vt:variant>
        <vt:lpwstr>_Toc358985080</vt:lpwstr>
      </vt:variant>
      <vt:variant>
        <vt:i4>1638451</vt:i4>
      </vt:variant>
      <vt:variant>
        <vt:i4>1310</vt:i4>
      </vt:variant>
      <vt:variant>
        <vt:i4>0</vt:i4>
      </vt:variant>
      <vt:variant>
        <vt:i4>5</vt:i4>
      </vt:variant>
      <vt:variant>
        <vt:lpwstr/>
      </vt:variant>
      <vt:variant>
        <vt:lpwstr>_Toc358985079</vt:lpwstr>
      </vt:variant>
      <vt:variant>
        <vt:i4>1638451</vt:i4>
      </vt:variant>
      <vt:variant>
        <vt:i4>1304</vt:i4>
      </vt:variant>
      <vt:variant>
        <vt:i4>0</vt:i4>
      </vt:variant>
      <vt:variant>
        <vt:i4>5</vt:i4>
      </vt:variant>
      <vt:variant>
        <vt:lpwstr/>
      </vt:variant>
      <vt:variant>
        <vt:lpwstr>_Toc358985078</vt:lpwstr>
      </vt:variant>
      <vt:variant>
        <vt:i4>1638451</vt:i4>
      </vt:variant>
      <vt:variant>
        <vt:i4>1298</vt:i4>
      </vt:variant>
      <vt:variant>
        <vt:i4>0</vt:i4>
      </vt:variant>
      <vt:variant>
        <vt:i4>5</vt:i4>
      </vt:variant>
      <vt:variant>
        <vt:lpwstr/>
      </vt:variant>
      <vt:variant>
        <vt:lpwstr>_Toc358985077</vt:lpwstr>
      </vt:variant>
      <vt:variant>
        <vt:i4>1638451</vt:i4>
      </vt:variant>
      <vt:variant>
        <vt:i4>1292</vt:i4>
      </vt:variant>
      <vt:variant>
        <vt:i4>0</vt:i4>
      </vt:variant>
      <vt:variant>
        <vt:i4>5</vt:i4>
      </vt:variant>
      <vt:variant>
        <vt:lpwstr/>
      </vt:variant>
      <vt:variant>
        <vt:lpwstr>_Toc358985076</vt:lpwstr>
      </vt:variant>
      <vt:variant>
        <vt:i4>1638451</vt:i4>
      </vt:variant>
      <vt:variant>
        <vt:i4>1286</vt:i4>
      </vt:variant>
      <vt:variant>
        <vt:i4>0</vt:i4>
      </vt:variant>
      <vt:variant>
        <vt:i4>5</vt:i4>
      </vt:variant>
      <vt:variant>
        <vt:lpwstr/>
      </vt:variant>
      <vt:variant>
        <vt:lpwstr>_Toc358985075</vt:lpwstr>
      </vt:variant>
      <vt:variant>
        <vt:i4>1638451</vt:i4>
      </vt:variant>
      <vt:variant>
        <vt:i4>1280</vt:i4>
      </vt:variant>
      <vt:variant>
        <vt:i4>0</vt:i4>
      </vt:variant>
      <vt:variant>
        <vt:i4>5</vt:i4>
      </vt:variant>
      <vt:variant>
        <vt:lpwstr/>
      </vt:variant>
      <vt:variant>
        <vt:lpwstr>_Toc358985074</vt:lpwstr>
      </vt:variant>
      <vt:variant>
        <vt:i4>1638451</vt:i4>
      </vt:variant>
      <vt:variant>
        <vt:i4>1274</vt:i4>
      </vt:variant>
      <vt:variant>
        <vt:i4>0</vt:i4>
      </vt:variant>
      <vt:variant>
        <vt:i4>5</vt:i4>
      </vt:variant>
      <vt:variant>
        <vt:lpwstr/>
      </vt:variant>
      <vt:variant>
        <vt:lpwstr>_Toc358985073</vt:lpwstr>
      </vt:variant>
      <vt:variant>
        <vt:i4>1638451</vt:i4>
      </vt:variant>
      <vt:variant>
        <vt:i4>1268</vt:i4>
      </vt:variant>
      <vt:variant>
        <vt:i4>0</vt:i4>
      </vt:variant>
      <vt:variant>
        <vt:i4>5</vt:i4>
      </vt:variant>
      <vt:variant>
        <vt:lpwstr/>
      </vt:variant>
      <vt:variant>
        <vt:lpwstr>_Toc358985072</vt:lpwstr>
      </vt:variant>
      <vt:variant>
        <vt:i4>1638451</vt:i4>
      </vt:variant>
      <vt:variant>
        <vt:i4>1262</vt:i4>
      </vt:variant>
      <vt:variant>
        <vt:i4>0</vt:i4>
      </vt:variant>
      <vt:variant>
        <vt:i4>5</vt:i4>
      </vt:variant>
      <vt:variant>
        <vt:lpwstr/>
      </vt:variant>
      <vt:variant>
        <vt:lpwstr>_Toc358985071</vt:lpwstr>
      </vt:variant>
      <vt:variant>
        <vt:i4>1638451</vt:i4>
      </vt:variant>
      <vt:variant>
        <vt:i4>1256</vt:i4>
      </vt:variant>
      <vt:variant>
        <vt:i4>0</vt:i4>
      </vt:variant>
      <vt:variant>
        <vt:i4>5</vt:i4>
      </vt:variant>
      <vt:variant>
        <vt:lpwstr/>
      </vt:variant>
      <vt:variant>
        <vt:lpwstr>_Toc358985070</vt:lpwstr>
      </vt:variant>
      <vt:variant>
        <vt:i4>1572915</vt:i4>
      </vt:variant>
      <vt:variant>
        <vt:i4>1250</vt:i4>
      </vt:variant>
      <vt:variant>
        <vt:i4>0</vt:i4>
      </vt:variant>
      <vt:variant>
        <vt:i4>5</vt:i4>
      </vt:variant>
      <vt:variant>
        <vt:lpwstr/>
      </vt:variant>
      <vt:variant>
        <vt:lpwstr>_Toc358985069</vt:lpwstr>
      </vt:variant>
      <vt:variant>
        <vt:i4>1572915</vt:i4>
      </vt:variant>
      <vt:variant>
        <vt:i4>1244</vt:i4>
      </vt:variant>
      <vt:variant>
        <vt:i4>0</vt:i4>
      </vt:variant>
      <vt:variant>
        <vt:i4>5</vt:i4>
      </vt:variant>
      <vt:variant>
        <vt:lpwstr/>
      </vt:variant>
      <vt:variant>
        <vt:lpwstr>_Toc358985068</vt:lpwstr>
      </vt:variant>
      <vt:variant>
        <vt:i4>1572915</vt:i4>
      </vt:variant>
      <vt:variant>
        <vt:i4>1238</vt:i4>
      </vt:variant>
      <vt:variant>
        <vt:i4>0</vt:i4>
      </vt:variant>
      <vt:variant>
        <vt:i4>5</vt:i4>
      </vt:variant>
      <vt:variant>
        <vt:lpwstr/>
      </vt:variant>
      <vt:variant>
        <vt:lpwstr>_Toc358985067</vt:lpwstr>
      </vt:variant>
      <vt:variant>
        <vt:i4>1572915</vt:i4>
      </vt:variant>
      <vt:variant>
        <vt:i4>1232</vt:i4>
      </vt:variant>
      <vt:variant>
        <vt:i4>0</vt:i4>
      </vt:variant>
      <vt:variant>
        <vt:i4>5</vt:i4>
      </vt:variant>
      <vt:variant>
        <vt:lpwstr/>
      </vt:variant>
      <vt:variant>
        <vt:lpwstr>_Toc358985066</vt:lpwstr>
      </vt:variant>
      <vt:variant>
        <vt:i4>1572915</vt:i4>
      </vt:variant>
      <vt:variant>
        <vt:i4>1226</vt:i4>
      </vt:variant>
      <vt:variant>
        <vt:i4>0</vt:i4>
      </vt:variant>
      <vt:variant>
        <vt:i4>5</vt:i4>
      </vt:variant>
      <vt:variant>
        <vt:lpwstr/>
      </vt:variant>
      <vt:variant>
        <vt:lpwstr>_Toc358985065</vt:lpwstr>
      </vt:variant>
      <vt:variant>
        <vt:i4>1572915</vt:i4>
      </vt:variant>
      <vt:variant>
        <vt:i4>1220</vt:i4>
      </vt:variant>
      <vt:variant>
        <vt:i4>0</vt:i4>
      </vt:variant>
      <vt:variant>
        <vt:i4>5</vt:i4>
      </vt:variant>
      <vt:variant>
        <vt:lpwstr/>
      </vt:variant>
      <vt:variant>
        <vt:lpwstr>_Toc358985064</vt:lpwstr>
      </vt:variant>
      <vt:variant>
        <vt:i4>1572915</vt:i4>
      </vt:variant>
      <vt:variant>
        <vt:i4>1214</vt:i4>
      </vt:variant>
      <vt:variant>
        <vt:i4>0</vt:i4>
      </vt:variant>
      <vt:variant>
        <vt:i4>5</vt:i4>
      </vt:variant>
      <vt:variant>
        <vt:lpwstr/>
      </vt:variant>
      <vt:variant>
        <vt:lpwstr>_Toc358985063</vt:lpwstr>
      </vt:variant>
      <vt:variant>
        <vt:i4>1572915</vt:i4>
      </vt:variant>
      <vt:variant>
        <vt:i4>1208</vt:i4>
      </vt:variant>
      <vt:variant>
        <vt:i4>0</vt:i4>
      </vt:variant>
      <vt:variant>
        <vt:i4>5</vt:i4>
      </vt:variant>
      <vt:variant>
        <vt:lpwstr/>
      </vt:variant>
      <vt:variant>
        <vt:lpwstr>_Toc358985062</vt:lpwstr>
      </vt:variant>
      <vt:variant>
        <vt:i4>1572915</vt:i4>
      </vt:variant>
      <vt:variant>
        <vt:i4>1202</vt:i4>
      </vt:variant>
      <vt:variant>
        <vt:i4>0</vt:i4>
      </vt:variant>
      <vt:variant>
        <vt:i4>5</vt:i4>
      </vt:variant>
      <vt:variant>
        <vt:lpwstr/>
      </vt:variant>
      <vt:variant>
        <vt:lpwstr>_Toc358985061</vt:lpwstr>
      </vt:variant>
      <vt:variant>
        <vt:i4>1572915</vt:i4>
      </vt:variant>
      <vt:variant>
        <vt:i4>1196</vt:i4>
      </vt:variant>
      <vt:variant>
        <vt:i4>0</vt:i4>
      </vt:variant>
      <vt:variant>
        <vt:i4>5</vt:i4>
      </vt:variant>
      <vt:variant>
        <vt:lpwstr/>
      </vt:variant>
      <vt:variant>
        <vt:lpwstr>_Toc358985060</vt:lpwstr>
      </vt:variant>
      <vt:variant>
        <vt:i4>1769523</vt:i4>
      </vt:variant>
      <vt:variant>
        <vt:i4>1190</vt:i4>
      </vt:variant>
      <vt:variant>
        <vt:i4>0</vt:i4>
      </vt:variant>
      <vt:variant>
        <vt:i4>5</vt:i4>
      </vt:variant>
      <vt:variant>
        <vt:lpwstr/>
      </vt:variant>
      <vt:variant>
        <vt:lpwstr>_Toc358985059</vt:lpwstr>
      </vt:variant>
      <vt:variant>
        <vt:i4>1769523</vt:i4>
      </vt:variant>
      <vt:variant>
        <vt:i4>1184</vt:i4>
      </vt:variant>
      <vt:variant>
        <vt:i4>0</vt:i4>
      </vt:variant>
      <vt:variant>
        <vt:i4>5</vt:i4>
      </vt:variant>
      <vt:variant>
        <vt:lpwstr/>
      </vt:variant>
      <vt:variant>
        <vt:lpwstr>_Toc358985058</vt:lpwstr>
      </vt:variant>
      <vt:variant>
        <vt:i4>1769523</vt:i4>
      </vt:variant>
      <vt:variant>
        <vt:i4>1178</vt:i4>
      </vt:variant>
      <vt:variant>
        <vt:i4>0</vt:i4>
      </vt:variant>
      <vt:variant>
        <vt:i4>5</vt:i4>
      </vt:variant>
      <vt:variant>
        <vt:lpwstr/>
      </vt:variant>
      <vt:variant>
        <vt:lpwstr>_Toc358985057</vt:lpwstr>
      </vt:variant>
      <vt:variant>
        <vt:i4>1769523</vt:i4>
      </vt:variant>
      <vt:variant>
        <vt:i4>1172</vt:i4>
      </vt:variant>
      <vt:variant>
        <vt:i4>0</vt:i4>
      </vt:variant>
      <vt:variant>
        <vt:i4>5</vt:i4>
      </vt:variant>
      <vt:variant>
        <vt:lpwstr/>
      </vt:variant>
      <vt:variant>
        <vt:lpwstr>_Toc358985056</vt:lpwstr>
      </vt:variant>
      <vt:variant>
        <vt:i4>1769523</vt:i4>
      </vt:variant>
      <vt:variant>
        <vt:i4>1166</vt:i4>
      </vt:variant>
      <vt:variant>
        <vt:i4>0</vt:i4>
      </vt:variant>
      <vt:variant>
        <vt:i4>5</vt:i4>
      </vt:variant>
      <vt:variant>
        <vt:lpwstr/>
      </vt:variant>
      <vt:variant>
        <vt:lpwstr>_Toc358985055</vt:lpwstr>
      </vt:variant>
      <vt:variant>
        <vt:i4>1769523</vt:i4>
      </vt:variant>
      <vt:variant>
        <vt:i4>1160</vt:i4>
      </vt:variant>
      <vt:variant>
        <vt:i4>0</vt:i4>
      </vt:variant>
      <vt:variant>
        <vt:i4>5</vt:i4>
      </vt:variant>
      <vt:variant>
        <vt:lpwstr/>
      </vt:variant>
      <vt:variant>
        <vt:lpwstr>_Toc358985054</vt:lpwstr>
      </vt:variant>
      <vt:variant>
        <vt:i4>1769523</vt:i4>
      </vt:variant>
      <vt:variant>
        <vt:i4>1154</vt:i4>
      </vt:variant>
      <vt:variant>
        <vt:i4>0</vt:i4>
      </vt:variant>
      <vt:variant>
        <vt:i4>5</vt:i4>
      </vt:variant>
      <vt:variant>
        <vt:lpwstr/>
      </vt:variant>
      <vt:variant>
        <vt:lpwstr>_Toc358985053</vt:lpwstr>
      </vt:variant>
      <vt:variant>
        <vt:i4>1769523</vt:i4>
      </vt:variant>
      <vt:variant>
        <vt:i4>1148</vt:i4>
      </vt:variant>
      <vt:variant>
        <vt:i4>0</vt:i4>
      </vt:variant>
      <vt:variant>
        <vt:i4>5</vt:i4>
      </vt:variant>
      <vt:variant>
        <vt:lpwstr/>
      </vt:variant>
      <vt:variant>
        <vt:lpwstr>_Toc358985052</vt:lpwstr>
      </vt:variant>
      <vt:variant>
        <vt:i4>1769523</vt:i4>
      </vt:variant>
      <vt:variant>
        <vt:i4>1142</vt:i4>
      </vt:variant>
      <vt:variant>
        <vt:i4>0</vt:i4>
      </vt:variant>
      <vt:variant>
        <vt:i4>5</vt:i4>
      </vt:variant>
      <vt:variant>
        <vt:lpwstr/>
      </vt:variant>
      <vt:variant>
        <vt:lpwstr>_Toc358985051</vt:lpwstr>
      </vt:variant>
      <vt:variant>
        <vt:i4>1769523</vt:i4>
      </vt:variant>
      <vt:variant>
        <vt:i4>1136</vt:i4>
      </vt:variant>
      <vt:variant>
        <vt:i4>0</vt:i4>
      </vt:variant>
      <vt:variant>
        <vt:i4>5</vt:i4>
      </vt:variant>
      <vt:variant>
        <vt:lpwstr/>
      </vt:variant>
      <vt:variant>
        <vt:lpwstr>_Toc358985050</vt:lpwstr>
      </vt:variant>
      <vt:variant>
        <vt:i4>1703987</vt:i4>
      </vt:variant>
      <vt:variant>
        <vt:i4>1130</vt:i4>
      </vt:variant>
      <vt:variant>
        <vt:i4>0</vt:i4>
      </vt:variant>
      <vt:variant>
        <vt:i4>5</vt:i4>
      </vt:variant>
      <vt:variant>
        <vt:lpwstr/>
      </vt:variant>
      <vt:variant>
        <vt:lpwstr>_Toc358985049</vt:lpwstr>
      </vt:variant>
      <vt:variant>
        <vt:i4>1703987</vt:i4>
      </vt:variant>
      <vt:variant>
        <vt:i4>1124</vt:i4>
      </vt:variant>
      <vt:variant>
        <vt:i4>0</vt:i4>
      </vt:variant>
      <vt:variant>
        <vt:i4>5</vt:i4>
      </vt:variant>
      <vt:variant>
        <vt:lpwstr/>
      </vt:variant>
      <vt:variant>
        <vt:lpwstr>_Toc358985048</vt:lpwstr>
      </vt:variant>
      <vt:variant>
        <vt:i4>1703987</vt:i4>
      </vt:variant>
      <vt:variant>
        <vt:i4>1118</vt:i4>
      </vt:variant>
      <vt:variant>
        <vt:i4>0</vt:i4>
      </vt:variant>
      <vt:variant>
        <vt:i4>5</vt:i4>
      </vt:variant>
      <vt:variant>
        <vt:lpwstr/>
      </vt:variant>
      <vt:variant>
        <vt:lpwstr>_Toc358985047</vt:lpwstr>
      </vt:variant>
      <vt:variant>
        <vt:i4>1703987</vt:i4>
      </vt:variant>
      <vt:variant>
        <vt:i4>1112</vt:i4>
      </vt:variant>
      <vt:variant>
        <vt:i4>0</vt:i4>
      </vt:variant>
      <vt:variant>
        <vt:i4>5</vt:i4>
      </vt:variant>
      <vt:variant>
        <vt:lpwstr/>
      </vt:variant>
      <vt:variant>
        <vt:lpwstr>_Toc358985046</vt:lpwstr>
      </vt:variant>
      <vt:variant>
        <vt:i4>1703987</vt:i4>
      </vt:variant>
      <vt:variant>
        <vt:i4>1106</vt:i4>
      </vt:variant>
      <vt:variant>
        <vt:i4>0</vt:i4>
      </vt:variant>
      <vt:variant>
        <vt:i4>5</vt:i4>
      </vt:variant>
      <vt:variant>
        <vt:lpwstr/>
      </vt:variant>
      <vt:variant>
        <vt:lpwstr>_Toc358985045</vt:lpwstr>
      </vt:variant>
      <vt:variant>
        <vt:i4>1703987</vt:i4>
      </vt:variant>
      <vt:variant>
        <vt:i4>1100</vt:i4>
      </vt:variant>
      <vt:variant>
        <vt:i4>0</vt:i4>
      </vt:variant>
      <vt:variant>
        <vt:i4>5</vt:i4>
      </vt:variant>
      <vt:variant>
        <vt:lpwstr/>
      </vt:variant>
      <vt:variant>
        <vt:lpwstr>_Toc358985044</vt:lpwstr>
      </vt:variant>
      <vt:variant>
        <vt:i4>1703987</vt:i4>
      </vt:variant>
      <vt:variant>
        <vt:i4>1094</vt:i4>
      </vt:variant>
      <vt:variant>
        <vt:i4>0</vt:i4>
      </vt:variant>
      <vt:variant>
        <vt:i4>5</vt:i4>
      </vt:variant>
      <vt:variant>
        <vt:lpwstr/>
      </vt:variant>
      <vt:variant>
        <vt:lpwstr>_Toc358985043</vt:lpwstr>
      </vt:variant>
      <vt:variant>
        <vt:i4>1703987</vt:i4>
      </vt:variant>
      <vt:variant>
        <vt:i4>1088</vt:i4>
      </vt:variant>
      <vt:variant>
        <vt:i4>0</vt:i4>
      </vt:variant>
      <vt:variant>
        <vt:i4>5</vt:i4>
      </vt:variant>
      <vt:variant>
        <vt:lpwstr/>
      </vt:variant>
      <vt:variant>
        <vt:lpwstr>_Toc358985042</vt:lpwstr>
      </vt:variant>
      <vt:variant>
        <vt:i4>1703987</vt:i4>
      </vt:variant>
      <vt:variant>
        <vt:i4>1082</vt:i4>
      </vt:variant>
      <vt:variant>
        <vt:i4>0</vt:i4>
      </vt:variant>
      <vt:variant>
        <vt:i4>5</vt:i4>
      </vt:variant>
      <vt:variant>
        <vt:lpwstr/>
      </vt:variant>
      <vt:variant>
        <vt:lpwstr>_Toc358985041</vt:lpwstr>
      </vt:variant>
      <vt:variant>
        <vt:i4>1703987</vt:i4>
      </vt:variant>
      <vt:variant>
        <vt:i4>1076</vt:i4>
      </vt:variant>
      <vt:variant>
        <vt:i4>0</vt:i4>
      </vt:variant>
      <vt:variant>
        <vt:i4>5</vt:i4>
      </vt:variant>
      <vt:variant>
        <vt:lpwstr/>
      </vt:variant>
      <vt:variant>
        <vt:lpwstr>_Toc358985040</vt:lpwstr>
      </vt:variant>
      <vt:variant>
        <vt:i4>1900595</vt:i4>
      </vt:variant>
      <vt:variant>
        <vt:i4>1070</vt:i4>
      </vt:variant>
      <vt:variant>
        <vt:i4>0</vt:i4>
      </vt:variant>
      <vt:variant>
        <vt:i4>5</vt:i4>
      </vt:variant>
      <vt:variant>
        <vt:lpwstr/>
      </vt:variant>
      <vt:variant>
        <vt:lpwstr>_Toc358985039</vt:lpwstr>
      </vt:variant>
      <vt:variant>
        <vt:i4>1900595</vt:i4>
      </vt:variant>
      <vt:variant>
        <vt:i4>1064</vt:i4>
      </vt:variant>
      <vt:variant>
        <vt:i4>0</vt:i4>
      </vt:variant>
      <vt:variant>
        <vt:i4>5</vt:i4>
      </vt:variant>
      <vt:variant>
        <vt:lpwstr/>
      </vt:variant>
      <vt:variant>
        <vt:lpwstr>_Toc358985038</vt:lpwstr>
      </vt:variant>
      <vt:variant>
        <vt:i4>1900595</vt:i4>
      </vt:variant>
      <vt:variant>
        <vt:i4>1058</vt:i4>
      </vt:variant>
      <vt:variant>
        <vt:i4>0</vt:i4>
      </vt:variant>
      <vt:variant>
        <vt:i4>5</vt:i4>
      </vt:variant>
      <vt:variant>
        <vt:lpwstr/>
      </vt:variant>
      <vt:variant>
        <vt:lpwstr>_Toc358985037</vt:lpwstr>
      </vt:variant>
      <vt:variant>
        <vt:i4>1900595</vt:i4>
      </vt:variant>
      <vt:variant>
        <vt:i4>1052</vt:i4>
      </vt:variant>
      <vt:variant>
        <vt:i4>0</vt:i4>
      </vt:variant>
      <vt:variant>
        <vt:i4>5</vt:i4>
      </vt:variant>
      <vt:variant>
        <vt:lpwstr/>
      </vt:variant>
      <vt:variant>
        <vt:lpwstr>_Toc358985036</vt:lpwstr>
      </vt:variant>
      <vt:variant>
        <vt:i4>1900595</vt:i4>
      </vt:variant>
      <vt:variant>
        <vt:i4>1046</vt:i4>
      </vt:variant>
      <vt:variant>
        <vt:i4>0</vt:i4>
      </vt:variant>
      <vt:variant>
        <vt:i4>5</vt:i4>
      </vt:variant>
      <vt:variant>
        <vt:lpwstr/>
      </vt:variant>
      <vt:variant>
        <vt:lpwstr>_Toc358985035</vt:lpwstr>
      </vt:variant>
      <vt:variant>
        <vt:i4>1900595</vt:i4>
      </vt:variant>
      <vt:variant>
        <vt:i4>1040</vt:i4>
      </vt:variant>
      <vt:variant>
        <vt:i4>0</vt:i4>
      </vt:variant>
      <vt:variant>
        <vt:i4>5</vt:i4>
      </vt:variant>
      <vt:variant>
        <vt:lpwstr/>
      </vt:variant>
      <vt:variant>
        <vt:lpwstr>_Toc358985034</vt:lpwstr>
      </vt:variant>
      <vt:variant>
        <vt:i4>1900595</vt:i4>
      </vt:variant>
      <vt:variant>
        <vt:i4>1034</vt:i4>
      </vt:variant>
      <vt:variant>
        <vt:i4>0</vt:i4>
      </vt:variant>
      <vt:variant>
        <vt:i4>5</vt:i4>
      </vt:variant>
      <vt:variant>
        <vt:lpwstr/>
      </vt:variant>
      <vt:variant>
        <vt:lpwstr>_Toc358985033</vt:lpwstr>
      </vt:variant>
      <vt:variant>
        <vt:i4>1900595</vt:i4>
      </vt:variant>
      <vt:variant>
        <vt:i4>1028</vt:i4>
      </vt:variant>
      <vt:variant>
        <vt:i4>0</vt:i4>
      </vt:variant>
      <vt:variant>
        <vt:i4>5</vt:i4>
      </vt:variant>
      <vt:variant>
        <vt:lpwstr/>
      </vt:variant>
      <vt:variant>
        <vt:lpwstr>_Toc358985032</vt:lpwstr>
      </vt:variant>
      <vt:variant>
        <vt:i4>1900595</vt:i4>
      </vt:variant>
      <vt:variant>
        <vt:i4>1022</vt:i4>
      </vt:variant>
      <vt:variant>
        <vt:i4>0</vt:i4>
      </vt:variant>
      <vt:variant>
        <vt:i4>5</vt:i4>
      </vt:variant>
      <vt:variant>
        <vt:lpwstr/>
      </vt:variant>
      <vt:variant>
        <vt:lpwstr>_Toc358985031</vt:lpwstr>
      </vt:variant>
      <vt:variant>
        <vt:i4>1900595</vt:i4>
      </vt:variant>
      <vt:variant>
        <vt:i4>1016</vt:i4>
      </vt:variant>
      <vt:variant>
        <vt:i4>0</vt:i4>
      </vt:variant>
      <vt:variant>
        <vt:i4>5</vt:i4>
      </vt:variant>
      <vt:variant>
        <vt:lpwstr/>
      </vt:variant>
      <vt:variant>
        <vt:lpwstr>_Toc358985030</vt:lpwstr>
      </vt:variant>
      <vt:variant>
        <vt:i4>1835059</vt:i4>
      </vt:variant>
      <vt:variant>
        <vt:i4>1010</vt:i4>
      </vt:variant>
      <vt:variant>
        <vt:i4>0</vt:i4>
      </vt:variant>
      <vt:variant>
        <vt:i4>5</vt:i4>
      </vt:variant>
      <vt:variant>
        <vt:lpwstr/>
      </vt:variant>
      <vt:variant>
        <vt:lpwstr>_Toc358985029</vt:lpwstr>
      </vt:variant>
      <vt:variant>
        <vt:i4>1835059</vt:i4>
      </vt:variant>
      <vt:variant>
        <vt:i4>1004</vt:i4>
      </vt:variant>
      <vt:variant>
        <vt:i4>0</vt:i4>
      </vt:variant>
      <vt:variant>
        <vt:i4>5</vt:i4>
      </vt:variant>
      <vt:variant>
        <vt:lpwstr/>
      </vt:variant>
      <vt:variant>
        <vt:lpwstr>_Toc358985028</vt:lpwstr>
      </vt:variant>
      <vt:variant>
        <vt:i4>1835059</vt:i4>
      </vt:variant>
      <vt:variant>
        <vt:i4>998</vt:i4>
      </vt:variant>
      <vt:variant>
        <vt:i4>0</vt:i4>
      </vt:variant>
      <vt:variant>
        <vt:i4>5</vt:i4>
      </vt:variant>
      <vt:variant>
        <vt:lpwstr/>
      </vt:variant>
      <vt:variant>
        <vt:lpwstr>_Toc358985027</vt:lpwstr>
      </vt:variant>
      <vt:variant>
        <vt:i4>1835059</vt:i4>
      </vt:variant>
      <vt:variant>
        <vt:i4>992</vt:i4>
      </vt:variant>
      <vt:variant>
        <vt:i4>0</vt:i4>
      </vt:variant>
      <vt:variant>
        <vt:i4>5</vt:i4>
      </vt:variant>
      <vt:variant>
        <vt:lpwstr/>
      </vt:variant>
      <vt:variant>
        <vt:lpwstr>_Toc358985026</vt:lpwstr>
      </vt:variant>
      <vt:variant>
        <vt:i4>1835059</vt:i4>
      </vt:variant>
      <vt:variant>
        <vt:i4>986</vt:i4>
      </vt:variant>
      <vt:variant>
        <vt:i4>0</vt:i4>
      </vt:variant>
      <vt:variant>
        <vt:i4>5</vt:i4>
      </vt:variant>
      <vt:variant>
        <vt:lpwstr/>
      </vt:variant>
      <vt:variant>
        <vt:lpwstr>_Toc358985025</vt:lpwstr>
      </vt:variant>
      <vt:variant>
        <vt:i4>1835059</vt:i4>
      </vt:variant>
      <vt:variant>
        <vt:i4>980</vt:i4>
      </vt:variant>
      <vt:variant>
        <vt:i4>0</vt:i4>
      </vt:variant>
      <vt:variant>
        <vt:i4>5</vt:i4>
      </vt:variant>
      <vt:variant>
        <vt:lpwstr/>
      </vt:variant>
      <vt:variant>
        <vt:lpwstr>_Toc358985024</vt:lpwstr>
      </vt:variant>
      <vt:variant>
        <vt:i4>1835059</vt:i4>
      </vt:variant>
      <vt:variant>
        <vt:i4>974</vt:i4>
      </vt:variant>
      <vt:variant>
        <vt:i4>0</vt:i4>
      </vt:variant>
      <vt:variant>
        <vt:i4>5</vt:i4>
      </vt:variant>
      <vt:variant>
        <vt:lpwstr/>
      </vt:variant>
      <vt:variant>
        <vt:lpwstr>_Toc358985023</vt:lpwstr>
      </vt:variant>
      <vt:variant>
        <vt:i4>1835059</vt:i4>
      </vt:variant>
      <vt:variant>
        <vt:i4>968</vt:i4>
      </vt:variant>
      <vt:variant>
        <vt:i4>0</vt:i4>
      </vt:variant>
      <vt:variant>
        <vt:i4>5</vt:i4>
      </vt:variant>
      <vt:variant>
        <vt:lpwstr/>
      </vt:variant>
      <vt:variant>
        <vt:lpwstr>_Toc358985022</vt:lpwstr>
      </vt:variant>
      <vt:variant>
        <vt:i4>1835059</vt:i4>
      </vt:variant>
      <vt:variant>
        <vt:i4>962</vt:i4>
      </vt:variant>
      <vt:variant>
        <vt:i4>0</vt:i4>
      </vt:variant>
      <vt:variant>
        <vt:i4>5</vt:i4>
      </vt:variant>
      <vt:variant>
        <vt:lpwstr/>
      </vt:variant>
      <vt:variant>
        <vt:lpwstr>_Toc358985021</vt:lpwstr>
      </vt:variant>
      <vt:variant>
        <vt:i4>1835059</vt:i4>
      </vt:variant>
      <vt:variant>
        <vt:i4>956</vt:i4>
      </vt:variant>
      <vt:variant>
        <vt:i4>0</vt:i4>
      </vt:variant>
      <vt:variant>
        <vt:i4>5</vt:i4>
      </vt:variant>
      <vt:variant>
        <vt:lpwstr/>
      </vt:variant>
      <vt:variant>
        <vt:lpwstr>_Toc358985020</vt:lpwstr>
      </vt:variant>
      <vt:variant>
        <vt:i4>2031667</vt:i4>
      </vt:variant>
      <vt:variant>
        <vt:i4>950</vt:i4>
      </vt:variant>
      <vt:variant>
        <vt:i4>0</vt:i4>
      </vt:variant>
      <vt:variant>
        <vt:i4>5</vt:i4>
      </vt:variant>
      <vt:variant>
        <vt:lpwstr/>
      </vt:variant>
      <vt:variant>
        <vt:lpwstr>_Toc358985019</vt:lpwstr>
      </vt:variant>
      <vt:variant>
        <vt:i4>2031667</vt:i4>
      </vt:variant>
      <vt:variant>
        <vt:i4>944</vt:i4>
      </vt:variant>
      <vt:variant>
        <vt:i4>0</vt:i4>
      </vt:variant>
      <vt:variant>
        <vt:i4>5</vt:i4>
      </vt:variant>
      <vt:variant>
        <vt:lpwstr/>
      </vt:variant>
      <vt:variant>
        <vt:lpwstr>_Toc358985018</vt:lpwstr>
      </vt:variant>
      <vt:variant>
        <vt:i4>2031667</vt:i4>
      </vt:variant>
      <vt:variant>
        <vt:i4>938</vt:i4>
      </vt:variant>
      <vt:variant>
        <vt:i4>0</vt:i4>
      </vt:variant>
      <vt:variant>
        <vt:i4>5</vt:i4>
      </vt:variant>
      <vt:variant>
        <vt:lpwstr/>
      </vt:variant>
      <vt:variant>
        <vt:lpwstr>_Toc358985017</vt:lpwstr>
      </vt:variant>
      <vt:variant>
        <vt:i4>2031667</vt:i4>
      </vt:variant>
      <vt:variant>
        <vt:i4>932</vt:i4>
      </vt:variant>
      <vt:variant>
        <vt:i4>0</vt:i4>
      </vt:variant>
      <vt:variant>
        <vt:i4>5</vt:i4>
      </vt:variant>
      <vt:variant>
        <vt:lpwstr/>
      </vt:variant>
      <vt:variant>
        <vt:lpwstr>_Toc358985016</vt:lpwstr>
      </vt:variant>
      <vt:variant>
        <vt:i4>2031667</vt:i4>
      </vt:variant>
      <vt:variant>
        <vt:i4>926</vt:i4>
      </vt:variant>
      <vt:variant>
        <vt:i4>0</vt:i4>
      </vt:variant>
      <vt:variant>
        <vt:i4>5</vt:i4>
      </vt:variant>
      <vt:variant>
        <vt:lpwstr/>
      </vt:variant>
      <vt:variant>
        <vt:lpwstr>_Toc358985015</vt:lpwstr>
      </vt:variant>
      <vt:variant>
        <vt:i4>2031667</vt:i4>
      </vt:variant>
      <vt:variant>
        <vt:i4>920</vt:i4>
      </vt:variant>
      <vt:variant>
        <vt:i4>0</vt:i4>
      </vt:variant>
      <vt:variant>
        <vt:i4>5</vt:i4>
      </vt:variant>
      <vt:variant>
        <vt:lpwstr/>
      </vt:variant>
      <vt:variant>
        <vt:lpwstr>_Toc358985014</vt:lpwstr>
      </vt:variant>
      <vt:variant>
        <vt:i4>2031667</vt:i4>
      </vt:variant>
      <vt:variant>
        <vt:i4>914</vt:i4>
      </vt:variant>
      <vt:variant>
        <vt:i4>0</vt:i4>
      </vt:variant>
      <vt:variant>
        <vt:i4>5</vt:i4>
      </vt:variant>
      <vt:variant>
        <vt:lpwstr/>
      </vt:variant>
      <vt:variant>
        <vt:lpwstr>_Toc358985013</vt:lpwstr>
      </vt:variant>
      <vt:variant>
        <vt:i4>2031667</vt:i4>
      </vt:variant>
      <vt:variant>
        <vt:i4>908</vt:i4>
      </vt:variant>
      <vt:variant>
        <vt:i4>0</vt:i4>
      </vt:variant>
      <vt:variant>
        <vt:i4>5</vt:i4>
      </vt:variant>
      <vt:variant>
        <vt:lpwstr/>
      </vt:variant>
      <vt:variant>
        <vt:lpwstr>_Toc358985012</vt:lpwstr>
      </vt:variant>
      <vt:variant>
        <vt:i4>2031667</vt:i4>
      </vt:variant>
      <vt:variant>
        <vt:i4>902</vt:i4>
      </vt:variant>
      <vt:variant>
        <vt:i4>0</vt:i4>
      </vt:variant>
      <vt:variant>
        <vt:i4>5</vt:i4>
      </vt:variant>
      <vt:variant>
        <vt:lpwstr/>
      </vt:variant>
      <vt:variant>
        <vt:lpwstr>_Toc358985011</vt:lpwstr>
      </vt:variant>
      <vt:variant>
        <vt:i4>2031667</vt:i4>
      </vt:variant>
      <vt:variant>
        <vt:i4>896</vt:i4>
      </vt:variant>
      <vt:variant>
        <vt:i4>0</vt:i4>
      </vt:variant>
      <vt:variant>
        <vt:i4>5</vt:i4>
      </vt:variant>
      <vt:variant>
        <vt:lpwstr/>
      </vt:variant>
      <vt:variant>
        <vt:lpwstr>_Toc358985010</vt:lpwstr>
      </vt:variant>
      <vt:variant>
        <vt:i4>1966131</vt:i4>
      </vt:variant>
      <vt:variant>
        <vt:i4>890</vt:i4>
      </vt:variant>
      <vt:variant>
        <vt:i4>0</vt:i4>
      </vt:variant>
      <vt:variant>
        <vt:i4>5</vt:i4>
      </vt:variant>
      <vt:variant>
        <vt:lpwstr/>
      </vt:variant>
      <vt:variant>
        <vt:lpwstr>_Toc358985009</vt:lpwstr>
      </vt:variant>
      <vt:variant>
        <vt:i4>1966131</vt:i4>
      </vt:variant>
      <vt:variant>
        <vt:i4>884</vt:i4>
      </vt:variant>
      <vt:variant>
        <vt:i4>0</vt:i4>
      </vt:variant>
      <vt:variant>
        <vt:i4>5</vt:i4>
      </vt:variant>
      <vt:variant>
        <vt:lpwstr/>
      </vt:variant>
      <vt:variant>
        <vt:lpwstr>_Toc358985008</vt:lpwstr>
      </vt:variant>
      <vt:variant>
        <vt:i4>1966131</vt:i4>
      </vt:variant>
      <vt:variant>
        <vt:i4>878</vt:i4>
      </vt:variant>
      <vt:variant>
        <vt:i4>0</vt:i4>
      </vt:variant>
      <vt:variant>
        <vt:i4>5</vt:i4>
      </vt:variant>
      <vt:variant>
        <vt:lpwstr/>
      </vt:variant>
      <vt:variant>
        <vt:lpwstr>_Toc358985007</vt:lpwstr>
      </vt:variant>
      <vt:variant>
        <vt:i4>1966131</vt:i4>
      </vt:variant>
      <vt:variant>
        <vt:i4>872</vt:i4>
      </vt:variant>
      <vt:variant>
        <vt:i4>0</vt:i4>
      </vt:variant>
      <vt:variant>
        <vt:i4>5</vt:i4>
      </vt:variant>
      <vt:variant>
        <vt:lpwstr/>
      </vt:variant>
      <vt:variant>
        <vt:lpwstr>_Toc358985006</vt:lpwstr>
      </vt:variant>
      <vt:variant>
        <vt:i4>1966131</vt:i4>
      </vt:variant>
      <vt:variant>
        <vt:i4>866</vt:i4>
      </vt:variant>
      <vt:variant>
        <vt:i4>0</vt:i4>
      </vt:variant>
      <vt:variant>
        <vt:i4>5</vt:i4>
      </vt:variant>
      <vt:variant>
        <vt:lpwstr/>
      </vt:variant>
      <vt:variant>
        <vt:lpwstr>_Toc358985005</vt:lpwstr>
      </vt:variant>
      <vt:variant>
        <vt:i4>1966131</vt:i4>
      </vt:variant>
      <vt:variant>
        <vt:i4>860</vt:i4>
      </vt:variant>
      <vt:variant>
        <vt:i4>0</vt:i4>
      </vt:variant>
      <vt:variant>
        <vt:i4>5</vt:i4>
      </vt:variant>
      <vt:variant>
        <vt:lpwstr/>
      </vt:variant>
      <vt:variant>
        <vt:lpwstr>_Toc358985004</vt:lpwstr>
      </vt:variant>
      <vt:variant>
        <vt:i4>1966131</vt:i4>
      </vt:variant>
      <vt:variant>
        <vt:i4>854</vt:i4>
      </vt:variant>
      <vt:variant>
        <vt:i4>0</vt:i4>
      </vt:variant>
      <vt:variant>
        <vt:i4>5</vt:i4>
      </vt:variant>
      <vt:variant>
        <vt:lpwstr/>
      </vt:variant>
      <vt:variant>
        <vt:lpwstr>_Toc358985003</vt:lpwstr>
      </vt:variant>
      <vt:variant>
        <vt:i4>1966131</vt:i4>
      </vt:variant>
      <vt:variant>
        <vt:i4>848</vt:i4>
      </vt:variant>
      <vt:variant>
        <vt:i4>0</vt:i4>
      </vt:variant>
      <vt:variant>
        <vt:i4>5</vt:i4>
      </vt:variant>
      <vt:variant>
        <vt:lpwstr/>
      </vt:variant>
      <vt:variant>
        <vt:lpwstr>_Toc358985002</vt:lpwstr>
      </vt:variant>
      <vt:variant>
        <vt:i4>1966131</vt:i4>
      </vt:variant>
      <vt:variant>
        <vt:i4>842</vt:i4>
      </vt:variant>
      <vt:variant>
        <vt:i4>0</vt:i4>
      </vt:variant>
      <vt:variant>
        <vt:i4>5</vt:i4>
      </vt:variant>
      <vt:variant>
        <vt:lpwstr/>
      </vt:variant>
      <vt:variant>
        <vt:lpwstr>_Toc358985001</vt:lpwstr>
      </vt:variant>
      <vt:variant>
        <vt:i4>1966131</vt:i4>
      </vt:variant>
      <vt:variant>
        <vt:i4>836</vt:i4>
      </vt:variant>
      <vt:variant>
        <vt:i4>0</vt:i4>
      </vt:variant>
      <vt:variant>
        <vt:i4>5</vt:i4>
      </vt:variant>
      <vt:variant>
        <vt:lpwstr/>
      </vt:variant>
      <vt:variant>
        <vt:lpwstr>_Toc358985000</vt:lpwstr>
      </vt:variant>
      <vt:variant>
        <vt:i4>1441850</vt:i4>
      </vt:variant>
      <vt:variant>
        <vt:i4>830</vt:i4>
      </vt:variant>
      <vt:variant>
        <vt:i4>0</vt:i4>
      </vt:variant>
      <vt:variant>
        <vt:i4>5</vt:i4>
      </vt:variant>
      <vt:variant>
        <vt:lpwstr/>
      </vt:variant>
      <vt:variant>
        <vt:lpwstr>_Toc358984999</vt:lpwstr>
      </vt:variant>
      <vt:variant>
        <vt:i4>1441850</vt:i4>
      </vt:variant>
      <vt:variant>
        <vt:i4>824</vt:i4>
      </vt:variant>
      <vt:variant>
        <vt:i4>0</vt:i4>
      </vt:variant>
      <vt:variant>
        <vt:i4>5</vt:i4>
      </vt:variant>
      <vt:variant>
        <vt:lpwstr/>
      </vt:variant>
      <vt:variant>
        <vt:lpwstr>_Toc358984998</vt:lpwstr>
      </vt:variant>
      <vt:variant>
        <vt:i4>1441850</vt:i4>
      </vt:variant>
      <vt:variant>
        <vt:i4>818</vt:i4>
      </vt:variant>
      <vt:variant>
        <vt:i4>0</vt:i4>
      </vt:variant>
      <vt:variant>
        <vt:i4>5</vt:i4>
      </vt:variant>
      <vt:variant>
        <vt:lpwstr/>
      </vt:variant>
      <vt:variant>
        <vt:lpwstr>_Toc358984997</vt:lpwstr>
      </vt:variant>
      <vt:variant>
        <vt:i4>1441850</vt:i4>
      </vt:variant>
      <vt:variant>
        <vt:i4>812</vt:i4>
      </vt:variant>
      <vt:variant>
        <vt:i4>0</vt:i4>
      </vt:variant>
      <vt:variant>
        <vt:i4>5</vt:i4>
      </vt:variant>
      <vt:variant>
        <vt:lpwstr/>
      </vt:variant>
      <vt:variant>
        <vt:lpwstr>_Toc358984996</vt:lpwstr>
      </vt:variant>
      <vt:variant>
        <vt:i4>1441850</vt:i4>
      </vt:variant>
      <vt:variant>
        <vt:i4>806</vt:i4>
      </vt:variant>
      <vt:variant>
        <vt:i4>0</vt:i4>
      </vt:variant>
      <vt:variant>
        <vt:i4>5</vt:i4>
      </vt:variant>
      <vt:variant>
        <vt:lpwstr/>
      </vt:variant>
      <vt:variant>
        <vt:lpwstr>_Toc358984995</vt:lpwstr>
      </vt:variant>
      <vt:variant>
        <vt:i4>1441850</vt:i4>
      </vt:variant>
      <vt:variant>
        <vt:i4>800</vt:i4>
      </vt:variant>
      <vt:variant>
        <vt:i4>0</vt:i4>
      </vt:variant>
      <vt:variant>
        <vt:i4>5</vt:i4>
      </vt:variant>
      <vt:variant>
        <vt:lpwstr/>
      </vt:variant>
      <vt:variant>
        <vt:lpwstr>_Toc358984994</vt:lpwstr>
      </vt:variant>
      <vt:variant>
        <vt:i4>1441850</vt:i4>
      </vt:variant>
      <vt:variant>
        <vt:i4>794</vt:i4>
      </vt:variant>
      <vt:variant>
        <vt:i4>0</vt:i4>
      </vt:variant>
      <vt:variant>
        <vt:i4>5</vt:i4>
      </vt:variant>
      <vt:variant>
        <vt:lpwstr/>
      </vt:variant>
      <vt:variant>
        <vt:lpwstr>_Toc358984993</vt:lpwstr>
      </vt:variant>
      <vt:variant>
        <vt:i4>1441850</vt:i4>
      </vt:variant>
      <vt:variant>
        <vt:i4>788</vt:i4>
      </vt:variant>
      <vt:variant>
        <vt:i4>0</vt:i4>
      </vt:variant>
      <vt:variant>
        <vt:i4>5</vt:i4>
      </vt:variant>
      <vt:variant>
        <vt:lpwstr/>
      </vt:variant>
      <vt:variant>
        <vt:lpwstr>_Toc358984992</vt:lpwstr>
      </vt:variant>
      <vt:variant>
        <vt:i4>1441850</vt:i4>
      </vt:variant>
      <vt:variant>
        <vt:i4>782</vt:i4>
      </vt:variant>
      <vt:variant>
        <vt:i4>0</vt:i4>
      </vt:variant>
      <vt:variant>
        <vt:i4>5</vt:i4>
      </vt:variant>
      <vt:variant>
        <vt:lpwstr/>
      </vt:variant>
      <vt:variant>
        <vt:lpwstr>_Toc358984991</vt:lpwstr>
      </vt:variant>
      <vt:variant>
        <vt:i4>1441850</vt:i4>
      </vt:variant>
      <vt:variant>
        <vt:i4>776</vt:i4>
      </vt:variant>
      <vt:variant>
        <vt:i4>0</vt:i4>
      </vt:variant>
      <vt:variant>
        <vt:i4>5</vt:i4>
      </vt:variant>
      <vt:variant>
        <vt:lpwstr/>
      </vt:variant>
      <vt:variant>
        <vt:lpwstr>_Toc358984990</vt:lpwstr>
      </vt:variant>
      <vt:variant>
        <vt:i4>1507386</vt:i4>
      </vt:variant>
      <vt:variant>
        <vt:i4>770</vt:i4>
      </vt:variant>
      <vt:variant>
        <vt:i4>0</vt:i4>
      </vt:variant>
      <vt:variant>
        <vt:i4>5</vt:i4>
      </vt:variant>
      <vt:variant>
        <vt:lpwstr/>
      </vt:variant>
      <vt:variant>
        <vt:lpwstr>_Toc358984989</vt:lpwstr>
      </vt:variant>
      <vt:variant>
        <vt:i4>1507386</vt:i4>
      </vt:variant>
      <vt:variant>
        <vt:i4>764</vt:i4>
      </vt:variant>
      <vt:variant>
        <vt:i4>0</vt:i4>
      </vt:variant>
      <vt:variant>
        <vt:i4>5</vt:i4>
      </vt:variant>
      <vt:variant>
        <vt:lpwstr/>
      </vt:variant>
      <vt:variant>
        <vt:lpwstr>_Toc358984988</vt:lpwstr>
      </vt:variant>
      <vt:variant>
        <vt:i4>1507386</vt:i4>
      </vt:variant>
      <vt:variant>
        <vt:i4>758</vt:i4>
      </vt:variant>
      <vt:variant>
        <vt:i4>0</vt:i4>
      </vt:variant>
      <vt:variant>
        <vt:i4>5</vt:i4>
      </vt:variant>
      <vt:variant>
        <vt:lpwstr/>
      </vt:variant>
      <vt:variant>
        <vt:lpwstr>_Toc358984987</vt:lpwstr>
      </vt:variant>
      <vt:variant>
        <vt:i4>1507386</vt:i4>
      </vt:variant>
      <vt:variant>
        <vt:i4>752</vt:i4>
      </vt:variant>
      <vt:variant>
        <vt:i4>0</vt:i4>
      </vt:variant>
      <vt:variant>
        <vt:i4>5</vt:i4>
      </vt:variant>
      <vt:variant>
        <vt:lpwstr/>
      </vt:variant>
      <vt:variant>
        <vt:lpwstr>_Toc358984986</vt:lpwstr>
      </vt:variant>
      <vt:variant>
        <vt:i4>1507386</vt:i4>
      </vt:variant>
      <vt:variant>
        <vt:i4>746</vt:i4>
      </vt:variant>
      <vt:variant>
        <vt:i4>0</vt:i4>
      </vt:variant>
      <vt:variant>
        <vt:i4>5</vt:i4>
      </vt:variant>
      <vt:variant>
        <vt:lpwstr/>
      </vt:variant>
      <vt:variant>
        <vt:lpwstr>_Toc358984985</vt:lpwstr>
      </vt:variant>
      <vt:variant>
        <vt:i4>1507386</vt:i4>
      </vt:variant>
      <vt:variant>
        <vt:i4>740</vt:i4>
      </vt:variant>
      <vt:variant>
        <vt:i4>0</vt:i4>
      </vt:variant>
      <vt:variant>
        <vt:i4>5</vt:i4>
      </vt:variant>
      <vt:variant>
        <vt:lpwstr/>
      </vt:variant>
      <vt:variant>
        <vt:lpwstr>_Toc358984984</vt:lpwstr>
      </vt:variant>
      <vt:variant>
        <vt:i4>1507386</vt:i4>
      </vt:variant>
      <vt:variant>
        <vt:i4>734</vt:i4>
      </vt:variant>
      <vt:variant>
        <vt:i4>0</vt:i4>
      </vt:variant>
      <vt:variant>
        <vt:i4>5</vt:i4>
      </vt:variant>
      <vt:variant>
        <vt:lpwstr/>
      </vt:variant>
      <vt:variant>
        <vt:lpwstr>_Toc358984983</vt:lpwstr>
      </vt:variant>
      <vt:variant>
        <vt:i4>1507386</vt:i4>
      </vt:variant>
      <vt:variant>
        <vt:i4>728</vt:i4>
      </vt:variant>
      <vt:variant>
        <vt:i4>0</vt:i4>
      </vt:variant>
      <vt:variant>
        <vt:i4>5</vt:i4>
      </vt:variant>
      <vt:variant>
        <vt:lpwstr/>
      </vt:variant>
      <vt:variant>
        <vt:lpwstr>_Toc358984982</vt:lpwstr>
      </vt:variant>
      <vt:variant>
        <vt:i4>1507386</vt:i4>
      </vt:variant>
      <vt:variant>
        <vt:i4>722</vt:i4>
      </vt:variant>
      <vt:variant>
        <vt:i4>0</vt:i4>
      </vt:variant>
      <vt:variant>
        <vt:i4>5</vt:i4>
      </vt:variant>
      <vt:variant>
        <vt:lpwstr/>
      </vt:variant>
      <vt:variant>
        <vt:lpwstr>_Toc358984981</vt:lpwstr>
      </vt:variant>
      <vt:variant>
        <vt:i4>1507386</vt:i4>
      </vt:variant>
      <vt:variant>
        <vt:i4>716</vt:i4>
      </vt:variant>
      <vt:variant>
        <vt:i4>0</vt:i4>
      </vt:variant>
      <vt:variant>
        <vt:i4>5</vt:i4>
      </vt:variant>
      <vt:variant>
        <vt:lpwstr/>
      </vt:variant>
      <vt:variant>
        <vt:lpwstr>_Toc358984980</vt:lpwstr>
      </vt:variant>
      <vt:variant>
        <vt:i4>1572922</vt:i4>
      </vt:variant>
      <vt:variant>
        <vt:i4>710</vt:i4>
      </vt:variant>
      <vt:variant>
        <vt:i4>0</vt:i4>
      </vt:variant>
      <vt:variant>
        <vt:i4>5</vt:i4>
      </vt:variant>
      <vt:variant>
        <vt:lpwstr/>
      </vt:variant>
      <vt:variant>
        <vt:lpwstr>_Toc358984979</vt:lpwstr>
      </vt:variant>
      <vt:variant>
        <vt:i4>1572922</vt:i4>
      </vt:variant>
      <vt:variant>
        <vt:i4>704</vt:i4>
      </vt:variant>
      <vt:variant>
        <vt:i4>0</vt:i4>
      </vt:variant>
      <vt:variant>
        <vt:i4>5</vt:i4>
      </vt:variant>
      <vt:variant>
        <vt:lpwstr/>
      </vt:variant>
      <vt:variant>
        <vt:lpwstr>_Toc358984978</vt:lpwstr>
      </vt:variant>
      <vt:variant>
        <vt:i4>1572922</vt:i4>
      </vt:variant>
      <vt:variant>
        <vt:i4>698</vt:i4>
      </vt:variant>
      <vt:variant>
        <vt:i4>0</vt:i4>
      </vt:variant>
      <vt:variant>
        <vt:i4>5</vt:i4>
      </vt:variant>
      <vt:variant>
        <vt:lpwstr/>
      </vt:variant>
      <vt:variant>
        <vt:lpwstr>_Toc358984977</vt:lpwstr>
      </vt:variant>
      <vt:variant>
        <vt:i4>1572922</vt:i4>
      </vt:variant>
      <vt:variant>
        <vt:i4>692</vt:i4>
      </vt:variant>
      <vt:variant>
        <vt:i4>0</vt:i4>
      </vt:variant>
      <vt:variant>
        <vt:i4>5</vt:i4>
      </vt:variant>
      <vt:variant>
        <vt:lpwstr/>
      </vt:variant>
      <vt:variant>
        <vt:lpwstr>_Toc358984976</vt:lpwstr>
      </vt:variant>
      <vt:variant>
        <vt:i4>1572922</vt:i4>
      </vt:variant>
      <vt:variant>
        <vt:i4>686</vt:i4>
      </vt:variant>
      <vt:variant>
        <vt:i4>0</vt:i4>
      </vt:variant>
      <vt:variant>
        <vt:i4>5</vt:i4>
      </vt:variant>
      <vt:variant>
        <vt:lpwstr/>
      </vt:variant>
      <vt:variant>
        <vt:lpwstr>_Toc358984975</vt:lpwstr>
      </vt:variant>
      <vt:variant>
        <vt:i4>1572922</vt:i4>
      </vt:variant>
      <vt:variant>
        <vt:i4>680</vt:i4>
      </vt:variant>
      <vt:variant>
        <vt:i4>0</vt:i4>
      </vt:variant>
      <vt:variant>
        <vt:i4>5</vt:i4>
      </vt:variant>
      <vt:variant>
        <vt:lpwstr/>
      </vt:variant>
      <vt:variant>
        <vt:lpwstr>_Toc358984974</vt:lpwstr>
      </vt:variant>
      <vt:variant>
        <vt:i4>1572922</vt:i4>
      </vt:variant>
      <vt:variant>
        <vt:i4>674</vt:i4>
      </vt:variant>
      <vt:variant>
        <vt:i4>0</vt:i4>
      </vt:variant>
      <vt:variant>
        <vt:i4>5</vt:i4>
      </vt:variant>
      <vt:variant>
        <vt:lpwstr/>
      </vt:variant>
      <vt:variant>
        <vt:lpwstr>_Toc358984973</vt:lpwstr>
      </vt:variant>
      <vt:variant>
        <vt:i4>1572922</vt:i4>
      </vt:variant>
      <vt:variant>
        <vt:i4>668</vt:i4>
      </vt:variant>
      <vt:variant>
        <vt:i4>0</vt:i4>
      </vt:variant>
      <vt:variant>
        <vt:i4>5</vt:i4>
      </vt:variant>
      <vt:variant>
        <vt:lpwstr/>
      </vt:variant>
      <vt:variant>
        <vt:lpwstr>_Toc358984972</vt:lpwstr>
      </vt:variant>
      <vt:variant>
        <vt:i4>1572922</vt:i4>
      </vt:variant>
      <vt:variant>
        <vt:i4>662</vt:i4>
      </vt:variant>
      <vt:variant>
        <vt:i4>0</vt:i4>
      </vt:variant>
      <vt:variant>
        <vt:i4>5</vt:i4>
      </vt:variant>
      <vt:variant>
        <vt:lpwstr/>
      </vt:variant>
      <vt:variant>
        <vt:lpwstr>_Toc358984971</vt:lpwstr>
      </vt:variant>
      <vt:variant>
        <vt:i4>1572922</vt:i4>
      </vt:variant>
      <vt:variant>
        <vt:i4>656</vt:i4>
      </vt:variant>
      <vt:variant>
        <vt:i4>0</vt:i4>
      </vt:variant>
      <vt:variant>
        <vt:i4>5</vt:i4>
      </vt:variant>
      <vt:variant>
        <vt:lpwstr/>
      </vt:variant>
      <vt:variant>
        <vt:lpwstr>_Toc358984970</vt:lpwstr>
      </vt:variant>
      <vt:variant>
        <vt:i4>1638458</vt:i4>
      </vt:variant>
      <vt:variant>
        <vt:i4>650</vt:i4>
      </vt:variant>
      <vt:variant>
        <vt:i4>0</vt:i4>
      </vt:variant>
      <vt:variant>
        <vt:i4>5</vt:i4>
      </vt:variant>
      <vt:variant>
        <vt:lpwstr/>
      </vt:variant>
      <vt:variant>
        <vt:lpwstr>_Toc358984969</vt:lpwstr>
      </vt:variant>
      <vt:variant>
        <vt:i4>1638458</vt:i4>
      </vt:variant>
      <vt:variant>
        <vt:i4>644</vt:i4>
      </vt:variant>
      <vt:variant>
        <vt:i4>0</vt:i4>
      </vt:variant>
      <vt:variant>
        <vt:i4>5</vt:i4>
      </vt:variant>
      <vt:variant>
        <vt:lpwstr/>
      </vt:variant>
      <vt:variant>
        <vt:lpwstr>_Toc358984968</vt:lpwstr>
      </vt:variant>
      <vt:variant>
        <vt:i4>1638458</vt:i4>
      </vt:variant>
      <vt:variant>
        <vt:i4>638</vt:i4>
      </vt:variant>
      <vt:variant>
        <vt:i4>0</vt:i4>
      </vt:variant>
      <vt:variant>
        <vt:i4>5</vt:i4>
      </vt:variant>
      <vt:variant>
        <vt:lpwstr/>
      </vt:variant>
      <vt:variant>
        <vt:lpwstr>_Toc358984967</vt:lpwstr>
      </vt:variant>
      <vt:variant>
        <vt:i4>1638458</vt:i4>
      </vt:variant>
      <vt:variant>
        <vt:i4>632</vt:i4>
      </vt:variant>
      <vt:variant>
        <vt:i4>0</vt:i4>
      </vt:variant>
      <vt:variant>
        <vt:i4>5</vt:i4>
      </vt:variant>
      <vt:variant>
        <vt:lpwstr/>
      </vt:variant>
      <vt:variant>
        <vt:lpwstr>_Toc358984966</vt:lpwstr>
      </vt:variant>
      <vt:variant>
        <vt:i4>1638458</vt:i4>
      </vt:variant>
      <vt:variant>
        <vt:i4>626</vt:i4>
      </vt:variant>
      <vt:variant>
        <vt:i4>0</vt:i4>
      </vt:variant>
      <vt:variant>
        <vt:i4>5</vt:i4>
      </vt:variant>
      <vt:variant>
        <vt:lpwstr/>
      </vt:variant>
      <vt:variant>
        <vt:lpwstr>_Toc358984965</vt:lpwstr>
      </vt:variant>
      <vt:variant>
        <vt:i4>1638458</vt:i4>
      </vt:variant>
      <vt:variant>
        <vt:i4>620</vt:i4>
      </vt:variant>
      <vt:variant>
        <vt:i4>0</vt:i4>
      </vt:variant>
      <vt:variant>
        <vt:i4>5</vt:i4>
      </vt:variant>
      <vt:variant>
        <vt:lpwstr/>
      </vt:variant>
      <vt:variant>
        <vt:lpwstr>_Toc358984964</vt:lpwstr>
      </vt:variant>
      <vt:variant>
        <vt:i4>1638458</vt:i4>
      </vt:variant>
      <vt:variant>
        <vt:i4>614</vt:i4>
      </vt:variant>
      <vt:variant>
        <vt:i4>0</vt:i4>
      </vt:variant>
      <vt:variant>
        <vt:i4>5</vt:i4>
      </vt:variant>
      <vt:variant>
        <vt:lpwstr/>
      </vt:variant>
      <vt:variant>
        <vt:lpwstr>_Toc358984963</vt:lpwstr>
      </vt:variant>
      <vt:variant>
        <vt:i4>1638458</vt:i4>
      </vt:variant>
      <vt:variant>
        <vt:i4>608</vt:i4>
      </vt:variant>
      <vt:variant>
        <vt:i4>0</vt:i4>
      </vt:variant>
      <vt:variant>
        <vt:i4>5</vt:i4>
      </vt:variant>
      <vt:variant>
        <vt:lpwstr/>
      </vt:variant>
      <vt:variant>
        <vt:lpwstr>_Toc358984962</vt:lpwstr>
      </vt:variant>
      <vt:variant>
        <vt:i4>1638458</vt:i4>
      </vt:variant>
      <vt:variant>
        <vt:i4>602</vt:i4>
      </vt:variant>
      <vt:variant>
        <vt:i4>0</vt:i4>
      </vt:variant>
      <vt:variant>
        <vt:i4>5</vt:i4>
      </vt:variant>
      <vt:variant>
        <vt:lpwstr/>
      </vt:variant>
      <vt:variant>
        <vt:lpwstr>_Toc358984961</vt:lpwstr>
      </vt:variant>
      <vt:variant>
        <vt:i4>1638458</vt:i4>
      </vt:variant>
      <vt:variant>
        <vt:i4>596</vt:i4>
      </vt:variant>
      <vt:variant>
        <vt:i4>0</vt:i4>
      </vt:variant>
      <vt:variant>
        <vt:i4>5</vt:i4>
      </vt:variant>
      <vt:variant>
        <vt:lpwstr/>
      </vt:variant>
      <vt:variant>
        <vt:lpwstr>_Toc358984960</vt:lpwstr>
      </vt:variant>
      <vt:variant>
        <vt:i4>1703994</vt:i4>
      </vt:variant>
      <vt:variant>
        <vt:i4>590</vt:i4>
      </vt:variant>
      <vt:variant>
        <vt:i4>0</vt:i4>
      </vt:variant>
      <vt:variant>
        <vt:i4>5</vt:i4>
      </vt:variant>
      <vt:variant>
        <vt:lpwstr/>
      </vt:variant>
      <vt:variant>
        <vt:lpwstr>_Toc358984959</vt:lpwstr>
      </vt:variant>
      <vt:variant>
        <vt:i4>1703994</vt:i4>
      </vt:variant>
      <vt:variant>
        <vt:i4>584</vt:i4>
      </vt:variant>
      <vt:variant>
        <vt:i4>0</vt:i4>
      </vt:variant>
      <vt:variant>
        <vt:i4>5</vt:i4>
      </vt:variant>
      <vt:variant>
        <vt:lpwstr/>
      </vt:variant>
      <vt:variant>
        <vt:lpwstr>_Toc358984958</vt:lpwstr>
      </vt:variant>
      <vt:variant>
        <vt:i4>1703994</vt:i4>
      </vt:variant>
      <vt:variant>
        <vt:i4>578</vt:i4>
      </vt:variant>
      <vt:variant>
        <vt:i4>0</vt:i4>
      </vt:variant>
      <vt:variant>
        <vt:i4>5</vt:i4>
      </vt:variant>
      <vt:variant>
        <vt:lpwstr/>
      </vt:variant>
      <vt:variant>
        <vt:lpwstr>_Toc358984957</vt:lpwstr>
      </vt:variant>
      <vt:variant>
        <vt:i4>1703994</vt:i4>
      </vt:variant>
      <vt:variant>
        <vt:i4>572</vt:i4>
      </vt:variant>
      <vt:variant>
        <vt:i4>0</vt:i4>
      </vt:variant>
      <vt:variant>
        <vt:i4>5</vt:i4>
      </vt:variant>
      <vt:variant>
        <vt:lpwstr/>
      </vt:variant>
      <vt:variant>
        <vt:lpwstr>_Toc358984956</vt:lpwstr>
      </vt:variant>
      <vt:variant>
        <vt:i4>1703994</vt:i4>
      </vt:variant>
      <vt:variant>
        <vt:i4>566</vt:i4>
      </vt:variant>
      <vt:variant>
        <vt:i4>0</vt:i4>
      </vt:variant>
      <vt:variant>
        <vt:i4>5</vt:i4>
      </vt:variant>
      <vt:variant>
        <vt:lpwstr/>
      </vt:variant>
      <vt:variant>
        <vt:lpwstr>_Toc358984955</vt:lpwstr>
      </vt:variant>
      <vt:variant>
        <vt:i4>1703994</vt:i4>
      </vt:variant>
      <vt:variant>
        <vt:i4>560</vt:i4>
      </vt:variant>
      <vt:variant>
        <vt:i4>0</vt:i4>
      </vt:variant>
      <vt:variant>
        <vt:i4>5</vt:i4>
      </vt:variant>
      <vt:variant>
        <vt:lpwstr/>
      </vt:variant>
      <vt:variant>
        <vt:lpwstr>_Toc358984954</vt:lpwstr>
      </vt:variant>
      <vt:variant>
        <vt:i4>1703994</vt:i4>
      </vt:variant>
      <vt:variant>
        <vt:i4>554</vt:i4>
      </vt:variant>
      <vt:variant>
        <vt:i4>0</vt:i4>
      </vt:variant>
      <vt:variant>
        <vt:i4>5</vt:i4>
      </vt:variant>
      <vt:variant>
        <vt:lpwstr/>
      </vt:variant>
      <vt:variant>
        <vt:lpwstr>_Toc358984953</vt:lpwstr>
      </vt:variant>
      <vt:variant>
        <vt:i4>1703994</vt:i4>
      </vt:variant>
      <vt:variant>
        <vt:i4>548</vt:i4>
      </vt:variant>
      <vt:variant>
        <vt:i4>0</vt:i4>
      </vt:variant>
      <vt:variant>
        <vt:i4>5</vt:i4>
      </vt:variant>
      <vt:variant>
        <vt:lpwstr/>
      </vt:variant>
      <vt:variant>
        <vt:lpwstr>_Toc358984952</vt:lpwstr>
      </vt:variant>
      <vt:variant>
        <vt:i4>1703994</vt:i4>
      </vt:variant>
      <vt:variant>
        <vt:i4>542</vt:i4>
      </vt:variant>
      <vt:variant>
        <vt:i4>0</vt:i4>
      </vt:variant>
      <vt:variant>
        <vt:i4>5</vt:i4>
      </vt:variant>
      <vt:variant>
        <vt:lpwstr/>
      </vt:variant>
      <vt:variant>
        <vt:lpwstr>_Toc358984951</vt:lpwstr>
      </vt:variant>
      <vt:variant>
        <vt:i4>1703994</vt:i4>
      </vt:variant>
      <vt:variant>
        <vt:i4>536</vt:i4>
      </vt:variant>
      <vt:variant>
        <vt:i4>0</vt:i4>
      </vt:variant>
      <vt:variant>
        <vt:i4>5</vt:i4>
      </vt:variant>
      <vt:variant>
        <vt:lpwstr/>
      </vt:variant>
      <vt:variant>
        <vt:lpwstr>_Toc358984950</vt:lpwstr>
      </vt:variant>
      <vt:variant>
        <vt:i4>1769530</vt:i4>
      </vt:variant>
      <vt:variant>
        <vt:i4>530</vt:i4>
      </vt:variant>
      <vt:variant>
        <vt:i4>0</vt:i4>
      </vt:variant>
      <vt:variant>
        <vt:i4>5</vt:i4>
      </vt:variant>
      <vt:variant>
        <vt:lpwstr/>
      </vt:variant>
      <vt:variant>
        <vt:lpwstr>_Toc358984949</vt:lpwstr>
      </vt:variant>
      <vt:variant>
        <vt:i4>1769530</vt:i4>
      </vt:variant>
      <vt:variant>
        <vt:i4>524</vt:i4>
      </vt:variant>
      <vt:variant>
        <vt:i4>0</vt:i4>
      </vt:variant>
      <vt:variant>
        <vt:i4>5</vt:i4>
      </vt:variant>
      <vt:variant>
        <vt:lpwstr/>
      </vt:variant>
      <vt:variant>
        <vt:lpwstr>_Toc358984948</vt:lpwstr>
      </vt:variant>
      <vt:variant>
        <vt:i4>1769530</vt:i4>
      </vt:variant>
      <vt:variant>
        <vt:i4>518</vt:i4>
      </vt:variant>
      <vt:variant>
        <vt:i4>0</vt:i4>
      </vt:variant>
      <vt:variant>
        <vt:i4>5</vt:i4>
      </vt:variant>
      <vt:variant>
        <vt:lpwstr/>
      </vt:variant>
      <vt:variant>
        <vt:lpwstr>_Toc358984947</vt:lpwstr>
      </vt:variant>
      <vt:variant>
        <vt:i4>1769530</vt:i4>
      </vt:variant>
      <vt:variant>
        <vt:i4>512</vt:i4>
      </vt:variant>
      <vt:variant>
        <vt:i4>0</vt:i4>
      </vt:variant>
      <vt:variant>
        <vt:i4>5</vt:i4>
      </vt:variant>
      <vt:variant>
        <vt:lpwstr/>
      </vt:variant>
      <vt:variant>
        <vt:lpwstr>_Toc358984946</vt:lpwstr>
      </vt:variant>
      <vt:variant>
        <vt:i4>1769530</vt:i4>
      </vt:variant>
      <vt:variant>
        <vt:i4>506</vt:i4>
      </vt:variant>
      <vt:variant>
        <vt:i4>0</vt:i4>
      </vt:variant>
      <vt:variant>
        <vt:i4>5</vt:i4>
      </vt:variant>
      <vt:variant>
        <vt:lpwstr/>
      </vt:variant>
      <vt:variant>
        <vt:lpwstr>_Toc358984945</vt:lpwstr>
      </vt:variant>
      <vt:variant>
        <vt:i4>1769530</vt:i4>
      </vt:variant>
      <vt:variant>
        <vt:i4>500</vt:i4>
      </vt:variant>
      <vt:variant>
        <vt:i4>0</vt:i4>
      </vt:variant>
      <vt:variant>
        <vt:i4>5</vt:i4>
      </vt:variant>
      <vt:variant>
        <vt:lpwstr/>
      </vt:variant>
      <vt:variant>
        <vt:lpwstr>_Toc358984944</vt:lpwstr>
      </vt:variant>
      <vt:variant>
        <vt:i4>1769530</vt:i4>
      </vt:variant>
      <vt:variant>
        <vt:i4>494</vt:i4>
      </vt:variant>
      <vt:variant>
        <vt:i4>0</vt:i4>
      </vt:variant>
      <vt:variant>
        <vt:i4>5</vt:i4>
      </vt:variant>
      <vt:variant>
        <vt:lpwstr/>
      </vt:variant>
      <vt:variant>
        <vt:lpwstr>_Toc358984943</vt:lpwstr>
      </vt:variant>
      <vt:variant>
        <vt:i4>1769530</vt:i4>
      </vt:variant>
      <vt:variant>
        <vt:i4>488</vt:i4>
      </vt:variant>
      <vt:variant>
        <vt:i4>0</vt:i4>
      </vt:variant>
      <vt:variant>
        <vt:i4>5</vt:i4>
      </vt:variant>
      <vt:variant>
        <vt:lpwstr/>
      </vt:variant>
      <vt:variant>
        <vt:lpwstr>_Toc358984942</vt:lpwstr>
      </vt:variant>
      <vt:variant>
        <vt:i4>1769530</vt:i4>
      </vt:variant>
      <vt:variant>
        <vt:i4>482</vt:i4>
      </vt:variant>
      <vt:variant>
        <vt:i4>0</vt:i4>
      </vt:variant>
      <vt:variant>
        <vt:i4>5</vt:i4>
      </vt:variant>
      <vt:variant>
        <vt:lpwstr/>
      </vt:variant>
      <vt:variant>
        <vt:lpwstr>_Toc358984941</vt:lpwstr>
      </vt:variant>
      <vt:variant>
        <vt:i4>1769530</vt:i4>
      </vt:variant>
      <vt:variant>
        <vt:i4>476</vt:i4>
      </vt:variant>
      <vt:variant>
        <vt:i4>0</vt:i4>
      </vt:variant>
      <vt:variant>
        <vt:i4>5</vt:i4>
      </vt:variant>
      <vt:variant>
        <vt:lpwstr/>
      </vt:variant>
      <vt:variant>
        <vt:lpwstr>_Toc358984940</vt:lpwstr>
      </vt:variant>
      <vt:variant>
        <vt:i4>1835066</vt:i4>
      </vt:variant>
      <vt:variant>
        <vt:i4>470</vt:i4>
      </vt:variant>
      <vt:variant>
        <vt:i4>0</vt:i4>
      </vt:variant>
      <vt:variant>
        <vt:i4>5</vt:i4>
      </vt:variant>
      <vt:variant>
        <vt:lpwstr/>
      </vt:variant>
      <vt:variant>
        <vt:lpwstr>_Toc358984939</vt:lpwstr>
      </vt:variant>
      <vt:variant>
        <vt:i4>1835066</vt:i4>
      </vt:variant>
      <vt:variant>
        <vt:i4>464</vt:i4>
      </vt:variant>
      <vt:variant>
        <vt:i4>0</vt:i4>
      </vt:variant>
      <vt:variant>
        <vt:i4>5</vt:i4>
      </vt:variant>
      <vt:variant>
        <vt:lpwstr/>
      </vt:variant>
      <vt:variant>
        <vt:lpwstr>_Toc358984938</vt:lpwstr>
      </vt:variant>
      <vt:variant>
        <vt:i4>1835066</vt:i4>
      </vt:variant>
      <vt:variant>
        <vt:i4>458</vt:i4>
      </vt:variant>
      <vt:variant>
        <vt:i4>0</vt:i4>
      </vt:variant>
      <vt:variant>
        <vt:i4>5</vt:i4>
      </vt:variant>
      <vt:variant>
        <vt:lpwstr/>
      </vt:variant>
      <vt:variant>
        <vt:lpwstr>_Toc358984937</vt:lpwstr>
      </vt:variant>
      <vt:variant>
        <vt:i4>1835066</vt:i4>
      </vt:variant>
      <vt:variant>
        <vt:i4>452</vt:i4>
      </vt:variant>
      <vt:variant>
        <vt:i4>0</vt:i4>
      </vt:variant>
      <vt:variant>
        <vt:i4>5</vt:i4>
      </vt:variant>
      <vt:variant>
        <vt:lpwstr/>
      </vt:variant>
      <vt:variant>
        <vt:lpwstr>_Toc358984936</vt:lpwstr>
      </vt:variant>
      <vt:variant>
        <vt:i4>1835066</vt:i4>
      </vt:variant>
      <vt:variant>
        <vt:i4>446</vt:i4>
      </vt:variant>
      <vt:variant>
        <vt:i4>0</vt:i4>
      </vt:variant>
      <vt:variant>
        <vt:i4>5</vt:i4>
      </vt:variant>
      <vt:variant>
        <vt:lpwstr/>
      </vt:variant>
      <vt:variant>
        <vt:lpwstr>_Toc358984935</vt:lpwstr>
      </vt:variant>
      <vt:variant>
        <vt:i4>1835066</vt:i4>
      </vt:variant>
      <vt:variant>
        <vt:i4>440</vt:i4>
      </vt:variant>
      <vt:variant>
        <vt:i4>0</vt:i4>
      </vt:variant>
      <vt:variant>
        <vt:i4>5</vt:i4>
      </vt:variant>
      <vt:variant>
        <vt:lpwstr/>
      </vt:variant>
      <vt:variant>
        <vt:lpwstr>_Toc358984934</vt:lpwstr>
      </vt:variant>
      <vt:variant>
        <vt:i4>1835066</vt:i4>
      </vt:variant>
      <vt:variant>
        <vt:i4>434</vt:i4>
      </vt:variant>
      <vt:variant>
        <vt:i4>0</vt:i4>
      </vt:variant>
      <vt:variant>
        <vt:i4>5</vt:i4>
      </vt:variant>
      <vt:variant>
        <vt:lpwstr/>
      </vt:variant>
      <vt:variant>
        <vt:lpwstr>_Toc358984933</vt:lpwstr>
      </vt:variant>
      <vt:variant>
        <vt:i4>1835066</vt:i4>
      </vt:variant>
      <vt:variant>
        <vt:i4>428</vt:i4>
      </vt:variant>
      <vt:variant>
        <vt:i4>0</vt:i4>
      </vt:variant>
      <vt:variant>
        <vt:i4>5</vt:i4>
      </vt:variant>
      <vt:variant>
        <vt:lpwstr/>
      </vt:variant>
      <vt:variant>
        <vt:lpwstr>_Toc358984932</vt:lpwstr>
      </vt:variant>
      <vt:variant>
        <vt:i4>1835066</vt:i4>
      </vt:variant>
      <vt:variant>
        <vt:i4>422</vt:i4>
      </vt:variant>
      <vt:variant>
        <vt:i4>0</vt:i4>
      </vt:variant>
      <vt:variant>
        <vt:i4>5</vt:i4>
      </vt:variant>
      <vt:variant>
        <vt:lpwstr/>
      </vt:variant>
      <vt:variant>
        <vt:lpwstr>_Toc358984931</vt:lpwstr>
      </vt:variant>
      <vt:variant>
        <vt:i4>1835066</vt:i4>
      </vt:variant>
      <vt:variant>
        <vt:i4>416</vt:i4>
      </vt:variant>
      <vt:variant>
        <vt:i4>0</vt:i4>
      </vt:variant>
      <vt:variant>
        <vt:i4>5</vt:i4>
      </vt:variant>
      <vt:variant>
        <vt:lpwstr/>
      </vt:variant>
      <vt:variant>
        <vt:lpwstr>_Toc358984930</vt:lpwstr>
      </vt:variant>
      <vt:variant>
        <vt:i4>1900602</vt:i4>
      </vt:variant>
      <vt:variant>
        <vt:i4>410</vt:i4>
      </vt:variant>
      <vt:variant>
        <vt:i4>0</vt:i4>
      </vt:variant>
      <vt:variant>
        <vt:i4>5</vt:i4>
      </vt:variant>
      <vt:variant>
        <vt:lpwstr/>
      </vt:variant>
      <vt:variant>
        <vt:lpwstr>_Toc358984929</vt:lpwstr>
      </vt:variant>
      <vt:variant>
        <vt:i4>1900602</vt:i4>
      </vt:variant>
      <vt:variant>
        <vt:i4>404</vt:i4>
      </vt:variant>
      <vt:variant>
        <vt:i4>0</vt:i4>
      </vt:variant>
      <vt:variant>
        <vt:i4>5</vt:i4>
      </vt:variant>
      <vt:variant>
        <vt:lpwstr/>
      </vt:variant>
      <vt:variant>
        <vt:lpwstr>_Toc358984928</vt:lpwstr>
      </vt:variant>
      <vt:variant>
        <vt:i4>1900602</vt:i4>
      </vt:variant>
      <vt:variant>
        <vt:i4>398</vt:i4>
      </vt:variant>
      <vt:variant>
        <vt:i4>0</vt:i4>
      </vt:variant>
      <vt:variant>
        <vt:i4>5</vt:i4>
      </vt:variant>
      <vt:variant>
        <vt:lpwstr/>
      </vt:variant>
      <vt:variant>
        <vt:lpwstr>_Toc358984927</vt:lpwstr>
      </vt:variant>
      <vt:variant>
        <vt:i4>1900602</vt:i4>
      </vt:variant>
      <vt:variant>
        <vt:i4>392</vt:i4>
      </vt:variant>
      <vt:variant>
        <vt:i4>0</vt:i4>
      </vt:variant>
      <vt:variant>
        <vt:i4>5</vt:i4>
      </vt:variant>
      <vt:variant>
        <vt:lpwstr/>
      </vt:variant>
      <vt:variant>
        <vt:lpwstr>_Toc358984926</vt:lpwstr>
      </vt:variant>
      <vt:variant>
        <vt:i4>1900602</vt:i4>
      </vt:variant>
      <vt:variant>
        <vt:i4>386</vt:i4>
      </vt:variant>
      <vt:variant>
        <vt:i4>0</vt:i4>
      </vt:variant>
      <vt:variant>
        <vt:i4>5</vt:i4>
      </vt:variant>
      <vt:variant>
        <vt:lpwstr/>
      </vt:variant>
      <vt:variant>
        <vt:lpwstr>_Toc358984925</vt:lpwstr>
      </vt:variant>
      <vt:variant>
        <vt:i4>1900602</vt:i4>
      </vt:variant>
      <vt:variant>
        <vt:i4>380</vt:i4>
      </vt:variant>
      <vt:variant>
        <vt:i4>0</vt:i4>
      </vt:variant>
      <vt:variant>
        <vt:i4>5</vt:i4>
      </vt:variant>
      <vt:variant>
        <vt:lpwstr/>
      </vt:variant>
      <vt:variant>
        <vt:lpwstr>_Toc358984924</vt:lpwstr>
      </vt:variant>
      <vt:variant>
        <vt:i4>1900602</vt:i4>
      </vt:variant>
      <vt:variant>
        <vt:i4>374</vt:i4>
      </vt:variant>
      <vt:variant>
        <vt:i4>0</vt:i4>
      </vt:variant>
      <vt:variant>
        <vt:i4>5</vt:i4>
      </vt:variant>
      <vt:variant>
        <vt:lpwstr/>
      </vt:variant>
      <vt:variant>
        <vt:lpwstr>_Toc358984923</vt:lpwstr>
      </vt:variant>
      <vt:variant>
        <vt:i4>1900602</vt:i4>
      </vt:variant>
      <vt:variant>
        <vt:i4>368</vt:i4>
      </vt:variant>
      <vt:variant>
        <vt:i4>0</vt:i4>
      </vt:variant>
      <vt:variant>
        <vt:i4>5</vt:i4>
      </vt:variant>
      <vt:variant>
        <vt:lpwstr/>
      </vt:variant>
      <vt:variant>
        <vt:lpwstr>_Toc358984922</vt:lpwstr>
      </vt:variant>
      <vt:variant>
        <vt:i4>1900602</vt:i4>
      </vt:variant>
      <vt:variant>
        <vt:i4>362</vt:i4>
      </vt:variant>
      <vt:variant>
        <vt:i4>0</vt:i4>
      </vt:variant>
      <vt:variant>
        <vt:i4>5</vt:i4>
      </vt:variant>
      <vt:variant>
        <vt:lpwstr/>
      </vt:variant>
      <vt:variant>
        <vt:lpwstr>_Toc358984921</vt:lpwstr>
      </vt:variant>
      <vt:variant>
        <vt:i4>1900602</vt:i4>
      </vt:variant>
      <vt:variant>
        <vt:i4>356</vt:i4>
      </vt:variant>
      <vt:variant>
        <vt:i4>0</vt:i4>
      </vt:variant>
      <vt:variant>
        <vt:i4>5</vt:i4>
      </vt:variant>
      <vt:variant>
        <vt:lpwstr/>
      </vt:variant>
      <vt:variant>
        <vt:lpwstr>_Toc358984920</vt:lpwstr>
      </vt:variant>
      <vt:variant>
        <vt:i4>1966138</vt:i4>
      </vt:variant>
      <vt:variant>
        <vt:i4>350</vt:i4>
      </vt:variant>
      <vt:variant>
        <vt:i4>0</vt:i4>
      </vt:variant>
      <vt:variant>
        <vt:i4>5</vt:i4>
      </vt:variant>
      <vt:variant>
        <vt:lpwstr/>
      </vt:variant>
      <vt:variant>
        <vt:lpwstr>_Toc358984919</vt:lpwstr>
      </vt:variant>
      <vt:variant>
        <vt:i4>1966138</vt:i4>
      </vt:variant>
      <vt:variant>
        <vt:i4>344</vt:i4>
      </vt:variant>
      <vt:variant>
        <vt:i4>0</vt:i4>
      </vt:variant>
      <vt:variant>
        <vt:i4>5</vt:i4>
      </vt:variant>
      <vt:variant>
        <vt:lpwstr/>
      </vt:variant>
      <vt:variant>
        <vt:lpwstr>_Toc358984918</vt:lpwstr>
      </vt:variant>
      <vt:variant>
        <vt:i4>1966138</vt:i4>
      </vt:variant>
      <vt:variant>
        <vt:i4>338</vt:i4>
      </vt:variant>
      <vt:variant>
        <vt:i4>0</vt:i4>
      </vt:variant>
      <vt:variant>
        <vt:i4>5</vt:i4>
      </vt:variant>
      <vt:variant>
        <vt:lpwstr/>
      </vt:variant>
      <vt:variant>
        <vt:lpwstr>_Toc358984917</vt:lpwstr>
      </vt:variant>
      <vt:variant>
        <vt:i4>1966138</vt:i4>
      </vt:variant>
      <vt:variant>
        <vt:i4>332</vt:i4>
      </vt:variant>
      <vt:variant>
        <vt:i4>0</vt:i4>
      </vt:variant>
      <vt:variant>
        <vt:i4>5</vt:i4>
      </vt:variant>
      <vt:variant>
        <vt:lpwstr/>
      </vt:variant>
      <vt:variant>
        <vt:lpwstr>_Toc358984916</vt:lpwstr>
      </vt:variant>
      <vt:variant>
        <vt:i4>1966138</vt:i4>
      </vt:variant>
      <vt:variant>
        <vt:i4>326</vt:i4>
      </vt:variant>
      <vt:variant>
        <vt:i4>0</vt:i4>
      </vt:variant>
      <vt:variant>
        <vt:i4>5</vt:i4>
      </vt:variant>
      <vt:variant>
        <vt:lpwstr/>
      </vt:variant>
      <vt:variant>
        <vt:lpwstr>_Toc358984915</vt:lpwstr>
      </vt:variant>
      <vt:variant>
        <vt:i4>1966138</vt:i4>
      </vt:variant>
      <vt:variant>
        <vt:i4>320</vt:i4>
      </vt:variant>
      <vt:variant>
        <vt:i4>0</vt:i4>
      </vt:variant>
      <vt:variant>
        <vt:i4>5</vt:i4>
      </vt:variant>
      <vt:variant>
        <vt:lpwstr/>
      </vt:variant>
      <vt:variant>
        <vt:lpwstr>_Toc358984914</vt:lpwstr>
      </vt:variant>
      <vt:variant>
        <vt:i4>1966138</vt:i4>
      </vt:variant>
      <vt:variant>
        <vt:i4>314</vt:i4>
      </vt:variant>
      <vt:variant>
        <vt:i4>0</vt:i4>
      </vt:variant>
      <vt:variant>
        <vt:i4>5</vt:i4>
      </vt:variant>
      <vt:variant>
        <vt:lpwstr/>
      </vt:variant>
      <vt:variant>
        <vt:lpwstr>_Toc358984913</vt:lpwstr>
      </vt:variant>
      <vt:variant>
        <vt:i4>1966138</vt:i4>
      </vt:variant>
      <vt:variant>
        <vt:i4>308</vt:i4>
      </vt:variant>
      <vt:variant>
        <vt:i4>0</vt:i4>
      </vt:variant>
      <vt:variant>
        <vt:i4>5</vt:i4>
      </vt:variant>
      <vt:variant>
        <vt:lpwstr/>
      </vt:variant>
      <vt:variant>
        <vt:lpwstr>_Toc358984912</vt:lpwstr>
      </vt:variant>
      <vt:variant>
        <vt:i4>1966138</vt:i4>
      </vt:variant>
      <vt:variant>
        <vt:i4>302</vt:i4>
      </vt:variant>
      <vt:variant>
        <vt:i4>0</vt:i4>
      </vt:variant>
      <vt:variant>
        <vt:i4>5</vt:i4>
      </vt:variant>
      <vt:variant>
        <vt:lpwstr/>
      </vt:variant>
      <vt:variant>
        <vt:lpwstr>_Toc358984911</vt:lpwstr>
      </vt:variant>
      <vt:variant>
        <vt:i4>1966138</vt:i4>
      </vt:variant>
      <vt:variant>
        <vt:i4>296</vt:i4>
      </vt:variant>
      <vt:variant>
        <vt:i4>0</vt:i4>
      </vt:variant>
      <vt:variant>
        <vt:i4>5</vt:i4>
      </vt:variant>
      <vt:variant>
        <vt:lpwstr/>
      </vt:variant>
      <vt:variant>
        <vt:lpwstr>_Toc358984910</vt:lpwstr>
      </vt:variant>
      <vt:variant>
        <vt:i4>2031674</vt:i4>
      </vt:variant>
      <vt:variant>
        <vt:i4>290</vt:i4>
      </vt:variant>
      <vt:variant>
        <vt:i4>0</vt:i4>
      </vt:variant>
      <vt:variant>
        <vt:i4>5</vt:i4>
      </vt:variant>
      <vt:variant>
        <vt:lpwstr/>
      </vt:variant>
      <vt:variant>
        <vt:lpwstr>_Toc358984909</vt:lpwstr>
      </vt:variant>
      <vt:variant>
        <vt:i4>2031674</vt:i4>
      </vt:variant>
      <vt:variant>
        <vt:i4>284</vt:i4>
      </vt:variant>
      <vt:variant>
        <vt:i4>0</vt:i4>
      </vt:variant>
      <vt:variant>
        <vt:i4>5</vt:i4>
      </vt:variant>
      <vt:variant>
        <vt:lpwstr/>
      </vt:variant>
      <vt:variant>
        <vt:lpwstr>_Toc358984908</vt:lpwstr>
      </vt:variant>
      <vt:variant>
        <vt:i4>2031674</vt:i4>
      </vt:variant>
      <vt:variant>
        <vt:i4>278</vt:i4>
      </vt:variant>
      <vt:variant>
        <vt:i4>0</vt:i4>
      </vt:variant>
      <vt:variant>
        <vt:i4>5</vt:i4>
      </vt:variant>
      <vt:variant>
        <vt:lpwstr/>
      </vt:variant>
      <vt:variant>
        <vt:lpwstr>_Toc358984907</vt:lpwstr>
      </vt:variant>
      <vt:variant>
        <vt:i4>2031674</vt:i4>
      </vt:variant>
      <vt:variant>
        <vt:i4>272</vt:i4>
      </vt:variant>
      <vt:variant>
        <vt:i4>0</vt:i4>
      </vt:variant>
      <vt:variant>
        <vt:i4>5</vt:i4>
      </vt:variant>
      <vt:variant>
        <vt:lpwstr/>
      </vt:variant>
      <vt:variant>
        <vt:lpwstr>_Toc358984906</vt:lpwstr>
      </vt:variant>
      <vt:variant>
        <vt:i4>2031674</vt:i4>
      </vt:variant>
      <vt:variant>
        <vt:i4>266</vt:i4>
      </vt:variant>
      <vt:variant>
        <vt:i4>0</vt:i4>
      </vt:variant>
      <vt:variant>
        <vt:i4>5</vt:i4>
      </vt:variant>
      <vt:variant>
        <vt:lpwstr/>
      </vt:variant>
      <vt:variant>
        <vt:lpwstr>_Toc358984905</vt:lpwstr>
      </vt:variant>
      <vt:variant>
        <vt:i4>2031674</vt:i4>
      </vt:variant>
      <vt:variant>
        <vt:i4>260</vt:i4>
      </vt:variant>
      <vt:variant>
        <vt:i4>0</vt:i4>
      </vt:variant>
      <vt:variant>
        <vt:i4>5</vt:i4>
      </vt:variant>
      <vt:variant>
        <vt:lpwstr/>
      </vt:variant>
      <vt:variant>
        <vt:lpwstr>_Toc358984904</vt:lpwstr>
      </vt:variant>
      <vt:variant>
        <vt:i4>2031674</vt:i4>
      </vt:variant>
      <vt:variant>
        <vt:i4>254</vt:i4>
      </vt:variant>
      <vt:variant>
        <vt:i4>0</vt:i4>
      </vt:variant>
      <vt:variant>
        <vt:i4>5</vt:i4>
      </vt:variant>
      <vt:variant>
        <vt:lpwstr/>
      </vt:variant>
      <vt:variant>
        <vt:lpwstr>_Toc358984903</vt:lpwstr>
      </vt:variant>
      <vt:variant>
        <vt:i4>2031674</vt:i4>
      </vt:variant>
      <vt:variant>
        <vt:i4>248</vt:i4>
      </vt:variant>
      <vt:variant>
        <vt:i4>0</vt:i4>
      </vt:variant>
      <vt:variant>
        <vt:i4>5</vt:i4>
      </vt:variant>
      <vt:variant>
        <vt:lpwstr/>
      </vt:variant>
      <vt:variant>
        <vt:lpwstr>_Toc358984902</vt:lpwstr>
      </vt:variant>
      <vt:variant>
        <vt:i4>2031674</vt:i4>
      </vt:variant>
      <vt:variant>
        <vt:i4>242</vt:i4>
      </vt:variant>
      <vt:variant>
        <vt:i4>0</vt:i4>
      </vt:variant>
      <vt:variant>
        <vt:i4>5</vt:i4>
      </vt:variant>
      <vt:variant>
        <vt:lpwstr/>
      </vt:variant>
      <vt:variant>
        <vt:lpwstr>_Toc358984901</vt:lpwstr>
      </vt:variant>
      <vt:variant>
        <vt:i4>2031674</vt:i4>
      </vt:variant>
      <vt:variant>
        <vt:i4>236</vt:i4>
      </vt:variant>
      <vt:variant>
        <vt:i4>0</vt:i4>
      </vt:variant>
      <vt:variant>
        <vt:i4>5</vt:i4>
      </vt:variant>
      <vt:variant>
        <vt:lpwstr/>
      </vt:variant>
      <vt:variant>
        <vt:lpwstr>_Toc358984900</vt:lpwstr>
      </vt:variant>
      <vt:variant>
        <vt:i4>1441851</vt:i4>
      </vt:variant>
      <vt:variant>
        <vt:i4>230</vt:i4>
      </vt:variant>
      <vt:variant>
        <vt:i4>0</vt:i4>
      </vt:variant>
      <vt:variant>
        <vt:i4>5</vt:i4>
      </vt:variant>
      <vt:variant>
        <vt:lpwstr/>
      </vt:variant>
      <vt:variant>
        <vt:lpwstr>_Toc358984899</vt:lpwstr>
      </vt:variant>
      <vt:variant>
        <vt:i4>1441851</vt:i4>
      </vt:variant>
      <vt:variant>
        <vt:i4>224</vt:i4>
      </vt:variant>
      <vt:variant>
        <vt:i4>0</vt:i4>
      </vt:variant>
      <vt:variant>
        <vt:i4>5</vt:i4>
      </vt:variant>
      <vt:variant>
        <vt:lpwstr/>
      </vt:variant>
      <vt:variant>
        <vt:lpwstr>_Toc358984898</vt:lpwstr>
      </vt:variant>
      <vt:variant>
        <vt:i4>1441851</vt:i4>
      </vt:variant>
      <vt:variant>
        <vt:i4>218</vt:i4>
      </vt:variant>
      <vt:variant>
        <vt:i4>0</vt:i4>
      </vt:variant>
      <vt:variant>
        <vt:i4>5</vt:i4>
      </vt:variant>
      <vt:variant>
        <vt:lpwstr/>
      </vt:variant>
      <vt:variant>
        <vt:lpwstr>_Toc358984897</vt:lpwstr>
      </vt:variant>
      <vt:variant>
        <vt:i4>1441851</vt:i4>
      </vt:variant>
      <vt:variant>
        <vt:i4>212</vt:i4>
      </vt:variant>
      <vt:variant>
        <vt:i4>0</vt:i4>
      </vt:variant>
      <vt:variant>
        <vt:i4>5</vt:i4>
      </vt:variant>
      <vt:variant>
        <vt:lpwstr/>
      </vt:variant>
      <vt:variant>
        <vt:lpwstr>_Toc358984896</vt:lpwstr>
      </vt:variant>
      <vt:variant>
        <vt:i4>1441851</vt:i4>
      </vt:variant>
      <vt:variant>
        <vt:i4>206</vt:i4>
      </vt:variant>
      <vt:variant>
        <vt:i4>0</vt:i4>
      </vt:variant>
      <vt:variant>
        <vt:i4>5</vt:i4>
      </vt:variant>
      <vt:variant>
        <vt:lpwstr/>
      </vt:variant>
      <vt:variant>
        <vt:lpwstr>_Toc358984895</vt:lpwstr>
      </vt:variant>
      <vt:variant>
        <vt:i4>1441851</vt:i4>
      </vt:variant>
      <vt:variant>
        <vt:i4>200</vt:i4>
      </vt:variant>
      <vt:variant>
        <vt:i4>0</vt:i4>
      </vt:variant>
      <vt:variant>
        <vt:i4>5</vt:i4>
      </vt:variant>
      <vt:variant>
        <vt:lpwstr/>
      </vt:variant>
      <vt:variant>
        <vt:lpwstr>_Toc358984894</vt:lpwstr>
      </vt:variant>
      <vt:variant>
        <vt:i4>1441851</vt:i4>
      </vt:variant>
      <vt:variant>
        <vt:i4>194</vt:i4>
      </vt:variant>
      <vt:variant>
        <vt:i4>0</vt:i4>
      </vt:variant>
      <vt:variant>
        <vt:i4>5</vt:i4>
      </vt:variant>
      <vt:variant>
        <vt:lpwstr/>
      </vt:variant>
      <vt:variant>
        <vt:lpwstr>_Toc358984893</vt:lpwstr>
      </vt:variant>
      <vt:variant>
        <vt:i4>1441851</vt:i4>
      </vt:variant>
      <vt:variant>
        <vt:i4>188</vt:i4>
      </vt:variant>
      <vt:variant>
        <vt:i4>0</vt:i4>
      </vt:variant>
      <vt:variant>
        <vt:i4>5</vt:i4>
      </vt:variant>
      <vt:variant>
        <vt:lpwstr/>
      </vt:variant>
      <vt:variant>
        <vt:lpwstr>_Toc358984892</vt:lpwstr>
      </vt:variant>
      <vt:variant>
        <vt:i4>1441851</vt:i4>
      </vt:variant>
      <vt:variant>
        <vt:i4>182</vt:i4>
      </vt:variant>
      <vt:variant>
        <vt:i4>0</vt:i4>
      </vt:variant>
      <vt:variant>
        <vt:i4>5</vt:i4>
      </vt:variant>
      <vt:variant>
        <vt:lpwstr/>
      </vt:variant>
      <vt:variant>
        <vt:lpwstr>_Toc358984891</vt:lpwstr>
      </vt:variant>
      <vt:variant>
        <vt:i4>1441851</vt:i4>
      </vt:variant>
      <vt:variant>
        <vt:i4>176</vt:i4>
      </vt:variant>
      <vt:variant>
        <vt:i4>0</vt:i4>
      </vt:variant>
      <vt:variant>
        <vt:i4>5</vt:i4>
      </vt:variant>
      <vt:variant>
        <vt:lpwstr/>
      </vt:variant>
      <vt:variant>
        <vt:lpwstr>_Toc358984890</vt:lpwstr>
      </vt:variant>
      <vt:variant>
        <vt:i4>1507387</vt:i4>
      </vt:variant>
      <vt:variant>
        <vt:i4>170</vt:i4>
      </vt:variant>
      <vt:variant>
        <vt:i4>0</vt:i4>
      </vt:variant>
      <vt:variant>
        <vt:i4>5</vt:i4>
      </vt:variant>
      <vt:variant>
        <vt:lpwstr/>
      </vt:variant>
      <vt:variant>
        <vt:lpwstr>_Toc358984889</vt:lpwstr>
      </vt:variant>
      <vt:variant>
        <vt:i4>1507387</vt:i4>
      </vt:variant>
      <vt:variant>
        <vt:i4>164</vt:i4>
      </vt:variant>
      <vt:variant>
        <vt:i4>0</vt:i4>
      </vt:variant>
      <vt:variant>
        <vt:i4>5</vt:i4>
      </vt:variant>
      <vt:variant>
        <vt:lpwstr/>
      </vt:variant>
      <vt:variant>
        <vt:lpwstr>_Toc358984888</vt:lpwstr>
      </vt:variant>
      <vt:variant>
        <vt:i4>1507387</vt:i4>
      </vt:variant>
      <vt:variant>
        <vt:i4>158</vt:i4>
      </vt:variant>
      <vt:variant>
        <vt:i4>0</vt:i4>
      </vt:variant>
      <vt:variant>
        <vt:i4>5</vt:i4>
      </vt:variant>
      <vt:variant>
        <vt:lpwstr/>
      </vt:variant>
      <vt:variant>
        <vt:lpwstr>_Toc358984887</vt:lpwstr>
      </vt:variant>
      <vt:variant>
        <vt:i4>1507387</vt:i4>
      </vt:variant>
      <vt:variant>
        <vt:i4>152</vt:i4>
      </vt:variant>
      <vt:variant>
        <vt:i4>0</vt:i4>
      </vt:variant>
      <vt:variant>
        <vt:i4>5</vt:i4>
      </vt:variant>
      <vt:variant>
        <vt:lpwstr/>
      </vt:variant>
      <vt:variant>
        <vt:lpwstr>_Toc358984886</vt:lpwstr>
      </vt:variant>
      <vt:variant>
        <vt:i4>1507387</vt:i4>
      </vt:variant>
      <vt:variant>
        <vt:i4>146</vt:i4>
      </vt:variant>
      <vt:variant>
        <vt:i4>0</vt:i4>
      </vt:variant>
      <vt:variant>
        <vt:i4>5</vt:i4>
      </vt:variant>
      <vt:variant>
        <vt:lpwstr/>
      </vt:variant>
      <vt:variant>
        <vt:lpwstr>_Toc358984885</vt:lpwstr>
      </vt:variant>
      <vt:variant>
        <vt:i4>1507387</vt:i4>
      </vt:variant>
      <vt:variant>
        <vt:i4>140</vt:i4>
      </vt:variant>
      <vt:variant>
        <vt:i4>0</vt:i4>
      </vt:variant>
      <vt:variant>
        <vt:i4>5</vt:i4>
      </vt:variant>
      <vt:variant>
        <vt:lpwstr/>
      </vt:variant>
      <vt:variant>
        <vt:lpwstr>_Toc358984884</vt:lpwstr>
      </vt:variant>
      <vt:variant>
        <vt:i4>1507387</vt:i4>
      </vt:variant>
      <vt:variant>
        <vt:i4>134</vt:i4>
      </vt:variant>
      <vt:variant>
        <vt:i4>0</vt:i4>
      </vt:variant>
      <vt:variant>
        <vt:i4>5</vt:i4>
      </vt:variant>
      <vt:variant>
        <vt:lpwstr/>
      </vt:variant>
      <vt:variant>
        <vt:lpwstr>_Toc358984883</vt:lpwstr>
      </vt:variant>
      <vt:variant>
        <vt:i4>1507387</vt:i4>
      </vt:variant>
      <vt:variant>
        <vt:i4>128</vt:i4>
      </vt:variant>
      <vt:variant>
        <vt:i4>0</vt:i4>
      </vt:variant>
      <vt:variant>
        <vt:i4>5</vt:i4>
      </vt:variant>
      <vt:variant>
        <vt:lpwstr/>
      </vt:variant>
      <vt:variant>
        <vt:lpwstr>_Toc358984882</vt:lpwstr>
      </vt:variant>
      <vt:variant>
        <vt:i4>1507387</vt:i4>
      </vt:variant>
      <vt:variant>
        <vt:i4>122</vt:i4>
      </vt:variant>
      <vt:variant>
        <vt:i4>0</vt:i4>
      </vt:variant>
      <vt:variant>
        <vt:i4>5</vt:i4>
      </vt:variant>
      <vt:variant>
        <vt:lpwstr/>
      </vt:variant>
      <vt:variant>
        <vt:lpwstr>_Toc358984881</vt:lpwstr>
      </vt:variant>
      <vt:variant>
        <vt:i4>1507387</vt:i4>
      </vt:variant>
      <vt:variant>
        <vt:i4>116</vt:i4>
      </vt:variant>
      <vt:variant>
        <vt:i4>0</vt:i4>
      </vt:variant>
      <vt:variant>
        <vt:i4>5</vt:i4>
      </vt:variant>
      <vt:variant>
        <vt:lpwstr/>
      </vt:variant>
      <vt:variant>
        <vt:lpwstr>_Toc358984880</vt:lpwstr>
      </vt:variant>
      <vt:variant>
        <vt:i4>1572923</vt:i4>
      </vt:variant>
      <vt:variant>
        <vt:i4>110</vt:i4>
      </vt:variant>
      <vt:variant>
        <vt:i4>0</vt:i4>
      </vt:variant>
      <vt:variant>
        <vt:i4>5</vt:i4>
      </vt:variant>
      <vt:variant>
        <vt:lpwstr/>
      </vt:variant>
      <vt:variant>
        <vt:lpwstr>_Toc358984879</vt:lpwstr>
      </vt:variant>
      <vt:variant>
        <vt:i4>1572923</vt:i4>
      </vt:variant>
      <vt:variant>
        <vt:i4>104</vt:i4>
      </vt:variant>
      <vt:variant>
        <vt:i4>0</vt:i4>
      </vt:variant>
      <vt:variant>
        <vt:i4>5</vt:i4>
      </vt:variant>
      <vt:variant>
        <vt:lpwstr/>
      </vt:variant>
      <vt:variant>
        <vt:lpwstr>_Toc358984878</vt:lpwstr>
      </vt:variant>
      <vt:variant>
        <vt:i4>1572923</vt:i4>
      </vt:variant>
      <vt:variant>
        <vt:i4>98</vt:i4>
      </vt:variant>
      <vt:variant>
        <vt:i4>0</vt:i4>
      </vt:variant>
      <vt:variant>
        <vt:i4>5</vt:i4>
      </vt:variant>
      <vt:variant>
        <vt:lpwstr/>
      </vt:variant>
      <vt:variant>
        <vt:lpwstr>_Toc358984877</vt:lpwstr>
      </vt:variant>
      <vt:variant>
        <vt:i4>1572923</vt:i4>
      </vt:variant>
      <vt:variant>
        <vt:i4>92</vt:i4>
      </vt:variant>
      <vt:variant>
        <vt:i4>0</vt:i4>
      </vt:variant>
      <vt:variant>
        <vt:i4>5</vt:i4>
      </vt:variant>
      <vt:variant>
        <vt:lpwstr/>
      </vt:variant>
      <vt:variant>
        <vt:lpwstr>_Toc358984876</vt:lpwstr>
      </vt:variant>
      <vt:variant>
        <vt:i4>1572923</vt:i4>
      </vt:variant>
      <vt:variant>
        <vt:i4>86</vt:i4>
      </vt:variant>
      <vt:variant>
        <vt:i4>0</vt:i4>
      </vt:variant>
      <vt:variant>
        <vt:i4>5</vt:i4>
      </vt:variant>
      <vt:variant>
        <vt:lpwstr/>
      </vt:variant>
      <vt:variant>
        <vt:lpwstr>_Toc358984875</vt:lpwstr>
      </vt:variant>
      <vt:variant>
        <vt:i4>1572923</vt:i4>
      </vt:variant>
      <vt:variant>
        <vt:i4>80</vt:i4>
      </vt:variant>
      <vt:variant>
        <vt:i4>0</vt:i4>
      </vt:variant>
      <vt:variant>
        <vt:i4>5</vt:i4>
      </vt:variant>
      <vt:variant>
        <vt:lpwstr/>
      </vt:variant>
      <vt:variant>
        <vt:lpwstr>_Toc358984874</vt:lpwstr>
      </vt:variant>
      <vt:variant>
        <vt:i4>1572923</vt:i4>
      </vt:variant>
      <vt:variant>
        <vt:i4>74</vt:i4>
      </vt:variant>
      <vt:variant>
        <vt:i4>0</vt:i4>
      </vt:variant>
      <vt:variant>
        <vt:i4>5</vt:i4>
      </vt:variant>
      <vt:variant>
        <vt:lpwstr/>
      </vt:variant>
      <vt:variant>
        <vt:lpwstr>_Toc358984873</vt:lpwstr>
      </vt:variant>
      <vt:variant>
        <vt:i4>1572923</vt:i4>
      </vt:variant>
      <vt:variant>
        <vt:i4>68</vt:i4>
      </vt:variant>
      <vt:variant>
        <vt:i4>0</vt:i4>
      </vt:variant>
      <vt:variant>
        <vt:i4>5</vt:i4>
      </vt:variant>
      <vt:variant>
        <vt:lpwstr/>
      </vt:variant>
      <vt:variant>
        <vt:lpwstr>_Toc358984872</vt:lpwstr>
      </vt:variant>
      <vt:variant>
        <vt:i4>1572923</vt:i4>
      </vt:variant>
      <vt:variant>
        <vt:i4>62</vt:i4>
      </vt:variant>
      <vt:variant>
        <vt:i4>0</vt:i4>
      </vt:variant>
      <vt:variant>
        <vt:i4>5</vt:i4>
      </vt:variant>
      <vt:variant>
        <vt:lpwstr/>
      </vt:variant>
      <vt:variant>
        <vt:lpwstr>_Toc358984871</vt:lpwstr>
      </vt:variant>
      <vt:variant>
        <vt:i4>1572923</vt:i4>
      </vt:variant>
      <vt:variant>
        <vt:i4>56</vt:i4>
      </vt:variant>
      <vt:variant>
        <vt:i4>0</vt:i4>
      </vt:variant>
      <vt:variant>
        <vt:i4>5</vt:i4>
      </vt:variant>
      <vt:variant>
        <vt:lpwstr/>
      </vt:variant>
      <vt:variant>
        <vt:lpwstr>_Toc358984870</vt:lpwstr>
      </vt:variant>
      <vt:variant>
        <vt:i4>1638459</vt:i4>
      </vt:variant>
      <vt:variant>
        <vt:i4>50</vt:i4>
      </vt:variant>
      <vt:variant>
        <vt:i4>0</vt:i4>
      </vt:variant>
      <vt:variant>
        <vt:i4>5</vt:i4>
      </vt:variant>
      <vt:variant>
        <vt:lpwstr/>
      </vt:variant>
      <vt:variant>
        <vt:lpwstr>_Toc358984869</vt:lpwstr>
      </vt:variant>
      <vt:variant>
        <vt:i4>1638459</vt:i4>
      </vt:variant>
      <vt:variant>
        <vt:i4>44</vt:i4>
      </vt:variant>
      <vt:variant>
        <vt:i4>0</vt:i4>
      </vt:variant>
      <vt:variant>
        <vt:i4>5</vt:i4>
      </vt:variant>
      <vt:variant>
        <vt:lpwstr/>
      </vt:variant>
      <vt:variant>
        <vt:lpwstr>_Toc358984868</vt:lpwstr>
      </vt:variant>
      <vt:variant>
        <vt:i4>1638459</vt:i4>
      </vt:variant>
      <vt:variant>
        <vt:i4>38</vt:i4>
      </vt:variant>
      <vt:variant>
        <vt:i4>0</vt:i4>
      </vt:variant>
      <vt:variant>
        <vt:i4>5</vt:i4>
      </vt:variant>
      <vt:variant>
        <vt:lpwstr/>
      </vt:variant>
      <vt:variant>
        <vt:lpwstr>_Toc358984867</vt:lpwstr>
      </vt:variant>
      <vt:variant>
        <vt:i4>1638459</vt:i4>
      </vt:variant>
      <vt:variant>
        <vt:i4>32</vt:i4>
      </vt:variant>
      <vt:variant>
        <vt:i4>0</vt:i4>
      </vt:variant>
      <vt:variant>
        <vt:i4>5</vt:i4>
      </vt:variant>
      <vt:variant>
        <vt:lpwstr/>
      </vt:variant>
      <vt:variant>
        <vt:lpwstr>_Toc358984866</vt:lpwstr>
      </vt:variant>
      <vt:variant>
        <vt:i4>1638459</vt:i4>
      </vt:variant>
      <vt:variant>
        <vt:i4>26</vt:i4>
      </vt:variant>
      <vt:variant>
        <vt:i4>0</vt:i4>
      </vt:variant>
      <vt:variant>
        <vt:i4>5</vt:i4>
      </vt:variant>
      <vt:variant>
        <vt:lpwstr/>
      </vt:variant>
      <vt:variant>
        <vt:lpwstr>_Toc358984865</vt:lpwstr>
      </vt:variant>
      <vt:variant>
        <vt:i4>1638459</vt:i4>
      </vt:variant>
      <vt:variant>
        <vt:i4>20</vt:i4>
      </vt:variant>
      <vt:variant>
        <vt:i4>0</vt:i4>
      </vt:variant>
      <vt:variant>
        <vt:i4>5</vt:i4>
      </vt:variant>
      <vt:variant>
        <vt:lpwstr/>
      </vt:variant>
      <vt:variant>
        <vt:lpwstr>_Toc358984864</vt:lpwstr>
      </vt:variant>
      <vt:variant>
        <vt:i4>1638459</vt:i4>
      </vt:variant>
      <vt:variant>
        <vt:i4>14</vt:i4>
      </vt:variant>
      <vt:variant>
        <vt:i4>0</vt:i4>
      </vt:variant>
      <vt:variant>
        <vt:i4>5</vt:i4>
      </vt:variant>
      <vt:variant>
        <vt:lpwstr/>
      </vt:variant>
      <vt:variant>
        <vt:lpwstr>_Toc358984863</vt:lpwstr>
      </vt:variant>
      <vt:variant>
        <vt:i4>1638459</vt:i4>
      </vt:variant>
      <vt:variant>
        <vt:i4>8</vt:i4>
      </vt:variant>
      <vt:variant>
        <vt:i4>0</vt:i4>
      </vt:variant>
      <vt:variant>
        <vt:i4>5</vt:i4>
      </vt:variant>
      <vt:variant>
        <vt:lpwstr/>
      </vt:variant>
      <vt:variant>
        <vt:lpwstr>_Toc358984862</vt:lpwstr>
      </vt:variant>
      <vt:variant>
        <vt:i4>1638459</vt:i4>
      </vt:variant>
      <vt:variant>
        <vt:i4>2</vt:i4>
      </vt:variant>
      <vt:variant>
        <vt:i4>0</vt:i4>
      </vt:variant>
      <vt:variant>
        <vt:i4>5</vt:i4>
      </vt:variant>
      <vt:variant>
        <vt:lpwstr/>
      </vt:variant>
      <vt:variant>
        <vt:lpwstr>_Toc358984861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MWDP dla usług FTTH</dc:title>
  <dc:subject>BSA</dc:subject>
  <dc:creator>Małgorzata Jeziorska</dc:creator>
  <cp:lastModifiedBy>Czamara Martyna - Korpo</cp:lastModifiedBy>
  <cp:revision>2</cp:revision>
  <cp:lastPrinted>2021-01-27T13:30:00Z</cp:lastPrinted>
  <dcterms:created xsi:type="dcterms:W3CDTF">2022-11-29T14:24:00Z</dcterms:created>
  <dcterms:modified xsi:type="dcterms:W3CDTF">2022-11-29T14:24:00Z</dcterms:modified>
  <cp:version>1</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lpwstr/>
  </property>
  <property fmtid="{D5CDD505-2E9C-101B-9397-08002B2CF9AE}" pid="3" name="xd_ProgID">
    <vt:lpwstr/>
  </property>
  <property fmtid="{D5CDD505-2E9C-101B-9397-08002B2CF9AE}" pid="4" name="TemplateUrl">
    <vt:lpwstr/>
  </property>
  <property fmtid="{D5CDD505-2E9C-101B-9397-08002B2CF9AE}" pid="5" name="display_urn:schemas-microsoft-com:office:office#Editor">
    <vt:lpwstr>Dybek Paweł - Hurt TP</vt:lpwstr>
  </property>
  <property fmtid="{D5CDD505-2E9C-101B-9397-08002B2CF9AE}" pid="6" name="display_urn:schemas-microsoft-com:office:office#Author">
    <vt:lpwstr>Dybek Paweł - Hurt TP</vt:lpwstr>
  </property>
  <property fmtid="{D5CDD505-2E9C-101B-9397-08002B2CF9AE}" pid="7" name="Docelowi odbiorcy">
    <vt:lpwstr/>
  </property>
  <property fmtid="{D5CDD505-2E9C-101B-9397-08002B2CF9AE}" pid="8" name="_NewReviewCycle">
    <vt:lpwstr/>
  </property>
  <property fmtid="{D5CDD505-2E9C-101B-9397-08002B2CF9AE}" pid="9" name="ContentTypeId">
    <vt:lpwstr>0x010100124DFB2F46EFC5498D171746B0A5BA4C</vt:lpwstr>
  </property>
</Properties>
</file>